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4D206A" w:rsidTr="004D206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4D206A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D206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0" w:name="_MailOriginal"/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06A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D206A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D206A" w:rsidRDefault="004D206A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vanish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D206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4D206A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D206A" w:rsidRDefault="004D206A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2" name="Image 2" descr="cid:image001.png@01D70AA6.DF12F750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cid:image001.png@01D70AA6.DF12F750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r:link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D206A" w:rsidRDefault="0087446D">
                                                      <w:pPr>
                                                        <w:spacing w:line="252" w:lineRule="auto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w:drawing>
                                                          <wp:anchor distT="0" distB="0" distL="114300" distR="114300" simplePos="0" relativeHeight="251659264" behindDoc="0" locked="0" layoutInCell="1" allowOverlap="1">
                                                            <wp:simplePos x="0" y="0"/>
                                                            <wp:positionH relativeFrom="column">
                                                              <wp:posOffset>2209800</wp:posOffset>
                                                            </wp:positionH>
                                                            <wp:positionV relativeFrom="paragraph">
                                                              <wp:posOffset>389255</wp:posOffset>
                                                            </wp:positionV>
                                                            <wp:extent cx="931545" cy="931545"/>
                                                            <wp:effectExtent l="0" t="0" r="1905" b="1905"/>
                                                            <wp:wrapNone/>
                                                            <wp:docPr id="3" name="Image 3" descr="cid:image001.png@01D6CA7E.7B2E99F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Image 4" descr="cid:image001.png@01D6CA7E.7B2E99F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31545" cy="93154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  <wp14:sizeRelH relativeFrom="page">
                                                              <wp14:pctWidth>0</wp14:pctWidth>
                                                            </wp14:sizeRelH>
                                                            <wp14:sizeRelV relativeFrom="page">
                                                              <wp14:pctHeight>0</wp14:pctHeight>
                                                            </wp14:sizeRelV>
                                                          </wp:anchor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D206A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NOTE AUX REDACTIONS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0"/>
                                                </w:tblGrid>
                                                <w:tr w:rsidR="004D206A">
                                                  <w:trPr>
                                                    <w:trHeight w:val="19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195" w:lineRule="exact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Paris, le 24 février 2021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0"/>
                                                </w:tblGrid>
                                                <w:tr w:rsidR="004D206A">
                                                  <w:trPr>
                                                    <w:trHeight w:val="6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600" w:lineRule="exact"/>
                                                        <w:rPr>
                                                          <w:sz w:val="60"/>
                                                          <w:szCs w:val="6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60"/>
                                                          <w:szCs w:val="6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Elisabeth Borne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b w:val="0"/>
                                                          <w:bCs w:val="0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color w:val="050505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050505"/>
                                                          <w:lang w:eastAsia="en-US"/>
                                                        </w:rPr>
                                                        <w:t>et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050505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Thibaut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Guilluy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b w:val="0"/>
                                                          <w:bCs w:val="0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haut-commissaire à l’emploi et à l’engagement des entreprises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D206A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after="240" w:afterAutospacing="0" w:line="252" w:lineRule="auto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se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rendront à Strasbourg (67) 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line="252" w:lineRule="auto"/>
                                                        <w:jc w:val="center"/>
                                                        <w:rPr>
                                                          <w:color w:val="000000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pour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un déplacement sur le thème de l’engagement des entreprises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Jeudi 25 février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5"/>
                                                </w:tblGrid>
                                                <w:tr w:rsidR="004D206A">
                                                  <w:trPr>
                                                    <w:trHeight w:val="37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375" w:lineRule="exact"/>
                                                        <w:rPr>
                                                          <w:sz w:val="38"/>
                                                          <w:szCs w:val="38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8"/>
                                                          <w:szCs w:val="38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spacing w:line="252" w:lineRule="auto"/>
                                                  <w:jc w:val="center"/>
                                                  <w:rPr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D206A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A cette occasion, la ministre et le haut-commissaire lanceront le travail gouvernemental pour le développement des achats inclusifs dans le cadre de France Relance. 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Les achats inclusifs recouvrent le fait, pour un acheteur public ou une entreprise, de recourir à des structures d’insertion ou des structures accompagnant des travailleurs en situation de handicap pour répondre à leurs besoins de produits et services sur tout type d’activités. C’est un levier majeur pour soutenir la création d’activité et l’accès à l’emploi de tous, à l’image du marché de fourniture de masques textiles de catégorie 1 passé par l’Etat, qui mobilisera de nombreuses structures d’insertion et structures adaptées.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La ministre se rendra dans une entreprise d’insertion retenue pour fabriquer ces masques qui équiperont les agents de l’Etat et les personnes vulnérables dès 2021.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line="252" w:lineRule="auto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Elle participera également à un évènement de mobilisation des entreprises dans le cadre du plan « 1 jeune, 1 solution » à l’Ecole de la deuxième chance du Bas-Rhin.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Déroulé prévisionnel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: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06A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09h20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Séquence Développement des achats inclusifs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Entreprise « 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Presta’Terre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»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iCs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-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13, rue du Maréchal Lefebvre, Strasbourg</w:t>
                                                      </w:r>
                                                    </w:p>
                                                    <w:p w:rsidR="004D206A" w:rsidRDefault="004D206A" w:rsidP="00E47AD5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Visite des ateliers de l’entreprise d’insertion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Presta’Terre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et échanges avec des salariés en parcours d’insertion.</w:t>
                                                      </w:r>
                                                    </w:p>
                                                    <w:p w:rsidR="004D206A" w:rsidRDefault="004D206A" w:rsidP="00E47AD5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Table ronde sur les achats inclusifs avec les entreprises et les collectivités du territoire.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ind w:left="720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06A" w:rsidRDefault="004D206A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D206A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10h40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Séquence « 1 jeune, 1 solution » à l’Ecole de la deuxième chance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Style w:val="lev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21, rue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Livio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 Strasbourg</w:t>
                                                      </w:r>
                                                    </w:p>
                                                    <w:p w:rsidR="004D206A" w:rsidRDefault="004D206A" w:rsidP="00E47AD5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Présentation du plan et de la mobilisation « Les entreprises s’engagent » par le Haut-commissaire.</w:t>
                                                      </w:r>
                                                    </w:p>
                                                    <w:p w:rsidR="004D206A" w:rsidRDefault="004D206A" w:rsidP="00E47AD5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Témoignages croisés d’entreprises du territoire et de jeunes bénéficiaires du plan « 1 jeune, 1 solution ».</w:t>
                                                      </w:r>
                                                    </w:p>
                                                    <w:p w:rsidR="004D206A" w:rsidRDefault="004D206A" w:rsidP="00E47AD5">
                                                      <w:pPr>
                                                        <w:pStyle w:val="NormalWeb"/>
                                                        <w:numPr>
                                                          <w:ilvl w:val="0"/>
                                                          <w:numId w:val="2"/>
                                                        </w:numPr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Conclusion par la Ministre de Travail, de l’Emploi et de l’Insertion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0000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  <w:t>Toute presse accréditée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06A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5"/>
                                      <w:gridCol w:w="8075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75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5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12h10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75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475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F0000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Micro tendu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06A" w:rsidRDefault="004D206A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D206A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D206A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90" w:lineRule="atLeas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u w:val="single"/>
                                                    <w:lang w:eastAsia="en-US"/>
                                                  </w:rPr>
                                                  <w:t>Dispositif presse :</w:t>
                                                </w:r>
                                              </w:p>
                                              <w:p w:rsidR="004D206A" w:rsidRDefault="004D206A" w:rsidP="00E47AD5">
                                                <w:pPr>
                                                  <w:pStyle w:val="NormalWeb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 port du masque est obligatoire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pendant toute la séquence.</w:t>
                                                </w:r>
                                              </w:p>
                                              <w:p w:rsidR="004D206A" w:rsidRDefault="004D206A" w:rsidP="00E47AD5">
                                                <w:pPr>
                                                  <w:pStyle w:val="NormalWeb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line="390" w:lineRule="atLeas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Accréditation par retour de mail : </w:t>
                                                </w:r>
                                                <w:hyperlink r:id="rId8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Arial" w:hAnsi="Arial" w:cs="Arial"/>
                                                      <w:sz w:val="21"/>
                                                      <w:szCs w:val="21"/>
                                                      <w:lang w:eastAsia="en-US"/>
                                                    </w:rPr>
                                                    <w:t>pref-communication@bas-rhin.gouv.fr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color w:val="000000"/>
                                                    <w:lang w:eastAsia="en-US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:rsidR="004D206A" w:rsidRDefault="004D206A" w:rsidP="00E47AD5">
                                                <w:pPr>
                                                  <w:pStyle w:val="NormalWeb"/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line="390" w:lineRule="atLeast"/>
                                                  <w:rPr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93939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 xml:space="preserve">Compte tenu de la situation sanitaire,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0000"/>
                                                    <w:sz w:val="21"/>
                                                    <w:szCs w:val="21"/>
                                                    <w:lang w:eastAsia="en-US"/>
                                                  </w:rPr>
                                                  <w:t>les places seront limitées.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06A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Secrétariat presse et communication : 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Cabinet d’Elisabeth B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1F497D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orne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8"/>
                                                </w:tblGrid>
                                                <w:tr w:rsidR="004D206A">
                                                  <w:trPr>
                                                    <w:trHeight w:val="7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705" w:lineRule="exact"/>
                                                        <w:rPr>
                                                          <w:sz w:val="71"/>
                                                          <w:szCs w:val="7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71"/>
                                                          <w:szCs w:val="71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06A" w:rsidRDefault="004D206A">
                  <w:pPr>
                    <w:spacing w:line="252" w:lineRule="auto"/>
                    <w:rPr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4D206A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4D206A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4D206A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D206A" w:rsidRDefault="004D206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10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DDC-RGPD-CAB@ddc.social.gouv.fr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spacing w:line="252" w:lineRule="auto"/>
                          <w:rPr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4D206A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4D206A" w:rsidRDefault="004D206A">
                        <w:pPr>
                          <w:spacing w:line="252" w:lineRule="auto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D206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4D206A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D206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4D206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4D206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D206A" w:rsidRDefault="004D206A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D206A" w:rsidRDefault="004D206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D206A" w:rsidRDefault="004D206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206A" w:rsidRDefault="004D206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D206A" w:rsidRDefault="004D206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06A" w:rsidRDefault="004D206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06A" w:rsidRDefault="004D206A">
                  <w:pPr>
                    <w:spacing w:line="252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D206A" w:rsidRDefault="004D206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4D206A" w:rsidRDefault="004D206A" w:rsidP="004D206A">
      <w:pPr>
        <w:pStyle w:val="NormalWeb"/>
        <w:rPr>
          <w:rFonts w:ascii="Arial" w:hAnsi="Arial" w:cs="Arial"/>
          <w:color w:val="309147"/>
          <w:sz w:val="20"/>
          <w:szCs w:val="20"/>
        </w:rPr>
      </w:pPr>
    </w:p>
    <w:p w:rsidR="00570550" w:rsidRPr="004D206A" w:rsidRDefault="0087446D" w:rsidP="004D206A">
      <w:bookmarkStart w:id="1" w:name="_GoBack"/>
      <w:bookmarkEnd w:id="1"/>
    </w:p>
    <w:sectPr w:rsidR="00570550" w:rsidRPr="004D206A" w:rsidSect="003A4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2FD8"/>
    <w:multiLevelType w:val="hybridMultilevel"/>
    <w:tmpl w:val="3DD0C960"/>
    <w:lvl w:ilvl="0" w:tplc="AE9E6B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547"/>
    <w:multiLevelType w:val="hybridMultilevel"/>
    <w:tmpl w:val="3C5E69FC"/>
    <w:lvl w:ilvl="0" w:tplc="AE9E6B4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62F39"/>
    <w:multiLevelType w:val="hybridMultilevel"/>
    <w:tmpl w:val="D08C031C"/>
    <w:lvl w:ilvl="0" w:tplc="A9D4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F"/>
    <w:rsid w:val="00146195"/>
    <w:rsid w:val="003A49CF"/>
    <w:rsid w:val="0041446F"/>
    <w:rsid w:val="004D206A"/>
    <w:rsid w:val="0079118B"/>
    <w:rsid w:val="0087446D"/>
    <w:rsid w:val="00A1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01FE20"/>
  <w15:chartTrackingRefBased/>
  <w15:docId w15:val="{9500A38C-9DB5-4EBB-B14A-CACDA526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C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49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9C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A49CF"/>
    <w:rPr>
      <w:b/>
      <w:bCs/>
    </w:rPr>
  </w:style>
  <w:style w:type="character" w:styleId="Accentuation">
    <w:name w:val="Emphasis"/>
    <w:basedOn w:val="Policepardfaut"/>
    <w:uiPriority w:val="20"/>
    <w:qFormat/>
    <w:rsid w:val="003A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bas-rhin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0AA6.DF12F7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DC-RGPD-CAB@ddc.socia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.presse.travail@cab.travai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GLERANT, Justine (CAB/TRAVAIL)</cp:lastModifiedBy>
  <cp:revision>5</cp:revision>
  <dcterms:created xsi:type="dcterms:W3CDTF">2021-02-24T10:16:00Z</dcterms:created>
  <dcterms:modified xsi:type="dcterms:W3CDTF">2021-02-24T11:25:00Z</dcterms:modified>
</cp:coreProperties>
</file>