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20E" w:rsidRDefault="0059720E" w:rsidP="0059720E">
      <w:bookmarkStart w:id="0" w:name="_MailOriginal"/>
    </w:p>
    <w:tbl>
      <w:tblPr>
        <w:tblW w:w="5000" w:type="pct"/>
        <w:shd w:val="clear" w:color="auto" w:fill="FFFFFF"/>
        <w:tblCellMar>
          <w:left w:w="0" w:type="dxa"/>
          <w:right w:w="0" w:type="dxa"/>
        </w:tblCellMar>
        <w:tblLook w:val="04A0" w:firstRow="1" w:lastRow="0" w:firstColumn="1" w:lastColumn="0" w:noHBand="0" w:noVBand="1"/>
      </w:tblPr>
      <w:tblGrid>
        <w:gridCol w:w="10466"/>
      </w:tblGrid>
      <w:tr w:rsidR="0059720E" w:rsidTr="0059720E">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050"/>
            </w:tblGrid>
            <w:tr w:rsidR="0059720E">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10050"/>
                  </w:tblGrid>
                  <w:tr w:rsidR="0059720E">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9720E">
                          <w:tc>
                            <w:tcPr>
                              <w:tcW w:w="150" w:type="dxa"/>
                              <w:vAlign w:val="center"/>
                              <w:hideMark/>
                            </w:tcPr>
                            <w:p w:rsidR="0059720E" w:rsidRDefault="0059720E"/>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59720E">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59720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59720E">
                                            <w:tc>
                                              <w:tcPr>
                                                <w:tcW w:w="0" w:type="auto"/>
                                                <w:tcMar>
                                                  <w:top w:w="300" w:type="dxa"/>
                                                  <w:left w:w="300" w:type="dxa"/>
                                                  <w:bottom w:w="75" w:type="dxa"/>
                                                  <w:right w:w="300" w:type="dxa"/>
                                                </w:tcMar>
                                                <w:vAlign w:val="center"/>
                                                <w:hideMark/>
                                              </w:tcPr>
                                              <w:p w:rsidR="0059720E" w:rsidRDefault="0059720E">
                                                <w:pPr>
                                                  <w:rPr>
                                                    <w:rFonts w:eastAsia="Times New Roman"/>
                                                    <w:sz w:val="20"/>
                                                    <w:szCs w:val="20"/>
                                                  </w:rPr>
                                                </w:pPr>
                                              </w:p>
                                            </w:tc>
                                          </w:tr>
                                        </w:tbl>
                                        <w:p w:rsidR="0059720E" w:rsidRDefault="0059720E">
                                          <w:pPr>
                                            <w:rPr>
                                              <w:rFonts w:eastAsia="Times New Roman"/>
                                              <w:sz w:val="20"/>
                                              <w:szCs w:val="20"/>
                                            </w:rPr>
                                          </w:pPr>
                                        </w:p>
                                      </w:tc>
                                    </w:tr>
                                  </w:tbl>
                                  <w:p w:rsidR="0059720E" w:rsidRDefault="0059720E">
                                    <w:pPr>
                                      <w:jc w:val="center"/>
                                      <w:rPr>
                                        <w:rFonts w:eastAsia="Times New Roman"/>
                                        <w:sz w:val="20"/>
                                        <w:szCs w:val="20"/>
                                      </w:rPr>
                                    </w:pPr>
                                  </w:p>
                                </w:tc>
                              </w:tr>
                            </w:tbl>
                            <w:p w:rsidR="0059720E" w:rsidRDefault="0059720E">
                              <w:pPr>
                                <w:jc w:val="center"/>
                                <w:rPr>
                                  <w:rFonts w:eastAsia="Times New Roman"/>
                                  <w:sz w:val="20"/>
                                  <w:szCs w:val="20"/>
                                </w:rPr>
                              </w:pPr>
                            </w:p>
                          </w:tc>
                          <w:tc>
                            <w:tcPr>
                              <w:tcW w:w="150" w:type="dxa"/>
                              <w:vAlign w:val="center"/>
                              <w:hideMark/>
                            </w:tcPr>
                            <w:p w:rsidR="0059720E" w:rsidRDefault="0059720E">
                              <w:pPr>
                                <w:rPr>
                                  <w:rFonts w:eastAsia="Times New Roman"/>
                                  <w:sz w:val="20"/>
                                  <w:szCs w:val="20"/>
                                </w:rPr>
                              </w:pPr>
                            </w:p>
                          </w:tc>
                        </w:tr>
                      </w:tbl>
                      <w:p w:rsidR="0059720E" w:rsidRDefault="0059720E">
                        <w:pPr>
                          <w:rPr>
                            <w:rFonts w:eastAsia="Times New Roman"/>
                            <w:sz w:val="20"/>
                            <w:szCs w:val="20"/>
                          </w:rPr>
                        </w:pPr>
                      </w:p>
                    </w:tc>
                  </w:tr>
                  <w:tr w:rsidR="0059720E">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050"/>
                        </w:tblGrid>
                        <w:tr w:rsidR="0059720E">
                          <w:trPr>
                            <w:trHeight w:val="150"/>
                          </w:trPr>
                          <w:tc>
                            <w:tcPr>
                              <w:tcW w:w="9750" w:type="dxa"/>
                              <w:shd w:val="clear" w:color="auto" w:fill="FFFFFF"/>
                              <w:tcMar>
                                <w:top w:w="0" w:type="dxa"/>
                                <w:left w:w="150" w:type="dxa"/>
                                <w:bottom w:w="0" w:type="dxa"/>
                                <w:right w:w="150" w:type="dxa"/>
                              </w:tcMar>
                              <w:vAlign w:val="center"/>
                              <w:hideMark/>
                            </w:tcPr>
                            <w:p w:rsidR="0059720E" w:rsidRDefault="0059720E">
                              <w:pPr>
                                <w:spacing w:line="150" w:lineRule="exact"/>
                                <w:rPr>
                                  <w:rFonts w:eastAsia="Times New Roman"/>
                                  <w:sz w:val="15"/>
                                  <w:szCs w:val="15"/>
                                </w:rPr>
                              </w:pPr>
                              <w:r>
                                <w:rPr>
                                  <w:rFonts w:eastAsia="Times New Roman"/>
                                  <w:sz w:val="15"/>
                                  <w:szCs w:val="15"/>
                                </w:rPr>
                                <w:t xml:space="preserve">  </w:t>
                              </w:r>
                            </w:p>
                          </w:tc>
                        </w:tr>
                      </w:tbl>
                      <w:p w:rsidR="0059720E" w:rsidRDefault="0059720E">
                        <w:pPr>
                          <w:rPr>
                            <w:rFonts w:eastAsia="Times New Roman"/>
                            <w:vanish/>
                          </w:rPr>
                        </w:pPr>
                      </w:p>
                      <w:tbl>
                        <w:tblPr>
                          <w:tblW w:w="0" w:type="auto"/>
                          <w:tblCellMar>
                            <w:left w:w="0" w:type="dxa"/>
                            <w:right w:w="0" w:type="dxa"/>
                          </w:tblCellMar>
                          <w:tblLook w:val="04A0" w:firstRow="1" w:lastRow="0" w:firstColumn="1" w:lastColumn="0" w:noHBand="0" w:noVBand="1"/>
                        </w:tblPr>
                        <w:tblGrid>
                          <w:gridCol w:w="150"/>
                          <w:gridCol w:w="9750"/>
                          <w:gridCol w:w="150"/>
                        </w:tblGrid>
                        <w:tr w:rsidR="0059720E">
                          <w:trPr>
                            <w:hidden/>
                          </w:trPr>
                          <w:tc>
                            <w:tcPr>
                              <w:tcW w:w="150" w:type="dxa"/>
                              <w:shd w:val="clear" w:color="auto" w:fill="FFFFFF"/>
                              <w:vAlign w:val="center"/>
                              <w:hideMark/>
                            </w:tcPr>
                            <w:p w:rsidR="0059720E" w:rsidRDefault="0059720E">
                              <w:pPr>
                                <w:rPr>
                                  <w:rFonts w:eastAsia="Times New Roman"/>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9720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59720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59720E">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59720E">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59720E">
                                                        <w:tc>
                                                          <w:tcPr>
                                                            <w:tcW w:w="0" w:type="auto"/>
                                                            <w:vAlign w:val="center"/>
                                                            <w:hideMark/>
                                                          </w:tcPr>
                                                          <w:p w:rsidR="0059720E" w:rsidRDefault="0059720E">
                                                            <w:pPr>
                                                              <w:spacing w:line="0" w:lineRule="atLeast"/>
                                                              <w:rPr>
                                                                <w:rFonts w:eastAsia="Times New Roman"/>
                                                                <w:sz w:val="2"/>
                                                                <w:szCs w:val="2"/>
                                                              </w:rPr>
                                                            </w:pPr>
                                                            <w:r>
                                                              <w:rPr>
                                                                <w:noProof/>
                                                              </w:rPr>
                                                              <w:drawing>
                                                                <wp:inline distT="0" distB="0" distL="0" distR="0" wp14:anchorId="27B127A8" wp14:editId="524B0E94">
                                                                  <wp:extent cx="1714500" cy="1009650"/>
                                                                  <wp:effectExtent l="0" t="0" r="0" b="0"/>
                                                                  <wp:docPr id="1" name="Image 1" descr="http://img.sarbacane.com/5b23cd31b85b536066d9291a/templates/l_rXJujpTIK5vTC5lm4PmA/d16db6c1423f9c979f25a4037e23c1369a4c3dcf.png"/>
                                                                  <wp:cNvGraphicFramePr/>
                                                                  <a:graphic xmlns:a="http://schemas.openxmlformats.org/drawingml/2006/main">
                                                                    <a:graphicData uri="http://schemas.openxmlformats.org/drawingml/2006/picture">
                                                                      <pic:pic xmlns:pic="http://schemas.openxmlformats.org/drawingml/2006/picture">
                                                                        <pic:nvPicPr>
                                                                          <pic:cNvPr id="1" name="Image 1" descr="http://img.sarbacane.com/5b23cd31b85b536066d9291a/templates/l_rXJujpTIK5vTC5lm4PmA/d16db6c1423f9c979f25a4037e23c1369a4c3dcf.png"/>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inline>
                                                              </w:drawing>
                                                            </w:r>
                                                          </w:p>
                                                        </w:tc>
                                                      </w:tr>
                                                    </w:tbl>
                                                    <w:p w:rsidR="0059720E" w:rsidRDefault="0059720E">
                                                      <w:pPr>
                                                        <w:rPr>
                                                          <w:rFonts w:eastAsia="Times New Roman"/>
                                                          <w:sz w:val="20"/>
                                                          <w:szCs w:val="20"/>
                                                        </w:rPr>
                                                      </w:pPr>
                                                    </w:p>
                                                  </w:tc>
                                                </w:tr>
                                              </w:tbl>
                                              <w:p w:rsidR="0059720E" w:rsidRDefault="0059720E">
                                                <w:pPr>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75"/>
                                                </w:tblGrid>
                                                <w:tr w:rsidR="0059720E">
                                                  <w:trPr>
                                                    <w:trHeight w:val="300"/>
                                                    <w:jc w:val="center"/>
                                                  </w:trPr>
                                                  <w:tc>
                                                    <w:tcPr>
                                                      <w:tcW w:w="0" w:type="auto"/>
                                                      <w:vAlign w:val="center"/>
                                                      <w:hideMark/>
                                                    </w:tcPr>
                                                    <w:p w:rsidR="0059720E" w:rsidRDefault="0059720E">
                                                      <w:pPr>
                                                        <w:spacing w:line="300" w:lineRule="exact"/>
                                                        <w:rPr>
                                                          <w:rFonts w:eastAsia="Times New Roman"/>
                                                          <w:sz w:val="30"/>
                                                          <w:szCs w:val="30"/>
                                                        </w:rPr>
                                                      </w:pPr>
                                                      <w:r>
                                                        <w:rPr>
                                                          <w:rFonts w:eastAsia="Times New Roman"/>
                                                          <w:sz w:val="30"/>
                                                          <w:szCs w:val="3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9750"/>
                                                </w:tblGrid>
                                                <w:tr w:rsidR="0059720E">
                                                  <w:tc>
                                                    <w:tcPr>
                                                      <w:tcW w:w="0" w:type="auto"/>
                                                      <w:vAlign w:val="center"/>
                                                      <w:hideMark/>
                                                    </w:tcPr>
                                                    <w:p w:rsidR="0059720E" w:rsidRDefault="0059720E" w:rsidP="0059720E">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rPr>
                                                        <w:t>NOTE AUX RÉDACTIONS</w:t>
                                                      </w:r>
                                                    </w:p>
                                                  </w:tc>
                                                </w:tr>
                                              </w:tbl>
                                              <w:tbl>
                                                <w:tblPr>
                                                  <w:tblW w:w="0" w:type="auto"/>
                                                  <w:jc w:val="center"/>
                                                  <w:tblCellMar>
                                                    <w:left w:w="0" w:type="dxa"/>
                                                    <w:right w:w="0" w:type="dxa"/>
                                                  </w:tblCellMar>
                                                  <w:tblLook w:val="04A0" w:firstRow="1" w:lastRow="0" w:firstColumn="1" w:lastColumn="0" w:noHBand="0" w:noVBand="1"/>
                                                </w:tblPr>
                                                <w:tblGrid>
                                                  <w:gridCol w:w="50"/>
                                                </w:tblGrid>
                                                <w:tr w:rsidR="0059720E">
                                                  <w:trPr>
                                                    <w:trHeight w:val="195"/>
                                                    <w:jc w:val="center"/>
                                                  </w:trPr>
                                                  <w:tc>
                                                    <w:tcPr>
                                                      <w:tcW w:w="0" w:type="auto"/>
                                                      <w:vAlign w:val="center"/>
                                                      <w:hideMark/>
                                                    </w:tcPr>
                                                    <w:p w:rsidR="0059720E" w:rsidRDefault="0059720E">
                                                      <w:pPr>
                                                        <w:spacing w:line="195" w:lineRule="exact"/>
                                                        <w:rPr>
                                                          <w:rFonts w:eastAsia="Times New Roman"/>
                                                          <w:sz w:val="20"/>
                                                          <w:szCs w:val="20"/>
                                                        </w:rPr>
                                                      </w:pPr>
                                                      <w:r>
                                                        <w:rPr>
                                                          <w:rFonts w:eastAsia="Times New Roman"/>
                                                          <w:sz w:val="20"/>
                                                          <w:szCs w:val="2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9750"/>
                                                </w:tblGrid>
                                                <w:tr w:rsidR="0059720E">
                                                  <w:tc>
                                                    <w:tcPr>
                                                      <w:tcW w:w="0" w:type="auto"/>
                                                      <w:vAlign w:val="center"/>
                                                      <w:hideMark/>
                                                    </w:tcPr>
                                                    <w:p w:rsidR="0059720E" w:rsidRDefault="0059720E" w:rsidP="0059720E">
                                                      <w:pPr>
                                                        <w:pStyle w:val="NormalWeb"/>
                                                        <w:spacing w:before="0" w:beforeAutospacing="0" w:after="0" w:afterAutospacing="0" w:line="390" w:lineRule="exact"/>
                                                        <w:jc w:val="right"/>
                                                        <w:rPr>
                                                          <w:rFonts w:ascii="Arial" w:hAnsi="Arial" w:cs="Arial"/>
                                                          <w:color w:val="393939"/>
                                                          <w:sz w:val="26"/>
                                                          <w:szCs w:val="26"/>
                                                        </w:rPr>
                                                      </w:pPr>
                                                      <w:r>
                                                        <w:rPr>
                                                          <w:rStyle w:val="Accentuation"/>
                                                          <w:rFonts w:ascii="Arial" w:hAnsi="Arial" w:cs="Arial"/>
                                                          <w:color w:val="393939"/>
                                                          <w:sz w:val="21"/>
                                                          <w:szCs w:val="21"/>
                                                        </w:rPr>
                                                        <w:t>Paris, le 14 avril 2021</w:t>
                                                      </w:r>
                                                    </w:p>
                                                  </w:tc>
                                                </w:tr>
                                              </w:tbl>
                                              <w:tbl>
                                                <w:tblPr>
                                                  <w:tblW w:w="0" w:type="auto"/>
                                                  <w:jc w:val="center"/>
                                                  <w:tblCellMar>
                                                    <w:left w:w="0" w:type="dxa"/>
                                                    <w:right w:w="0" w:type="dxa"/>
                                                  </w:tblCellMar>
                                                  <w:tblLook w:val="04A0" w:firstRow="1" w:lastRow="0" w:firstColumn="1" w:lastColumn="0" w:noHBand="0" w:noVBand="1"/>
                                                </w:tblPr>
                                                <w:tblGrid>
                                                  <w:gridCol w:w="150"/>
                                                </w:tblGrid>
                                                <w:tr w:rsidR="0059720E">
                                                  <w:trPr>
                                                    <w:trHeight w:val="600"/>
                                                    <w:jc w:val="center"/>
                                                  </w:trPr>
                                                  <w:tc>
                                                    <w:tcPr>
                                                      <w:tcW w:w="0" w:type="auto"/>
                                                      <w:vAlign w:val="center"/>
                                                      <w:hideMark/>
                                                    </w:tcPr>
                                                    <w:p w:rsidR="0059720E" w:rsidRDefault="0059720E">
                                                      <w:pPr>
                                                        <w:spacing w:line="600" w:lineRule="exact"/>
                                                        <w:rPr>
                                                          <w:rFonts w:eastAsia="Times New Roman"/>
                                                          <w:sz w:val="60"/>
                                                          <w:szCs w:val="60"/>
                                                        </w:rPr>
                                                      </w:pPr>
                                                      <w:r>
                                                        <w:rPr>
                                                          <w:rFonts w:eastAsia="Times New Roman"/>
                                                          <w:sz w:val="60"/>
                                                          <w:szCs w:val="6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9750"/>
                                                </w:tblGrid>
                                                <w:tr w:rsidR="0059720E">
                                                  <w:tc>
                                                    <w:tcPr>
                                                      <w:tcW w:w="0" w:type="auto"/>
                                                      <w:vAlign w:val="center"/>
                                                      <w:hideMark/>
                                                    </w:tcPr>
                                                    <w:p w:rsidR="0059720E" w:rsidRDefault="0059720E">
                                                      <w:pPr>
                                                        <w:pStyle w:val="NormalWeb"/>
                                                        <w:spacing w:before="0" w:beforeAutospacing="0" w:after="0" w:afterAutospacing="0" w:line="330" w:lineRule="exact"/>
                                                        <w:jc w:val="center"/>
                                                        <w:rPr>
                                                          <w:rFonts w:ascii="Arial" w:hAnsi="Arial" w:cs="Arial"/>
                                                          <w:color w:val="393939"/>
                                                          <w:sz w:val="26"/>
                                                          <w:szCs w:val="26"/>
                                                        </w:rPr>
                                                      </w:pPr>
                                                      <w:r>
                                                        <w:rPr>
                                                          <w:rStyle w:val="lev"/>
                                                          <w:rFonts w:ascii="Arial" w:hAnsi="Arial" w:cs="Arial"/>
                                                          <w:color w:val="393939"/>
                                                        </w:rPr>
                                                        <w:t>Élisabeth Borne,</w:t>
                                                      </w:r>
                                                    </w:p>
                                                    <w:p w:rsidR="0059720E" w:rsidRDefault="0059720E">
                                                      <w:pPr>
                                                        <w:pStyle w:val="NormalWeb"/>
                                                        <w:spacing w:before="0" w:beforeAutospacing="0" w:after="0" w:afterAutospacing="0" w:line="330" w:lineRule="exact"/>
                                                        <w:jc w:val="center"/>
                                                        <w:rPr>
                                                          <w:rStyle w:val="lev"/>
                                                          <w:rFonts w:ascii="Arial" w:hAnsi="Arial" w:cs="Arial"/>
                                                          <w:color w:val="393939"/>
                                                        </w:rPr>
                                                      </w:pPr>
                                                      <w:proofErr w:type="gramStart"/>
                                                      <w:r>
                                                        <w:rPr>
                                                          <w:rStyle w:val="lev"/>
                                                          <w:rFonts w:ascii="Arial" w:hAnsi="Arial" w:cs="Arial"/>
                                                          <w:color w:val="393939"/>
                                                        </w:rPr>
                                                        <w:t>ministre</w:t>
                                                      </w:r>
                                                      <w:proofErr w:type="gramEnd"/>
                                                      <w:r>
                                                        <w:rPr>
                                                          <w:rStyle w:val="lev"/>
                                                          <w:rFonts w:ascii="Arial" w:hAnsi="Arial" w:cs="Arial"/>
                                                          <w:color w:val="393939"/>
                                                        </w:rPr>
                                                        <w:t xml:space="preserve"> du Travail, de l'Emploi et de l'Insertion</w:t>
                                                      </w:r>
                                                    </w:p>
                                                    <w:p w:rsidR="0059720E" w:rsidRDefault="0059720E">
                                                      <w:pPr>
                                                        <w:pStyle w:val="NormalWeb"/>
                                                        <w:spacing w:before="0" w:beforeAutospacing="0" w:after="0" w:afterAutospacing="0" w:line="330" w:lineRule="exact"/>
                                                        <w:jc w:val="center"/>
                                                        <w:rPr>
                                                          <w:rStyle w:val="lev"/>
                                                          <w:rFonts w:ascii="Arial" w:hAnsi="Arial" w:cs="Arial"/>
                                                          <w:color w:val="393939"/>
                                                        </w:rPr>
                                                      </w:pPr>
                                                    </w:p>
                                                    <w:p w:rsidR="0059720E" w:rsidRPr="0059720E" w:rsidRDefault="0059720E">
                                                      <w:pPr>
                                                        <w:pStyle w:val="NormalWeb"/>
                                                        <w:spacing w:before="0" w:beforeAutospacing="0" w:after="0" w:afterAutospacing="0" w:line="330" w:lineRule="exact"/>
                                                        <w:jc w:val="center"/>
                                                        <w:rPr>
                                                          <w:rStyle w:val="lev"/>
                                                          <w:rFonts w:ascii="Arial" w:hAnsi="Arial" w:cs="Arial"/>
                                                          <w:color w:val="393939"/>
                                                        </w:rPr>
                                                      </w:pPr>
                                                      <w:r w:rsidRPr="0059720E">
                                                        <w:rPr>
                                                          <w:rStyle w:val="lev"/>
                                                          <w:rFonts w:ascii="Arial" w:hAnsi="Arial" w:cs="Arial"/>
                                                          <w:color w:val="393939"/>
                                                        </w:rPr>
                                                        <w:t xml:space="preserve">Emmanuelle </w:t>
                                                      </w:r>
                                                      <w:proofErr w:type="spellStart"/>
                                                      <w:r w:rsidRPr="0059720E">
                                                        <w:rPr>
                                                          <w:rStyle w:val="lev"/>
                                                          <w:rFonts w:ascii="Arial" w:hAnsi="Arial" w:cs="Arial"/>
                                                          <w:color w:val="393939"/>
                                                        </w:rPr>
                                                        <w:t>Wargon</w:t>
                                                      </w:r>
                                                      <w:proofErr w:type="spellEnd"/>
                                                      <w:r>
                                                        <w:rPr>
                                                          <w:rStyle w:val="lev"/>
                                                          <w:rFonts w:ascii="Arial" w:hAnsi="Arial" w:cs="Arial"/>
                                                          <w:color w:val="393939"/>
                                                        </w:rPr>
                                                        <w:t>,</w:t>
                                                      </w:r>
                                                    </w:p>
                                                    <w:p w:rsidR="0059720E" w:rsidRDefault="0059720E">
                                                      <w:pPr>
                                                        <w:pStyle w:val="NormalWeb"/>
                                                        <w:spacing w:before="0" w:beforeAutospacing="0" w:after="0" w:afterAutospacing="0" w:line="330" w:lineRule="exact"/>
                                                        <w:jc w:val="center"/>
                                                        <w:rPr>
                                                          <w:rStyle w:val="lev"/>
                                                          <w:rFonts w:ascii="Arial" w:hAnsi="Arial" w:cs="Arial"/>
                                                          <w:color w:val="393939"/>
                                                        </w:rPr>
                                                      </w:pPr>
                                                      <w:proofErr w:type="gramStart"/>
                                                      <w:r w:rsidRPr="0059720E">
                                                        <w:rPr>
                                                          <w:rStyle w:val="lev"/>
                                                          <w:rFonts w:ascii="Arial" w:hAnsi="Arial" w:cs="Arial"/>
                                                          <w:color w:val="393939"/>
                                                        </w:rPr>
                                                        <w:t>ministre</w:t>
                                                      </w:r>
                                                      <w:proofErr w:type="gramEnd"/>
                                                      <w:r w:rsidRPr="0059720E">
                                                        <w:rPr>
                                                          <w:rStyle w:val="lev"/>
                                                          <w:rFonts w:ascii="Arial" w:hAnsi="Arial" w:cs="Arial"/>
                                                          <w:color w:val="393939"/>
                                                        </w:rPr>
                                                        <w:t xml:space="preserve"> déléguée auprès de la ministre de la Transition écologique, </w:t>
                                                      </w:r>
                                                    </w:p>
                                                    <w:p w:rsidR="0059720E" w:rsidRPr="0059720E" w:rsidRDefault="0059720E">
                                                      <w:pPr>
                                                        <w:pStyle w:val="NormalWeb"/>
                                                        <w:spacing w:before="0" w:beforeAutospacing="0" w:after="0" w:afterAutospacing="0" w:line="330" w:lineRule="exact"/>
                                                        <w:jc w:val="center"/>
                                                        <w:rPr>
                                                          <w:rStyle w:val="lev"/>
                                                          <w:rFonts w:ascii="Arial" w:hAnsi="Arial" w:cs="Arial"/>
                                                          <w:color w:val="393939"/>
                                                        </w:rPr>
                                                      </w:pPr>
                                                      <w:proofErr w:type="gramStart"/>
                                                      <w:r w:rsidRPr="0059720E">
                                                        <w:rPr>
                                                          <w:rStyle w:val="lev"/>
                                                          <w:rFonts w:ascii="Arial" w:hAnsi="Arial" w:cs="Arial"/>
                                                          <w:color w:val="393939"/>
                                                        </w:rPr>
                                                        <w:t>chargée</w:t>
                                                      </w:r>
                                                      <w:proofErr w:type="gramEnd"/>
                                                      <w:r w:rsidRPr="0059720E">
                                                        <w:rPr>
                                                          <w:rStyle w:val="lev"/>
                                                          <w:rFonts w:ascii="Arial" w:hAnsi="Arial" w:cs="Arial"/>
                                                          <w:color w:val="393939"/>
                                                        </w:rPr>
                                                        <w:t xml:space="preserve"> du Logement</w:t>
                                                      </w:r>
                                                    </w:p>
                                                    <w:p w:rsidR="0059720E" w:rsidRPr="0059720E" w:rsidRDefault="0059720E">
                                                      <w:pPr>
                                                        <w:pStyle w:val="NormalWeb"/>
                                                        <w:spacing w:before="0" w:beforeAutospacing="0" w:after="0" w:afterAutospacing="0" w:line="330" w:lineRule="exact"/>
                                                        <w:jc w:val="center"/>
                                                        <w:rPr>
                                                          <w:rStyle w:val="lev"/>
                                                          <w:rFonts w:ascii="Arial" w:hAnsi="Arial" w:cs="Arial"/>
                                                          <w:color w:val="393939"/>
                                                        </w:rPr>
                                                      </w:pPr>
                                                    </w:p>
                                                    <w:p w:rsidR="0059720E" w:rsidRPr="0059720E" w:rsidRDefault="0059720E">
                                                      <w:pPr>
                                                        <w:pStyle w:val="NormalWeb"/>
                                                        <w:spacing w:before="0" w:beforeAutospacing="0" w:after="0" w:afterAutospacing="0" w:line="330" w:lineRule="exact"/>
                                                        <w:jc w:val="center"/>
                                                        <w:rPr>
                                                          <w:rStyle w:val="lev"/>
                                                          <w:rFonts w:ascii="Arial" w:hAnsi="Arial" w:cs="Arial"/>
                                                          <w:color w:val="393939"/>
                                                        </w:rPr>
                                                      </w:pPr>
                                                      <w:proofErr w:type="gramStart"/>
                                                      <w:r w:rsidRPr="0059720E">
                                                        <w:rPr>
                                                          <w:rStyle w:val="lev"/>
                                                          <w:rFonts w:ascii="Arial" w:hAnsi="Arial" w:cs="Arial"/>
                                                          <w:color w:val="393939"/>
                                                        </w:rPr>
                                                        <w:t>et</w:t>
                                                      </w:r>
                                                      <w:proofErr w:type="gramEnd"/>
                                                    </w:p>
                                                    <w:p w:rsidR="0059720E" w:rsidRPr="0059720E" w:rsidRDefault="0059720E">
                                                      <w:pPr>
                                                        <w:pStyle w:val="NormalWeb"/>
                                                        <w:spacing w:before="0" w:beforeAutospacing="0" w:after="0" w:afterAutospacing="0" w:line="330" w:lineRule="exact"/>
                                                        <w:jc w:val="center"/>
                                                        <w:rPr>
                                                          <w:rStyle w:val="lev"/>
                                                          <w:rFonts w:ascii="Arial" w:hAnsi="Arial" w:cs="Arial"/>
                                                          <w:color w:val="393939"/>
                                                        </w:rPr>
                                                      </w:pPr>
                                                    </w:p>
                                                    <w:p w:rsidR="0059720E" w:rsidRPr="0059720E" w:rsidRDefault="0059720E">
                                                      <w:pPr>
                                                        <w:pStyle w:val="NormalWeb"/>
                                                        <w:spacing w:before="0" w:beforeAutospacing="0" w:after="0" w:afterAutospacing="0" w:line="330" w:lineRule="exact"/>
                                                        <w:jc w:val="center"/>
                                                        <w:rPr>
                                                          <w:rStyle w:val="lev"/>
                                                          <w:rFonts w:ascii="Arial" w:hAnsi="Arial" w:cs="Arial"/>
                                                          <w:color w:val="393939"/>
                                                        </w:rPr>
                                                      </w:pPr>
                                                      <w:r w:rsidRPr="0059720E">
                                                        <w:rPr>
                                                          <w:rStyle w:val="lev"/>
                                                          <w:rFonts w:ascii="Arial" w:hAnsi="Arial" w:cs="Arial"/>
                                                          <w:color w:val="393939"/>
                                                        </w:rPr>
                                                        <w:t>Nadia Hai</w:t>
                                                      </w:r>
                                                      <w:r>
                                                        <w:rPr>
                                                          <w:rStyle w:val="lev"/>
                                                          <w:rFonts w:ascii="Arial" w:hAnsi="Arial" w:cs="Arial"/>
                                                          <w:color w:val="393939"/>
                                                        </w:rPr>
                                                        <w:t>,</w:t>
                                                      </w:r>
                                                    </w:p>
                                                    <w:p w:rsidR="0059720E" w:rsidRDefault="0059720E">
                                                      <w:pPr>
                                                        <w:pStyle w:val="NormalWeb"/>
                                                        <w:spacing w:before="0" w:beforeAutospacing="0" w:after="0" w:afterAutospacing="0" w:line="330" w:lineRule="exact"/>
                                                        <w:jc w:val="center"/>
                                                        <w:rPr>
                                                          <w:rFonts w:ascii="Arial" w:hAnsi="Arial" w:cs="Arial"/>
                                                          <w:color w:val="393939"/>
                                                          <w:sz w:val="26"/>
                                                          <w:szCs w:val="26"/>
                                                        </w:rPr>
                                                      </w:pPr>
                                                      <w:r w:rsidRPr="0059720E">
                                                        <w:rPr>
                                                          <w:rStyle w:val="lev"/>
                                                          <w:rFonts w:ascii="Arial" w:hAnsi="Arial" w:cs="Arial"/>
                                                          <w:color w:val="393939"/>
                                                        </w:rPr>
                                                        <w:t>ministre déléguée auprès de la ministre de la Cohésion des territoires et des Relations avec les collectivités territoriales, chargée de la Ville</w:t>
                                                      </w:r>
                                                    </w:p>
                                                  </w:tc>
                                                </w:tr>
                                              </w:tbl>
                                              <w:tbl>
                                                <w:tblPr>
                                                  <w:tblW w:w="0" w:type="auto"/>
                                                  <w:jc w:val="center"/>
                                                  <w:tblCellMar>
                                                    <w:left w:w="0" w:type="dxa"/>
                                                    <w:right w:w="0" w:type="dxa"/>
                                                  </w:tblCellMar>
                                                  <w:tblLook w:val="04A0" w:firstRow="1" w:lastRow="0" w:firstColumn="1" w:lastColumn="0" w:noHBand="0" w:noVBand="1"/>
                                                </w:tblPr>
                                                <w:tblGrid>
                                                  <w:gridCol w:w="75"/>
                                                </w:tblGrid>
                                                <w:tr w:rsidR="0059720E">
                                                  <w:trPr>
                                                    <w:trHeight w:val="300"/>
                                                    <w:jc w:val="center"/>
                                                  </w:trPr>
                                                  <w:tc>
                                                    <w:tcPr>
                                                      <w:tcW w:w="0" w:type="auto"/>
                                                      <w:vAlign w:val="center"/>
                                                      <w:hideMark/>
                                                    </w:tcPr>
                                                    <w:p w:rsidR="0059720E" w:rsidRDefault="0059720E">
                                                      <w:pPr>
                                                        <w:spacing w:line="300" w:lineRule="exact"/>
                                                        <w:rPr>
                                                          <w:rFonts w:eastAsia="Times New Roman"/>
                                                          <w:sz w:val="30"/>
                                                          <w:szCs w:val="30"/>
                                                        </w:rPr>
                                                      </w:pPr>
                                                      <w:r>
                                                        <w:rPr>
                                                          <w:rFonts w:eastAsia="Times New Roman"/>
                                                          <w:sz w:val="30"/>
                                                          <w:szCs w:val="3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9750"/>
                                                </w:tblGrid>
                                                <w:tr w:rsidR="0059720E">
                                                  <w:tc>
                                                    <w:tcPr>
                                                      <w:tcW w:w="0" w:type="auto"/>
                                                      <w:vAlign w:val="center"/>
                                                      <w:hideMark/>
                                                    </w:tcPr>
                                                    <w:p w:rsidR="0059720E" w:rsidRDefault="0059720E" w:rsidP="0059720E">
                                                      <w:pPr>
                                                        <w:pStyle w:val="NormalWeb"/>
                                                        <w:spacing w:before="0" w:beforeAutospacing="0" w:after="0" w:afterAutospacing="0" w:line="330" w:lineRule="exact"/>
                                                        <w:jc w:val="center"/>
                                                        <w:rPr>
                                                          <w:rStyle w:val="lev"/>
                                                          <w:rFonts w:ascii="Arial" w:hAnsi="Arial" w:cs="Arial"/>
                                                          <w:color w:val="393939"/>
                                                        </w:rPr>
                                                      </w:pPr>
                                                      <w:proofErr w:type="gramStart"/>
                                                      <w:r>
                                                        <w:rPr>
                                                          <w:rStyle w:val="lev"/>
                                                          <w:rFonts w:ascii="Arial" w:hAnsi="Arial" w:cs="Arial"/>
                                                          <w:color w:val="393939"/>
                                                        </w:rPr>
                                                        <w:t>se</w:t>
                                                      </w:r>
                                                      <w:proofErr w:type="gramEnd"/>
                                                      <w:r>
                                                        <w:rPr>
                                                          <w:rStyle w:val="lev"/>
                                                          <w:rFonts w:ascii="Arial" w:hAnsi="Arial" w:cs="Arial"/>
                                                          <w:color w:val="393939"/>
                                                        </w:rPr>
                                                        <w:t xml:space="preserve"> rendront dans l’</w:t>
                                                      </w:r>
                                                      <w:r w:rsidR="00A86453">
                                                        <w:rPr>
                                                          <w:rStyle w:val="lev"/>
                                                          <w:rFonts w:ascii="Arial" w:hAnsi="Arial" w:cs="Arial"/>
                                                          <w:color w:val="393939"/>
                                                        </w:rPr>
                                                        <w:t>Essonne</w:t>
                                                      </w:r>
                                                      <w:r>
                                                        <w:rPr>
                                                          <w:rStyle w:val="lev"/>
                                                          <w:rFonts w:ascii="Arial" w:hAnsi="Arial" w:cs="Arial"/>
                                                          <w:color w:val="393939"/>
                                                        </w:rPr>
                                                        <w:t xml:space="preserve"> (91) </w:t>
                                                      </w:r>
                                                    </w:p>
                                                    <w:p w:rsidR="0059720E" w:rsidRDefault="0059720E" w:rsidP="0059720E">
                                                      <w:pPr>
                                                        <w:pStyle w:val="NormalWeb"/>
                                                        <w:spacing w:before="0" w:beforeAutospacing="0" w:after="0" w:afterAutospacing="0" w:line="330" w:lineRule="exact"/>
                                                        <w:jc w:val="center"/>
                                                        <w:rPr>
                                                          <w:rStyle w:val="lev"/>
                                                          <w:rFonts w:ascii="Arial" w:hAnsi="Arial" w:cs="Arial"/>
                                                          <w:color w:val="393939"/>
                                                        </w:rPr>
                                                      </w:pPr>
                                                    </w:p>
                                                    <w:p w:rsidR="0059720E" w:rsidRDefault="0059720E" w:rsidP="0059720E">
                                                      <w:pPr>
                                                        <w:pStyle w:val="NormalWeb"/>
                                                        <w:spacing w:before="0" w:beforeAutospacing="0" w:after="0" w:afterAutospacing="0" w:line="330" w:lineRule="exact"/>
                                                        <w:jc w:val="center"/>
                                                        <w:rPr>
                                                          <w:rFonts w:ascii="Arial" w:hAnsi="Arial" w:cs="Arial"/>
                                                          <w:color w:val="393939"/>
                                                          <w:sz w:val="26"/>
                                                          <w:szCs w:val="26"/>
                                                        </w:rPr>
                                                      </w:pPr>
                                                      <w:r>
                                                        <w:rPr>
                                                          <w:rStyle w:val="lev"/>
                                                          <w:rFonts w:ascii="Arial" w:hAnsi="Arial" w:cs="Arial"/>
                                                          <w:color w:val="393939"/>
                                                        </w:rPr>
                                                        <w:t>Jeudi 15 avril 2021</w:t>
                                                      </w:r>
                                                    </w:p>
                                                  </w:tc>
                                                </w:tr>
                                              </w:tbl>
                                              <w:tbl>
                                                <w:tblPr>
                                                  <w:tblW w:w="0" w:type="auto"/>
                                                  <w:jc w:val="center"/>
                                                  <w:tblCellMar>
                                                    <w:left w:w="0" w:type="dxa"/>
                                                    <w:right w:w="0" w:type="dxa"/>
                                                  </w:tblCellMar>
                                                  <w:tblLook w:val="04A0" w:firstRow="1" w:lastRow="0" w:firstColumn="1" w:lastColumn="0" w:noHBand="0" w:noVBand="1"/>
                                                </w:tblPr>
                                                <w:tblGrid>
                                                  <w:gridCol w:w="95"/>
                                                </w:tblGrid>
                                                <w:tr w:rsidR="0059720E">
                                                  <w:trPr>
                                                    <w:trHeight w:val="375"/>
                                                    <w:jc w:val="center"/>
                                                  </w:trPr>
                                                  <w:tc>
                                                    <w:tcPr>
                                                      <w:tcW w:w="0" w:type="auto"/>
                                                      <w:vAlign w:val="center"/>
                                                      <w:hideMark/>
                                                    </w:tcPr>
                                                    <w:p w:rsidR="0059720E" w:rsidRDefault="0059720E">
                                                      <w:pPr>
                                                        <w:spacing w:line="375" w:lineRule="exact"/>
                                                        <w:rPr>
                                                          <w:rFonts w:eastAsia="Times New Roman"/>
                                                          <w:sz w:val="38"/>
                                                          <w:szCs w:val="38"/>
                                                        </w:rPr>
                                                      </w:pPr>
                                                      <w:r>
                                                        <w:rPr>
                                                          <w:rFonts w:eastAsia="Times New Roman"/>
                                                          <w:sz w:val="38"/>
                                                          <w:szCs w:val="38"/>
                                                        </w:rPr>
                                                        <w:t xml:space="preserve">  </w:t>
                                                      </w:r>
                                                    </w:p>
                                                  </w:tc>
                                                </w:tr>
                                              </w:tbl>
                                              <w:p w:rsidR="0059720E" w:rsidRDefault="0059720E">
                                                <w:pPr>
                                                  <w:jc w:val="center"/>
                                                  <w:rPr>
                                                    <w:rFonts w:eastAsia="Times New Roman"/>
                                                    <w:sz w:val="20"/>
                                                    <w:szCs w:val="20"/>
                                                  </w:rPr>
                                                </w:pPr>
                                              </w:p>
                                            </w:tc>
                                          </w:tr>
                                        </w:tbl>
                                        <w:p w:rsidR="0059720E" w:rsidRDefault="0059720E">
                                          <w:pPr>
                                            <w:rPr>
                                              <w:rFonts w:eastAsia="Times New Roman"/>
                                              <w:sz w:val="20"/>
                                              <w:szCs w:val="20"/>
                                            </w:rPr>
                                          </w:pPr>
                                        </w:p>
                                      </w:tc>
                                    </w:tr>
                                  </w:tbl>
                                  <w:p w:rsidR="0059720E" w:rsidRDefault="0059720E">
                                    <w:pPr>
                                      <w:jc w:val="center"/>
                                      <w:rPr>
                                        <w:rFonts w:eastAsia="Times New Roman"/>
                                        <w:sz w:val="20"/>
                                        <w:szCs w:val="20"/>
                                      </w:rPr>
                                    </w:pPr>
                                  </w:p>
                                </w:tc>
                              </w:tr>
                            </w:tbl>
                            <w:p w:rsidR="0059720E" w:rsidRDefault="0059720E">
                              <w:pPr>
                                <w:jc w:val="center"/>
                                <w:rPr>
                                  <w:rFonts w:eastAsia="Times New Roman"/>
                                  <w:sz w:val="20"/>
                                  <w:szCs w:val="20"/>
                                </w:rPr>
                              </w:pPr>
                            </w:p>
                          </w:tc>
                          <w:tc>
                            <w:tcPr>
                              <w:tcW w:w="150" w:type="dxa"/>
                              <w:shd w:val="clear" w:color="auto" w:fill="FFFFFF"/>
                              <w:vAlign w:val="center"/>
                              <w:hideMark/>
                            </w:tcPr>
                            <w:p w:rsidR="0059720E" w:rsidRDefault="0059720E">
                              <w:pPr>
                                <w:rPr>
                                  <w:rFonts w:eastAsia="Times New Roman"/>
                                  <w:sz w:val="20"/>
                                  <w:szCs w:val="20"/>
                                </w:rPr>
                              </w:pPr>
                            </w:p>
                          </w:tc>
                        </w:tr>
                      </w:tbl>
                      <w:p w:rsidR="0059720E" w:rsidRDefault="0059720E">
                        <w:pPr>
                          <w:rPr>
                            <w:rFonts w:eastAsia="Times New Roman"/>
                            <w:sz w:val="20"/>
                            <w:szCs w:val="20"/>
                          </w:rPr>
                        </w:pPr>
                      </w:p>
                    </w:tc>
                  </w:tr>
                </w:tbl>
                <w:p w:rsidR="0059720E" w:rsidRDefault="0059720E">
                  <w:pPr>
                    <w:rPr>
                      <w:rFonts w:eastAsia="Times New Roman"/>
                    </w:rPr>
                  </w:pPr>
                </w:p>
                <w:tbl>
                  <w:tblPr>
                    <w:tblW w:w="5000" w:type="pct"/>
                    <w:tblCellMar>
                      <w:left w:w="0" w:type="dxa"/>
                      <w:right w:w="0" w:type="dxa"/>
                    </w:tblCellMar>
                    <w:tblLook w:val="04A0" w:firstRow="1" w:lastRow="0" w:firstColumn="1" w:lastColumn="0" w:noHBand="0" w:noVBand="1"/>
                  </w:tblPr>
                  <w:tblGrid>
                    <w:gridCol w:w="10050"/>
                  </w:tblGrid>
                  <w:tr w:rsidR="0059720E">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9720E">
                          <w:tc>
                            <w:tcPr>
                              <w:tcW w:w="150" w:type="dxa"/>
                              <w:shd w:val="clear" w:color="auto" w:fill="FFFFFF"/>
                              <w:vAlign w:val="center"/>
                              <w:hideMark/>
                            </w:tcPr>
                            <w:p w:rsidR="0059720E" w:rsidRDefault="0059720E">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9720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59720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59720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59720E" w:rsidTr="003E4677">
                                                  <w:tc>
                                                    <w:tcPr>
                                                      <w:tcW w:w="0" w:type="auto"/>
                                                    </w:tcPr>
                                                    <w:p w:rsidR="00AB3767" w:rsidRPr="00AB3767" w:rsidRDefault="00AB3767" w:rsidP="00AB3767">
                                                      <w:pPr>
                                                        <w:jc w:val="both"/>
                                                        <w:rPr>
                                                          <w:rFonts w:ascii="Arial" w:hAnsi="Arial" w:cs="Arial"/>
                                                          <w:sz w:val="21"/>
                                                          <w:szCs w:val="21"/>
                                                        </w:rPr>
                                                      </w:pPr>
                                                      <w:r w:rsidRPr="00AB3767">
                                                        <w:rPr>
                                                          <w:rFonts w:ascii="Arial" w:hAnsi="Arial" w:cs="Arial"/>
                                                          <w:sz w:val="21"/>
                                                          <w:szCs w:val="21"/>
                                                        </w:rPr>
                                                        <w:t>Le déplacement verra les ministres signer avec la Fédération Française du Bâtiment une nouvelle convention permettant de reconduire l’opération « 15 000 Jeunes Talents Bâtisseurs », lancée en 2018, qui vise à favoriser l’accès aux emplois du secteur du bâtiment et de la construction aux jeunes demandeurs d’emploi issus des quartiers prioritaires de la politique de la ville. Avec le plan « 1 jeune, 1 solution » et le comité interministériel des villes, ce dispositif participe pleinement à la mobilisation du Gouvernement en faveur de l’emploi des jeunes et des habitants des quartiers défavorisés.</w:t>
                                                      </w:r>
                                                    </w:p>
                                                    <w:p w:rsidR="00AB3767" w:rsidRPr="00AB3767" w:rsidRDefault="00AB3767" w:rsidP="00AB3767">
                                                      <w:pPr>
                                                        <w:jc w:val="both"/>
                                                        <w:rPr>
                                                          <w:rFonts w:ascii="Arial" w:hAnsi="Arial" w:cs="Arial"/>
                                                          <w:sz w:val="21"/>
                                                          <w:szCs w:val="21"/>
                                                        </w:rPr>
                                                      </w:pPr>
                                                    </w:p>
                                                    <w:p w:rsidR="0059720E" w:rsidRPr="0059720E" w:rsidRDefault="00AB3767" w:rsidP="00AB3767">
                                                      <w:pPr>
                                                        <w:jc w:val="both"/>
                                                        <w:rPr>
                                                          <w:rFonts w:ascii="Arial" w:hAnsi="Arial" w:cs="Arial"/>
                                                          <w:sz w:val="21"/>
                                                          <w:szCs w:val="21"/>
                                                        </w:rPr>
                                                      </w:pPr>
                                                      <w:r w:rsidRPr="00AB3767">
                                                        <w:rPr>
                                                          <w:rFonts w:ascii="Arial" w:hAnsi="Arial" w:cs="Arial"/>
                                                          <w:sz w:val="21"/>
                                                          <w:szCs w:val="21"/>
                                                        </w:rPr>
                                                        <w:t>Les ministres visiteront un quartier bénéficiant d’un projet de rénovation urbaine, avant d’échanger avec des jeunes concernés et des représentants des entreprises du bâtiment. Cette nouvelle convention confirmera l’engagement du secteur du bâtiment, dynamique et créateur d’emploi, aux côtés de l’Etat en faveur de l’insertion professionnelle des habitants des quartiers prioritaires de la politique de la ville.</w:t>
                                                      </w:r>
                                                    </w:p>
                                                  </w:tc>
                                                </w:tr>
                                                <w:tr w:rsidR="0059720E">
                                                  <w:tc>
                                                    <w:tcPr>
                                                      <w:tcW w:w="0" w:type="auto"/>
                                                      <w:vAlign w:val="center"/>
                                                    </w:tcPr>
                                                    <w:p w:rsidR="0059720E" w:rsidRDefault="0059720E" w:rsidP="0059720E">
                                                      <w:pPr>
                                                        <w:pStyle w:val="NormalWeb"/>
                                                        <w:spacing w:before="0" w:beforeAutospacing="0" w:after="0" w:afterAutospacing="0" w:line="390" w:lineRule="exact"/>
                                                        <w:rPr>
                                                          <w:rFonts w:ascii="Arial" w:hAnsi="Arial" w:cs="Arial"/>
                                                          <w:color w:val="393939"/>
                                                          <w:sz w:val="21"/>
                                                          <w:szCs w:val="21"/>
                                                          <w:u w:val="single"/>
                                                        </w:rPr>
                                                      </w:pPr>
                                                    </w:p>
                                                  </w:tc>
                                                </w:tr>
                                                <w:tr w:rsidR="00AB3767">
                                                  <w:tc>
                                                    <w:tcPr>
                                                      <w:tcW w:w="0" w:type="auto"/>
                                                      <w:vAlign w:val="center"/>
                                                    </w:tcPr>
                                                    <w:p w:rsidR="00AB3767" w:rsidRDefault="00AB3767" w:rsidP="0059720E">
                                                      <w:pPr>
                                                        <w:pStyle w:val="NormalWeb"/>
                                                        <w:spacing w:before="0" w:beforeAutospacing="0" w:after="0" w:afterAutospacing="0" w:line="390" w:lineRule="exact"/>
                                                        <w:rPr>
                                                          <w:rFonts w:ascii="Arial" w:hAnsi="Arial" w:cs="Arial"/>
                                                          <w:color w:val="393939"/>
                                                          <w:sz w:val="21"/>
                                                          <w:szCs w:val="21"/>
                                                          <w:u w:val="single"/>
                                                        </w:rPr>
                                                      </w:pPr>
                                                    </w:p>
                                                  </w:tc>
                                                </w:tr>
                                                <w:tr w:rsidR="00AB3767">
                                                  <w:tc>
                                                    <w:tcPr>
                                                      <w:tcW w:w="0" w:type="auto"/>
                                                      <w:vAlign w:val="center"/>
                                                    </w:tcPr>
                                                    <w:p w:rsidR="00AB3767" w:rsidRDefault="00AB3767" w:rsidP="0059720E">
                                                      <w:pPr>
                                                        <w:pStyle w:val="NormalWeb"/>
                                                        <w:spacing w:before="0" w:beforeAutospacing="0" w:after="0" w:afterAutospacing="0" w:line="390" w:lineRule="exact"/>
                                                        <w:rPr>
                                                          <w:rFonts w:ascii="Arial" w:hAnsi="Arial" w:cs="Arial"/>
                                                          <w:color w:val="393939"/>
                                                          <w:sz w:val="21"/>
                                                          <w:szCs w:val="21"/>
                                                          <w:u w:val="single"/>
                                                        </w:rPr>
                                                      </w:pPr>
                                                    </w:p>
                                                  </w:tc>
                                                </w:tr>
                                                <w:tr w:rsidR="0059720E">
                                                  <w:tc>
                                                    <w:tcPr>
                                                      <w:tcW w:w="0" w:type="auto"/>
                                                      <w:vAlign w:val="center"/>
                                                      <w:hideMark/>
                                                    </w:tcPr>
                                                    <w:p w:rsidR="0059720E" w:rsidRDefault="0059720E" w:rsidP="0059720E">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1"/>
                                                          <w:szCs w:val="21"/>
                                                          <w:u w:val="single"/>
                                                        </w:rPr>
                                                        <w:lastRenderedPageBreak/>
                                                        <w:t>Déroulé prévisionnel</w:t>
                                                      </w:r>
                                                      <w:r>
                                                        <w:rPr>
                                                          <w:rFonts w:ascii="Arial" w:hAnsi="Arial" w:cs="Arial"/>
                                                          <w:color w:val="393939"/>
                                                          <w:sz w:val="21"/>
                                                          <w:szCs w:val="21"/>
                                                        </w:rPr>
                                                        <w:t xml:space="preserve"> : </w:t>
                                                      </w:r>
                                                    </w:p>
                                                  </w:tc>
                                                </w:tr>
                                              </w:tbl>
                                              <w:p w:rsidR="0059720E" w:rsidRDefault="0059720E">
                                                <w:pPr>
                                                  <w:rPr>
                                                    <w:rFonts w:eastAsia="Times New Roman"/>
                                                    <w:sz w:val="20"/>
                                                    <w:szCs w:val="20"/>
                                                  </w:rPr>
                                                </w:pPr>
                                              </w:p>
                                            </w:tc>
                                          </w:tr>
                                        </w:tbl>
                                        <w:p w:rsidR="0059720E" w:rsidRDefault="0059720E">
                                          <w:pPr>
                                            <w:rPr>
                                              <w:rFonts w:eastAsia="Times New Roman"/>
                                              <w:sz w:val="20"/>
                                              <w:szCs w:val="20"/>
                                            </w:rPr>
                                          </w:pPr>
                                        </w:p>
                                      </w:tc>
                                    </w:tr>
                                  </w:tbl>
                                  <w:p w:rsidR="0059720E" w:rsidRDefault="0059720E">
                                    <w:pPr>
                                      <w:jc w:val="center"/>
                                      <w:rPr>
                                        <w:rFonts w:eastAsia="Times New Roman"/>
                                        <w:sz w:val="20"/>
                                        <w:szCs w:val="20"/>
                                      </w:rPr>
                                    </w:pPr>
                                  </w:p>
                                </w:tc>
                              </w:tr>
                            </w:tbl>
                            <w:p w:rsidR="0059720E" w:rsidRDefault="0059720E">
                              <w:pPr>
                                <w:jc w:val="center"/>
                                <w:rPr>
                                  <w:rFonts w:eastAsia="Times New Roman"/>
                                  <w:sz w:val="20"/>
                                  <w:szCs w:val="20"/>
                                </w:rPr>
                              </w:pPr>
                            </w:p>
                          </w:tc>
                          <w:tc>
                            <w:tcPr>
                              <w:tcW w:w="150" w:type="dxa"/>
                              <w:shd w:val="clear" w:color="auto" w:fill="FFFFFF"/>
                              <w:vAlign w:val="center"/>
                              <w:hideMark/>
                            </w:tcPr>
                            <w:p w:rsidR="0059720E" w:rsidRDefault="0059720E">
                              <w:pPr>
                                <w:rPr>
                                  <w:rFonts w:eastAsia="Times New Roman"/>
                                  <w:sz w:val="20"/>
                                  <w:szCs w:val="20"/>
                                </w:rPr>
                              </w:pPr>
                            </w:p>
                          </w:tc>
                        </w:tr>
                      </w:tbl>
                      <w:p w:rsidR="0059720E" w:rsidRDefault="0059720E">
                        <w:pPr>
                          <w:rPr>
                            <w:rFonts w:eastAsia="Times New Roman"/>
                            <w:sz w:val="20"/>
                            <w:szCs w:val="20"/>
                          </w:rPr>
                        </w:pPr>
                      </w:p>
                    </w:tc>
                  </w:tr>
                  <w:tr w:rsidR="0059720E">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9720E">
                          <w:tc>
                            <w:tcPr>
                              <w:tcW w:w="150" w:type="dxa"/>
                              <w:shd w:val="clear" w:color="auto" w:fill="FFFFFF"/>
                              <w:vAlign w:val="center"/>
                              <w:hideMark/>
                            </w:tcPr>
                            <w:p w:rsidR="0059720E" w:rsidRDefault="0059720E">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9720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675"/>
                                      <w:gridCol w:w="8075"/>
                                    </w:tblGrid>
                                    <w:tr w:rsidR="0059720E">
                                      <w:trPr>
                                        <w:jc w:val="center"/>
                                      </w:trPr>
                                      <w:tc>
                                        <w:tcPr>
                                          <w:tcW w:w="850" w:type="pct"/>
                                          <w:hideMark/>
                                        </w:tcPr>
                                        <w:tbl>
                                          <w:tblPr>
                                            <w:tblW w:w="5000" w:type="pct"/>
                                            <w:tblCellMar>
                                              <w:left w:w="0" w:type="dxa"/>
                                              <w:right w:w="0" w:type="dxa"/>
                                            </w:tblCellMar>
                                            <w:tblLook w:val="04A0" w:firstRow="1" w:lastRow="0" w:firstColumn="1" w:lastColumn="0" w:noHBand="0" w:noVBand="1"/>
                                          </w:tblPr>
                                          <w:tblGrid>
                                            <w:gridCol w:w="1675"/>
                                          </w:tblGrid>
                                          <w:tr w:rsidR="0059720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075"/>
                                                </w:tblGrid>
                                                <w:tr w:rsidR="0059720E">
                                                  <w:tc>
                                                    <w:tcPr>
                                                      <w:tcW w:w="0" w:type="auto"/>
                                                      <w:vAlign w:val="center"/>
                                                      <w:hideMark/>
                                                    </w:tcPr>
                                                    <w:p w:rsidR="0059720E" w:rsidRDefault="006B5764">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21"/>
                                                          <w:szCs w:val="21"/>
                                                        </w:rPr>
                                                        <w:t>13h3</w:t>
                                                      </w:r>
                                                      <w:r w:rsidR="0059720E">
                                                        <w:rPr>
                                                          <w:rStyle w:val="lev"/>
                                                          <w:rFonts w:ascii="Arial" w:hAnsi="Arial" w:cs="Arial"/>
                                                          <w:color w:val="393939"/>
                                                          <w:sz w:val="21"/>
                                                          <w:szCs w:val="21"/>
                                                        </w:rPr>
                                                        <w:t>0</w:t>
                                                      </w:r>
                                                    </w:p>
                                                  </w:tc>
                                                </w:tr>
                                              </w:tbl>
                                              <w:p w:rsidR="0059720E" w:rsidRDefault="0059720E">
                                                <w:pPr>
                                                  <w:rPr>
                                                    <w:rFonts w:eastAsia="Times New Roman"/>
                                                    <w:sz w:val="20"/>
                                                    <w:szCs w:val="20"/>
                                                  </w:rPr>
                                                </w:pPr>
                                              </w:p>
                                            </w:tc>
                                          </w:tr>
                                        </w:tbl>
                                        <w:p w:rsidR="0059720E" w:rsidRDefault="0059720E">
                                          <w:pPr>
                                            <w:rPr>
                                              <w:rFonts w:eastAsia="Times New Roman"/>
                                              <w:sz w:val="20"/>
                                              <w:szCs w:val="20"/>
                                            </w:rPr>
                                          </w:pPr>
                                        </w:p>
                                      </w:tc>
                                      <w:tc>
                                        <w:tcPr>
                                          <w:tcW w:w="4100" w:type="pct"/>
                                          <w:hideMark/>
                                        </w:tcPr>
                                        <w:tbl>
                                          <w:tblPr>
                                            <w:tblW w:w="5000" w:type="pct"/>
                                            <w:tblCellMar>
                                              <w:left w:w="0" w:type="dxa"/>
                                              <w:right w:w="0" w:type="dxa"/>
                                            </w:tblCellMar>
                                            <w:tblLook w:val="04A0" w:firstRow="1" w:lastRow="0" w:firstColumn="1" w:lastColumn="0" w:noHBand="0" w:noVBand="1"/>
                                          </w:tblPr>
                                          <w:tblGrid>
                                            <w:gridCol w:w="8075"/>
                                          </w:tblGrid>
                                          <w:tr w:rsidR="0059720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7475"/>
                                                </w:tblGrid>
                                                <w:tr w:rsidR="0059720E">
                                                  <w:tc>
                                                    <w:tcPr>
                                                      <w:tcW w:w="0" w:type="auto"/>
                                                      <w:vAlign w:val="center"/>
                                                      <w:hideMark/>
                                                    </w:tcPr>
                                                    <w:p w:rsidR="006B5764" w:rsidRPr="0059720E" w:rsidRDefault="0059720E">
                                                      <w:pPr>
                                                        <w:pStyle w:val="NormalWeb"/>
                                                        <w:spacing w:before="0" w:beforeAutospacing="0" w:after="0" w:afterAutospacing="0" w:line="390" w:lineRule="exact"/>
                                                        <w:rPr>
                                                          <w:rFonts w:ascii="Arial" w:hAnsi="Arial" w:cs="Arial"/>
                                                          <w:b/>
                                                          <w:color w:val="393939"/>
                                                          <w:sz w:val="21"/>
                                                          <w:szCs w:val="21"/>
                                                        </w:rPr>
                                                      </w:pPr>
                                                      <w:r w:rsidRPr="0059720E">
                                                        <w:rPr>
                                                          <w:rFonts w:ascii="Arial" w:hAnsi="Arial" w:cs="Arial"/>
                                                          <w:b/>
                                                          <w:color w:val="393939"/>
                                                          <w:sz w:val="21"/>
                                                          <w:szCs w:val="21"/>
                                                        </w:rPr>
                                                        <w:t>Déambulation et présentation du projet de rénovation urbaine conduit par l’</w:t>
                                                      </w:r>
                                                      <w:r>
                                                        <w:rPr>
                                                          <w:rFonts w:ascii="Arial" w:hAnsi="Arial" w:cs="Arial"/>
                                                          <w:b/>
                                                          <w:color w:val="393939"/>
                                                          <w:sz w:val="21"/>
                                                          <w:szCs w:val="21"/>
                                                        </w:rPr>
                                                        <w:t>ANRU</w:t>
                                                      </w:r>
                                                    </w:p>
                                                    <w:p w:rsidR="006B5764" w:rsidRPr="006B5764" w:rsidRDefault="006B5764" w:rsidP="006B5764">
                                                      <w:pPr>
                                                        <w:pStyle w:val="NormalWeb"/>
                                                        <w:spacing w:before="0" w:beforeAutospacing="0" w:after="0" w:afterAutospacing="0" w:line="390" w:lineRule="exact"/>
                                                        <w:rPr>
                                                          <w:rFonts w:ascii="Arial" w:hAnsi="Arial" w:cs="Arial"/>
                                                          <w:i/>
                                                          <w:color w:val="393939"/>
                                                          <w:sz w:val="21"/>
                                                          <w:szCs w:val="21"/>
                                                        </w:rPr>
                                                      </w:pPr>
                                                      <w:r w:rsidRPr="006B5764">
                                                        <w:rPr>
                                                          <w:rFonts w:ascii="Arial" w:hAnsi="Arial" w:cs="Arial"/>
                                                          <w:i/>
                                                          <w:color w:val="393939"/>
                                                          <w:sz w:val="21"/>
                                                          <w:szCs w:val="21"/>
                                                        </w:rPr>
                                                        <w:t>Place Jean Moulin (au bout de la rue Georges Sand) à Evry</w:t>
                                                      </w:r>
                                                    </w:p>
                                                  </w:tc>
                                                </w:tr>
                                              </w:tbl>
                                              <w:p w:rsidR="0059720E" w:rsidRDefault="0059720E">
                                                <w:pPr>
                                                  <w:rPr>
                                                    <w:rFonts w:eastAsia="Times New Roman"/>
                                                    <w:sz w:val="20"/>
                                                    <w:szCs w:val="20"/>
                                                  </w:rPr>
                                                </w:pPr>
                                              </w:p>
                                            </w:tc>
                                          </w:tr>
                                        </w:tbl>
                                        <w:p w:rsidR="0059720E" w:rsidRDefault="0059720E">
                                          <w:pPr>
                                            <w:rPr>
                                              <w:rFonts w:eastAsia="Times New Roman"/>
                                              <w:sz w:val="20"/>
                                              <w:szCs w:val="20"/>
                                            </w:rPr>
                                          </w:pPr>
                                        </w:p>
                                      </w:tc>
                                    </w:tr>
                                  </w:tbl>
                                  <w:p w:rsidR="0059720E" w:rsidRDefault="0059720E">
                                    <w:pPr>
                                      <w:jc w:val="center"/>
                                      <w:rPr>
                                        <w:rFonts w:eastAsia="Times New Roman"/>
                                        <w:sz w:val="20"/>
                                        <w:szCs w:val="20"/>
                                      </w:rPr>
                                    </w:pPr>
                                  </w:p>
                                </w:tc>
                              </w:tr>
                            </w:tbl>
                            <w:p w:rsidR="0059720E" w:rsidRDefault="0059720E">
                              <w:pPr>
                                <w:jc w:val="center"/>
                                <w:rPr>
                                  <w:rFonts w:eastAsia="Times New Roman"/>
                                  <w:sz w:val="20"/>
                                  <w:szCs w:val="20"/>
                                </w:rPr>
                              </w:pPr>
                            </w:p>
                          </w:tc>
                          <w:tc>
                            <w:tcPr>
                              <w:tcW w:w="150" w:type="dxa"/>
                              <w:shd w:val="clear" w:color="auto" w:fill="FFFFFF"/>
                              <w:vAlign w:val="center"/>
                              <w:hideMark/>
                            </w:tcPr>
                            <w:p w:rsidR="0059720E" w:rsidRDefault="0059720E">
                              <w:pPr>
                                <w:rPr>
                                  <w:rFonts w:eastAsia="Times New Roman"/>
                                  <w:sz w:val="20"/>
                                  <w:szCs w:val="20"/>
                                </w:rPr>
                              </w:pPr>
                            </w:p>
                          </w:tc>
                        </w:tr>
                      </w:tbl>
                      <w:p w:rsidR="0059720E" w:rsidRDefault="0059720E">
                        <w:pPr>
                          <w:rPr>
                            <w:rFonts w:eastAsia="Times New Roman"/>
                            <w:sz w:val="20"/>
                            <w:szCs w:val="20"/>
                          </w:rPr>
                        </w:pPr>
                      </w:p>
                    </w:tc>
                  </w:tr>
                </w:tbl>
                <w:p w:rsidR="0059720E" w:rsidRDefault="0059720E">
                  <w:pPr>
                    <w:rPr>
                      <w:rFonts w:eastAsia="Times New Roman"/>
                    </w:rPr>
                  </w:pPr>
                </w:p>
                <w:tbl>
                  <w:tblPr>
                    <w:tblW w:w="5000" w:type="pct"/>
                    <w:tblCellMar>
                      <w:left w:w="0" w:type="dxa"/>
                      <w:right w:w="0" w:type="dxa"/>
                    </w:tblCellMar>
                    <w:tblLook w:val="04A0" w:firstRow="1" w:lastRow="0" w:firstColumn="1" w:lastColumn="0" w:noHBand="0" w:noVBand="1"/>
                  </w:tblPr>
                  <w:tblGrid>
                    <w:gridCol w:w="10050"/>
                  </w:tblGrid>
                  <w:tr w:rsidR="0059720E">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9720E">
                          <w:tc>
                            <w:tcPr>
                              <w:tcW w:w="150" w:type="dxa"/>
                              <w:shd w:val="clear" w:color="auto" w:fill="FFFFFF"/>
                              <w:vAlign w:val="center"/>
                              <w:hideMark/>
                            </w:tcPr>
                            <w:p w:rsidR="0059720E" w:rsidRDefault="0059720E">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9720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675"/>
                                      <w:gridCol w:w="8075"/>
                                    </w:tblGrid>
                                    <w:tr w:rsidR="0059720E">
                                      <w:trPr>
                                        <w:jc w:val="center"/>
                                      </w:trPr>
                                      <w:tc>
                                        <w:tcPr>
                                          <w:tcW w:w="850" w:type="pct"/>
                                          <w:hideMark/>
                                        </w:tcPr>
                                        <w:tbl>
                                          <w:tblPr>
                                            <w:tblW w:w="5000" w:type="pct"/>
                                            <w:tblCellMar>
                                              <w:left w:w="0" w:type="dxa"/>
                                              <w:right w:w="0" w:type="dxa"/>
                                            </w:tblCellMar>
                                            <w:tblLook w:val="04A0" w:firstRow="1" w:lastRow="0" w:firstColumn="1" w:lastColumn="0" w:noHBand="0" w:noVBand="1"/>
                                          </w:tblPr>
                                          <w:tblGrid>
                                            <w:gridCol w:w="1675"/>
                                          </w:tblGrid>
                                          <w:tr w:rsidR="0059720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075"/>
                                                </w:tblGrid>
                                                <w:tr w:rsidR="0059720E">
                                                  <w:tc>
                                                    <w:tcPr>
                                                      <w:tcW w:w="0" w:type="auto"/>
                                                      <w:vAlign w:val="center"/>
                                                      <w:hideMark/>
                                                    </w:tcPr>
                                                    <w:p w:rsidR="0059720E" w:rsidRDefault="006B5764">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21"/>
                                                          <w:szCs w:val="21"/>
                                                        </w:rPr>
                                                        <w:t>13</w:t>
                                                      </w:r>
                                                      <w:r w:rsidR="0059720E">
                                                        <w:rPr>
                                                          <w:rStyle w:val="lev"/>
                                                          <w:rFonts w:ascii="Arial" w:hAnsi="Arial" w:cs="Arial"/>
                                                          <w:color w:val="393939"/>
                                                          <w:sz w:val="21"/>
                                                          <w:szCs w:val="21"/>
                                                        </w:rPr>
                                                        <w:t>h4</w:t>
                                                      </w:r>
                                                      <w:r>
                                                        <w:rPr>
                                                          <w:rStyle w:val="lev"/>
                                                          <w:rFonts w:ascii="Arial" w:hAnsi="Arial" w:cs="Arial"/>
                                                          <w:color w:val="393939"/>
                                                          <w:sz w:val="21"/>
                                                          <w:szCs w:val="21"/>
                                                        </w:rPr>
                                                        <w:t>5</w:t>
                                                      </w:r>
                                                    </w:p>
                                                  </w:tc>
                                                </w:tr>
                                              </w:tbl>
                                              <w:p w:rsidR="0059720E" w:rsidRDefault="0059720E">
                                                <w:pPr>
                                                  <w:rPr>
                                                    <w:rFonts w:eastAsia="Times New Roman"/>
                                                    <w:sz w:val="20"/>
                                                    <w:szCs w:val="20"/>
                                                  </w:rPr>
                                                </w:pPr>
                                              </w:p>
                                            </w:tc>
                                          </w:tr>
                                        </w:tbl>
                                        <w:p w:rsidR="0059720E" w:rsidRDefault="0059720E">
                                          <w:pPr>
                                            <w:rPr>
                                              <w:rFonts w:eastAsia="Times New Roman"/>
                                              <w:sz w:val="20"/>
                                              <w:szCs w:val="20"/>
                                            </w:rPr>
                                          </w:pPr>
                                        </w:p>
                                      </w:tc>
                                      <w:tc>
                                        <w:tcPr>
                                          <w:tcW w:w="4100" w:type="pct"/>
                                          <w:hideMark/>
                                        </w:tcPr>
                                        <w:tbl>
                                          <w:tblPr>
                                            <w:tblW w:w="5000" w:type="pct"/>
                                            <w:tblCellMar>
                                              <w:left w:w="0" w:type="dxa"/>
                                              <w:right w:w="0" w:type="dxa"/>
                                            </w:tblCellMar>
                                            <w:tblLook w:val="04A0" w:firstRow="1" w:lastRow="0" w:firstColumn="1" w:lastColumn="0" w:noHBand="0" w:noVBand="1"/>
                                          </w:tblPr>
                                          <w:tblGrid>
                                            <w:gridCol w:w="8075"/>
                                          </w:tblGrid>
                                          <w:tr w:rsidR="0059720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7475"/>
                                                </w:tblGrid>
                                                <w:tr w:rsidR="0059720E">
                                                  <w:tc>
                                                    <w:tcPr>
                                                      <w:tcW w:w="0" w:type="auto"/>
                                                      <w:vAlign w:val="center"/>
                                                      <w:hideMark/>
                                                    </w:tcPr>
                                                    <w:p w:rsidR="006B5764" w:rsidRDefault="006B5764" w:rsidP="006B5764">
                                                      <w:pPr>
                                                        <w:pStyle w:val="NormalWeb"/>
                                                        <w:spacing w:before="0" w:beforeAutospacing="0" w:after="0" w:afterAutospacing="0" w:line="390" w:lineRule="exact"/>
                                                        <w:rPr>
                                                          <w:rFonts w:ascii="Arial" w:hAnsi="Arial" w:cs="Arial"/>
                                                          <w:b/>
                                                          <w:color w:val="393939"/>
                                                          <w:sz w:val="21"/>
                                                          <w:szCs w:val="21"/>
                                                        </w:rPr>
                                                      </w:pPr>
                                                      <w:r w:rsidRPr="006B5764">
                                                        <w:rPr>
                                                          <w:rFonts w:ascii="Arial" w:hAnsi="Arial" w:cs="Arial"/>
                                                          <w:b/>
                                                          <w:color w:val="393939"/>
                                                          <w:sz w:val="21"/>
                                                          <w:szCs w:val="21"/>
                                                        </w:rPr>
                                                        <w:t xml:space="preserve">Présentation du projet de MSP par le chef de </w:t>
                                                      </w:r>
                                                      <w:r>
                                                        <w:rPr>
                                                          <w:rFonts w:ascii="Arial" w:hAnsi="Arial" w:cs="Arial"/>
                                                          <w:b/>
                                                          <w:color w:val="393939"/>
                                                          <w:sz w:val="21"/>
                                                          <w:szCs w:val="21"/>
                                                        </w:rPr>
                                                        <w:t>chantier et le maitre d’ouvrage</w:t>
                                                      </w:r>
                                                    </w:p>
                                                    <w:p w:rsidR="006B5764" w:rsidRPr="006B5764" w:rsidRDefault="006B5764" w:rsidP="006B5764">
                                                      <w:pPr>
                                                        <w:pStyle w:val="NormalWeb"/>
                                                        <w:spacing w:before="0" w:beforeAutospacing="0" w:after="0" w:afterAutospacing="0" w:line="390" w:lineRule="exact"/>
                                                        <w:rPr>
                                                          <w:rFonts w:ascii="Arial" w:hAnsi="Arial" w:cs="Arial"/>
                                                          <w:i/>
                                                          <w:color w:val="393939"/>
                                                          <w:sz w:val="21"/>
                                                          <w:szCs w:val="21"/>
                                                        </w:rPr>
                                                      </w:pPr>
                                                      <w:r w:rsidRPr="006B5764">
                                                        <w:rPr>
                                                          <w:rFonts w:ascii="Arial" w:hAnsi="Arial" w:cs="Arial"/>
                                                          <w:i/>
                                                          <w:color w:val="393939"/>
                                                          <w:sz w:val="21"/>
                                                          <w:szCs w:val="21"/>
                                                        </w:rPr>
                                                        <w:t>Place Jean Moulin (au bout</w:t>
                                                      </w:r>
                                                      <w:r>
                                                        <w:rPr>
                                                          <w:rFonts w:ascii="Arial" w:hAnsi="Arial" w:cs="Arial"/>
                                                          <w:i/>
                                                          <w:color w:val="393939"/>
                                                          <w:sz w:val="21"/>
                                                          <w:szCs w:val="21"/>
                                                        </w:rPr>
                                                        <w:t xml:space="preserve"> de la rue Georges Sand) à Evry</w:t>
                                                      </w:r>
                                                    </w:p>
                                                  </w:tc>
                                                </w:tr>
                                              </w:tbl>
                                              <w:p w:rsidR="0059720E" w:rsidRDefault="0059720E">
                                                <w:pPr>
                                                  <w:rPr>
                                                    <w:rFonts w:eastAsia="Times New Roman"/>
                                                    <w:sz w:val="20"/>
                                                    <w:szCs w:val="20"/>
                                                  </w:rPr>
                                                </w:pPr>
                                              </w:p>
                                            </w:tc>
                                          </w:tr>
                                        </w:tbl>
                                        <w:p w:rsidR="0059720E" w:rsidRDefault="0059720E">
                                          <w:pPr>
                                            <w:rPr>
                                              <w:rFonts w:eastAsia="Times New Roman"/>
                                              <w:sz w:val="20"/>
                                              <w:szCs w:val="20"/>
                                            </w:rPr>
                                          </w:pPr>
                                        </w:p>
                                      </w:tc>
                                    </w:tr>
                                  </w:tbl>
                                  <w:p w:rsidR="0059720E" w:rsidRDefault="0059720E">
                                    <w:pPr>
                                      <w:jc w:val="center"/>
                                      <w:rPr>
                                        <w:rFonts w:eastAsia="Times New Roman"/>
                                        <w:sz w:val="20"/>
                                        <w:szCs w:val="20"/>
                                      </w:rPr>
                                    </w:pPr>
                                  </w:p>
                                </w:tc>
                              </w:tr>
                            </w:tbl>
                            <w:p w:rsidR="0059720E" w:rsidRDefault="0059720E">
                              <w:pPr>
                                <w:jc w:val="center"/>
                                <w:rPr>
                                  <w:rFonts w:eastAsia="Times New Roman"/>
                                  <w:sz w:val="20"/>
                                  <w:szCs w:val="20"/>
                                </w:rPr>
                              </w:pPr>
                            </w:p>
                          </w:tc>
                          <w:tc>
                            <w:tcPr>
                              <w:tcW w:w="150" w:type="dxa"/>
                              <w:shd w:val="clear" w:color="auto" w:fill="FFFFFF"/>
                              <w:vAlign w:val="center"/>
                              <w:hideMark/>
                            </w:tcPr>
                            <w:p w:rsidR="0059720E" w:rsidRDefault="0059720E">
                              <w:pPr>
                                <w:rPr>
                                  <w:rFonts w:eastAsia="Times New Roman"/>
                                  <w:sz w:val="20"/>
                                  <w:szCs w:val="20"/>
                                </w:rPr>
                              </w:pPr>
                            </w:p>
                          </w:tc>
                        </w:tr>
                      </w:tbl>
                      <w:p w:rsidR="0059720E" w:rsidRDefault="0059720E">
                        <w:pPr>
                          <w:rPr>
                            <w:rFonts w:eastAsia="Times New Roman"/>
                            <w:sz w:val="20"/>
                            <w:szCs w:val="20"/>
                          </w:rPr>
                        </w:pPr>
                      </w:p>
                    </w:tc>
                  </w:tr>
                  <w:tr w:rsidR="0059720E">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9720E">
                          <w:tc>
                            <w:tcPr>
                              <w:tcW w:w="150" w:type="dxa"/>
                              <w:shd w:val="clear" w:color="auto" w:fill="FFFFFF"/>
                              <w:vAlign w:val="center"/>
                              <w:hideMark/>
                            </w:tcPr>
                            <w:p w:rsidR="0059720E" w:rsidRDefault="0059720E">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9720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675"/>
                                      <w:gridCol w:w="8075"/>
                                    </w:tblGrid>
                                    <w:tr w:rsidR="0059720E" w:rsidTr="0059720E">
                                      <w:trPr>
                                        <w:jc w:val="center"/>
                                      </w:trPr>
                                      <w:tc>
                                        <w:tcPr>
                                          <w:tcW w:w="859" w:type="pct"/>
                                          <w:hideMark/>
                                        </w:tcPr>
                                        <w:tbl>
                                          <w:tblPr>
                                            <w:tblW w:w="5000" w:type="pct"/>
                                            <w:tblCellMar>
                                              <w:left w:w="0" w:type="dxa"/>
                                              <w:right w:w="0" w:type="dxa"/>
                                            </w:tblCellMar>
                                            <w:tblLook w:val="04A0" w:firstRow="1" w:lastRow="0" w:firstColumn="1" w:lastColumn="0" w:noHBand="0" w:noVBand="1"/>
                                          </w:tblPr>
                                          <w:tblGrid>
                                            <w:gridCol w:w="1675"/>
                                          </w:tblGrid>
                                          <w:tr w:rsidR="0059720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075"/>
                                                </w:tblGrid>
                                                <w:tr w:rsidR="0059720E">
                                                  <w:tc>
                                                    <w:tcPr>
                                                      <w:tcW w:w="0" w:type="auto"/>
                                                      <w:vAlign w:val="center"/>
                                                      <w:hideMark/>
                                                    </w:tcPr>
                                                    <w:p w:rsidR="0059720E" w:rsidRDefault="006B5764">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21"/>
                                                          <w:szCs w:val="21"/>
                                                        </w:rPr>
                                                        <w:t>14h05</w:t>
                                                      </w:r>
                                                    </w:p>
                                                  </w:tc>
                                                </w:tr>
                                              </w:tbl>
                                              <w:p w:rsidR="0059720E" w:rsidRDefault="0059720E">
                                                <w:pPr>
                                                  <w:rPr>
                                                    <w:rFonts w:eastAsia="Times New Roman"/>
                                                    <w:sz w:val="20"/>
                                                    <w:szCs w:val="20"/>
                                                  </w:rPr>
                                                </w:pPr>
                                              </w:p>
                                            </w:tc>
                                          </w:tr>
                                        </w:tbl>
                                        <w:p w:rsidR="0059720E" w:rsidRDefault="0059720E">
                                          <w:pPr>
                                            <w:rPr>
                                              <w:rFonts w:eastAsia="Times New Roman"/>
                                              <w:sz w:val="20"/>
                                              <w:szCs w:val="20"/>
                                            </w:rPr>
                                          </w:pPr>
                                        </w:p>
                                      </w:tc>
                                      <w:tc>
                                        <w:tcPr>
                                          <w:tcW w:w="4141" w:type="pct"/>
                                          <w:hideMark/>
                                        </w:tcPr>
                                        <w:tbl>
                                          <w:tblPr>
                                            <w:tblW w:w="5000" w:type="pct"/>
                                            <w:tblCellMar>
                                              <w:left w:w="0" w:type="dxa"/>
                                              <w:right w:w="0" w:type="dxa"/>
                                            </w:tblCellMar>
                                            <w:tblLook w:val="04A0" w:firstRow="1" w:lastRow="0" w:firstColumn="1" w:lastColumn="0" w:noHBand="0" w:noVBand="1"/>
                                          </w:tblPr>
                                          <w:tblGrid>
                                            <w:gridCol w:w="8075"/>
                                          </w:tblGrid>
                                          <w:tr w:rsidR="0059720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7475"/>
                                                </w:tblGrid>
                                                <w:tr w:rsidR="0059720E">
                                                  <w:tc>
                                                    <w:tcPr>
                                                      <w:tcW w:w="0" w:type="auto"/>
                                                      <w:vAlign w:val="center"/>
                                                      <w:hideMark/>
                                                    </w:tcPr>
                                                    <w:p w:rsidR="0059720E" w:rsidRPr="0059720E" w:rsidRDefault="006B5764">
                                                      <w:pPr>
                                                        <w:pStyle w:val="NormalWeb"/>
                                                        <w:spacing w:before="0" w:beforeAutospacing="0" w:after="0" w:afterAutospacing="0" w:line="390" w:lineRule="exact"/>
                                                        <w:rPr>
                                                          <w:rFonts w:ascii="Arial" w:hAnsi="Arial" w:cs="Arial"/>
                                                          <w:b/>
                                                          <w:color w:val="393939"/>
                                                          <w:sz w:val="21"/>
                                                          <w:szCs w:val="21"/>
                                                        </w:rPr>
                                                      </w:pPr>
                                                      <w:r>
                                                        <w:rPr>
                                                          <w:rFonts w:ascii="Arial" w:hAnsi="Arial" w:cs="Arial"/>
                                                          <w:b/>
                                                          <w:color w:val="393939"/>
                                                          <w:sz w:val="21"/>
                                                          <w:szCs w:val="21"/>
                                                        </w:rPr>
                                                        <w:t>Échanges dans le gymnase avec les entreprises des deux chantiers visités et des jeunes travaillant dans la BTP</w:t>
                                                      </w:r>
                                                    </w:p>
                                                    <w:p w:rsidR="0059720E" w:rsidRDefault="006B5764">
                                                      <w:pPr>
                                                        <w:pStyle w:val="NormalWeb"/>
                                                        <w:spacing w:before="0" w:beforeAutospacing="0" w:after="0" w:afterAutospacing="0" w:line="390" w:lineRule="exact"/>
                                                        <w:rPr>
                                                          <w:rFonts w:ascii="Arial" w:hAnsi="Arial" w:cs="Arial"/>
                                                          <w:color w:val="393939"/>
                                                          <w:sz w:val="26"/>
                                                          <w:szCs w:val="26"/>
                                                        </w:rPr>
                                                      </w:pPr>
                                                      <w:r>
                                                        <w:rPr>
                                                          <w:rFonts w:ascii="Arial" w:hAnsi="Arial" w:cs="Arial"/>
                                                          <w:i/>
                                                          <w:color w:val="393939"/>
                                                          <w:sz w:val="21"/>
                                                          <w:szCs w:val="21"/>
                                                        </w:rPr>
                                                        <w:t>Gymnase François Mauriac</w:t>
                                                      </w:r>
                                                    </w:p>
                                                  </w:tc>
                                                </w:tr>
                                              </w:tbl>
                                              <w:p w:rsidR="0059720E" w:rsidRDefault="0059720E">
                                                <w:pPr>
                                                  <w:rPr>
                                                    <w:rFonts w:eastAsia="Times New Roman"/>
                                                    <w:sz w:val="20"/>
                                                    <w:szCs w:val="20"/>
                                                  </w:rPr>
                                                </w:pPr>
                                              </w:p>
                                            </w:tc>
                                          </w:tr>
                                        </w:tbl>
                                        <w:p w:rsidR="0059720E" w:rsidRDefault="0059720E">
                                          <w:pPr>
                                            <w:rPr>
                                              <w:rFonts w:eastAsia="Times New Roman"/>
                                              <w:sz w:val="20"/>
                                              <w:szCs w:val="20"/>
                                            </w:rPr>
                                          </w:pPr>
                                        </w:p>
                                      </w:tc>
                                    </w:tr>
                                    <w:tr w:rsidR="006B5764" w:rsidTr="0059720E">
                                      <w:trPr>
                                        <w:jc w:val="center"/>
                                      </w:trPr>
                                      <w:tc>
                                        <w:tcPr>
                                          <w:tcW w:w="859" w:type="pct"/>
                                        </w:tcPr>
                                        <w:tbl>
                                          <w:tblPr>
                                            <w:tblW w:w="5000" w:type="pct"/>
                                            <w:tblCellMar>
                                              <w:left w:w="0" w:type="dxa"/>
                                              <w:right w:w="0" w:type="dxa"/>
                                            </w:tblCellMar>
                                            <w:tblLook w:val="04A0" w:firstRow="1" w:lastRow="0" w:firstColumn="1" w:lastColumn="0" w:noHBand="0" w:noVBand="1"/>
                                          </w:tblPr>
                                          <w:tblGrid>
                                            <w:gridCol w:w="1675"/>
                                          </w:tblGrid>
                                          <w:tr w:rsidR="006B5764" w:rsidTr="009C0A3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075"/>
                                                </w:tblGrid>
                                                <w:tr w:rsidR="006B5764" w:rsidTr="009C0A34">
                                                  <w:tc>
                                                    <w:tcPr>
                                                      <w:tcW w:w="0" w:type="auto"/>
                                                      <w:vAlign w:val="center"/>
                                                      <w:hideMark/>
                                                    </w:tcPr>
                                                    <w:p w:rsidR="006B5764" w:rsidRDefault="006B5764" w:rsidP="006B5764">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21"/>
                                                          <w:szCs w:val="21"/>
                                                        </w:rPr>
                                                        <w:t>14h50</w:t>
                                                      </w:r>
                                                    </w:p>
                                                  </w:tc>
                                                </w:tr>
                                              </w:tbl>
                                              <w:p w:rsidR="006B5764" w:rsidRDefault="006B5764" w:rsidP="006B5764">
                                                <w:pPr>
                                                  <w:rPr>
                                                    <w:rFonts w:eastAsia="Times New Roman"/>
                                                    <w:sz w:val="20"/>
                                                    <w:szCs w:val="20"/>
                                                  </w:rPr>
                                                </w:pPr>
                                              </w:p>
                                            </w:tc>
                                          </w:tr>
                                        </w:tbl>
                                        <w:p w:rsidR="006B5764" w:rsidRDefault="006B5764" w:rsidP="006B5764">
                                          <w:pPr>
                                            <w:rPr>
                                              <w:rFonts w:eastAsia="Times New Roman"/>
                                              <w:sz w:val="20"/>
                                              <w:szCs w:val="20"/>
                                            </w:rPr>
                                          </w:pPr>
                                        </w:p>
                                      </w:tc>
                                      <w:tc>
                                        <w:tcPr>
                                          <w:tcW w:w="4141" w:type="pct"/>
                                        </w:tcPr>
                                        <w:tbl>
                                          <w:tblPr>
                                            <w:tblW w:w="5000" w:type="pct"/>
                                            <w:tblCellMar>
                                              <w:left w:w="0" w:type="dxa"/>
                                              <w:right w:w="0" w:type="dxa"/>
                                            </w:tblCellMar>
                                            <w:tblLook w:val="04A0" w:firstRow="1" w:lastRow="0" w:firstColumn="1" w:lastColumn="0" w:noHBand="0" w:noVBand="1"/>
                                          </w:tblPr>
                                          <w:tblGrid>
                                            <w:gridCol w:w="8075"/>
                                          </w:tblGrid>
                                          <w:tr w:rsidR="006B5764" w:rsidTr="009C0A3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7475"/>
                                                </w:tblGrid>
                                                <w:tr w:rsidR="006B5764" w:rsidTr="009C0A34">
                                                  <w:tc>
                                                    <w:tcPr>
                                                      <w:tcW w:w="0" w:type="auto"/>
                                                      <w:vAlign w:val="center"/>
                                                      <w:hideMark/>
                                                    </w:tcPr>
                                                    <w:p w:rsidR="006B5764" w:rsidRPr="0059720E" w:rsidRDefault="006B5764" w:rsidP="006B5764">
                                                      <w:pPr>
                                                        <w:pStyle w:val="NormalWeb"/>
                                                        <w:spacing w:before="0" w:beforeAutospacing="0" w:after="0" w:afterAutospacing="0" w:line="390" w:lineRule="exact"/>
                                                        <w:rPr>
                                                          <w:rFonts w:ascii="Arial" w:hAnsi="Arial" w:cs="Arial"/>
                                                          <w:b/>
                                                          <w:color w:val="393939"/>
                                                          <w:sz w:val="21"/>
                                                          <w:szCs w:val="21"/>
                                                        </w:rPr>
                                                      </w:pPr>
                                                      <w:r>
                                                        <w:rPr>
                                                          <w:rFonts w:ascii="Arial" w:hAnsi="Arial" w:cs="Arial"/>
                                                          <w:b/>
                                                          <w:color w:val="393939"/>
                                                          <w:sz w:val="21"/>
                                                          <w:szCs w:val="21"/>
                                                        </w:rPr>
                                                        <w:t>Signature de la convention « 15 000 jeunes Talents Bâtisseurs »</w:t>
                                                      </w:r>
                                                    </w:p>
                                                    <w:p w:rsidR="006B5764" w:rsidRDefault="006B5764" w:rsidP="006B5764">
                                                      <w:pPr>
                                                        <w:pStyle w:val="NormalWeb"/>
                                                        <w:spacing w:before="0" w:beforeAutospacing="0" w:after="0" w:afterAutospacing="0" w:line="390" w:lineRule="exact"/>
                                                        <w:rPr>
                                                          <w:rFonts w:ascii="Arial" w:hAnsi="Arial" w:cs="Arial"/>
                                                          <w:color w:val="393939"/>
                                                          <w:sz w:val="26"/>
                                                          <w:szCs w:val="26"/>
                                                        </w:rPr>
                                                      </w:pPr>
                                                      <w:r>
                                                        <w:rPr>
                                                          <w:rFonts w:ascii="Arial" w:hAnsi="Arial" w:cs="Arial"/>
                                                          <w:i/>
                                                          <w:color w:val="393939"/>
                                                          <w:sz w:val="21"/>
                                                          <w:szCs w:val="21"/>
                                                        </w:rPr>
                                                        <w:t>Gymnase François Mauriac</w:t>
                                                      </w:r>
                                                    </w:p>
                                                  </w:tc>
                                                </w:tr>
                                              </w:tbl>
                                              <w:p w:rsidR="006B5764" w:rsidRDefault="006B5764" w:rsidP="006B5764">
                                                <w:pPr>
                                                  <w:rPr>
                                                    <w:rFonts w:eastAsia="Times New Roman"/>
                                                    <w:sz w:val="20"/>
                                                    <w:szCs w:val="20"/>
                                                  </w:rPr>
                                                </w:pPr>
                                              </w:p>
                                            </w:tc>
                                          </w:tr>
                                        </w:tbl>
                                        <w:p w:rsidR="006B5764" w:rsidRDefault="006B5764" w:rsidP="006B5764">
                                          <w:pPr>
                                            <w:rPr>
                                              <w:rFonts w:eastAsia="Times New Roman"/>
                                              <w:sz w:val="20"/>
                                              <w:szCs w:val="20"/>
                                            </w:rPr>
                                          </w:pPr>
                                        </w:p>
                                      </w:tc>
                                    </w:tr>
                                    <w:tr w:rsidR="006B5764" w:rsidTr="0059720E">
                                      <w:trPr>
                                        <w:jc w:val="center"/>
                                      </w:trPr>
                                      <w:tc>
                                        <w:tcPr>
                                          <w:tcW w:w="859" w:type="pct"/>
                                        </w:tcPr>
                                        <w:tbl>
                                          <w:tblPr>
                                            <w:tblW w:w="5000" w:type="pct"/>
                                            <w:tblCellMar>
                                              <w:left w:w="0" w:type="dxa"/>
                                              <w:right w:w="0" w:type="dxa"/>
                                            </w:tblCellMar>
                                            <w:tblLook w:val="04A0" w:firstRow="1" w:lastRow="0" w:firstColumn="1" w:lastColumn="0" w:noHBand="0" w:noVBand="1"/>
                                          </w:tblPr>
                                          <w:tblGrid>
                                            <w:gridCol w:w="1675"/>
                                          </w:tblGrid>
                                          <w:tr w:rsidR="006B5764" w:rsidRPr="0059720E" w:rsidTr="009C0A3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075"/>
                                                </w:tblGrid>
                                                <w:tr w:rsidR="006B5764" w:rsidRPr="0059720E" w:rsidTr="009C0A34">
                                                  <w:tc>
                                                    <w:tcPr>
                                                      <w:tcW w:w="0" w:type="auto"/>
                                                      <w:vAlign w:val="center"/>
                                                      <w:hideMark/>
                                                    </w:tcPr>
                                                    <w:p w:rsidR="006B5764" w:rsidRPr="0059720E" w:rsidRDefault="006B5764" w:rsidP="006B5764">
                                                      <w:pPr>
                                                        <w:pStyle w:val="NormalWeb"/>
                                                        <w:spacing w:before="0" w:beforeAutospacing="0" w:after="0" w:afterAutospacing="0" w:line="390" w:lineRule="exact"/>
                                                        <w:rPr>
                                                          <w:rFonts w:ascii="Arial" w:hAnsi="Arial" w:cs="Arial"/>
                                                          <w:color w:val="FF0000"/>
                                                          <w:sz w:val="26"/>
                                                          <w:szCs w:val="26"/>
                                                        </w:rPr>
                                                      </w:pPr>
                                                      <w:r>
                                                        <w:rPr>
                                                          <w:rStyle w:val="lev"/>
                                                          <w:rFonts w:ascii="Arial" w:hAnsi="Arial" w:cs="Arial"/>
                                                          <w:color w:val="FF0000"/>
                                                          <w:sz w:val="21"/>
                                                          <w:szCs w:val="21"/>
                                                        </w:rPr>
                                                        <w:t>15</w:t>
                                                      </w:r>
                                                      <w:r w:rsidRPr="0059720E">
                                                        <w:rPr>
                                                          <w:rStyle w:val="lev"/>
                                                          <w:rFonts w:ascii="Arial" w:hAnsi="Arial" w:cs="Arial"/>
                                                          <w:color w:val="FF0000"/>
                                                          <w:sz w:val="21"/>
                                                          <w:szCs w:val="21"/>
                                                        </w:rPr>
                                                        <w:t>h00</w:t>
                                                      </w:r>
                                                    </w:p>
                                                  </w:tc>
                                                </w:tr>
                                              </w:tbl>
                                              <w:p w:rsidR="006B5764" w:rsidRPr="0059720E" w:rsidRDefault="006B5764" w:rsidP="006B5764">
                                                <w:pPr>
                                                  <w:rPr>
                                                    <w:rFonts w:eastAsia="Times New Roman"/>
                                                    <w:color w:val="FF0000"/>
                                                    <w:sz w:val="20"/>
                                                    <w:szCs w:val="20"/>
                                                  </w:rPr>
                                                </w:pPr>
                                              </w:p>
                                            </w:tc>
                                          </w:tr>
                                        </w:tbl>
                                        <w:p w:rsidR="006B5764" w:rsidRPr="0059720E" w:rsidRDefault="006B5764" w:rsidP="006B5764">
                                          <w:pPr>
                                            <w:rPr>
                                              <w:rFonts w:eastAsia="Times New Roman"/>
                                              <w:color w:val="FF0000"/>
                                              <w:sz w:val="20"/>
                                              <w:szCs w:val="20"/>
                                            </w:rPr>
                                          </w:pPr>
                                        </w:p>
                                      </w:tc>
                                      <w:tc>
                                        <w:tcPr>
                                          <w:tcW w:w="4141" w:type="pct"/>
                                        </w:tcPr>
                                        <w:tbl>
                                          <w:tblPr>
                                            <w:tblW w:w="5000" w:type="pct"/>
                                            <w:tblCellMar>
                                              <w:left w:w="0" w:type="dxa"/>
                                              <w:right w:w="0" w:type="dxa"/>
                                            </w:tblCellMar>
                                            <w:tblLook w:val="04A0" w:firstRow="1" w:lastRow="0" w:firstColumn="1" w:lastColumn="0" w:noHBand="0" w:noVBand="1"/>
                                          </w:tblPr>
                                          <w:tblGrid>
                                            <w:gridCol w:w="8075"/>
                                          </w:tblGrid>
                                          <w:tr w:rsidR="006B5764" w:rsidRPr="0059720E" w:rsidTr="009C0A3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7475"/>
                                                </w:tblGrid>
                                                <w:tr w:rsidR="006B5764" w:rsidRPr="0059720E" w:rsidTr="009C0A34">
                                                  <w:tc>
                                                    <w:tcPr>
                                                      <w:tcW w:w="0" w:type="auto"/>
                                                      <w:vAlign w:val="center"/>
                                                      <w:hideMark/>
                                                    </w:tcPr>
                                                    <w:p w:rsidR="006B5764" w:rsidRPr="0059720E" w:rsidRDefault="006B5764" w:rsidP="006B5764">
                                                      <w:pPr>
                                                        <w:pStyle w:val="NormalWeb"/>
                                                        <w:spacing w:before="0" w:beforeAutospacing="0" w:after="0" w:afterAutospacing="0" w:line="390" w:lineRule="exact"/>
                                                        <w:rPr>
                                                          <w:rFonts w:ascii="Arial" w:hAnsi="Arial" w:cs="Arial"/>
                                                          <w:b/>
                                                          <w:color w:val="FF0000"/>
                                                          <w:sz w:val="21"/>
                                                          <w:szCs w:val="21"/>
                                                        </w:rPr>
                                                      </w:pPr>
                                                      <w:r w:rsidRPr="0059720E">
                                                        <w:rPr>
                                                          <w:rFonts w:ascii="Arial" w:hAnsi="Arial" w:cs="Arial"/>
                                                          <w:b/>
                                                          <w:color w:val="FF0000"/>
                                                          <w:sz w:val="21"/>
                                                          <w:szCs w:val="21"/>
                                                        </w:rPr>
                                                        <w:t>Point presse</w:t>
                                                      </w:r>
                                                    </w:p>
                                                  </w:tc>
                                                </w:tr>
                                              </w:tbl>
                                              <w:p w:rsidR="006B5764" w:rsidRPr="0059720E" w:rsidRDefault="006B5764" w:rsidP="006B5764">
                                                <w:pPr>
                                                  <w:rPr>
                                                    <w:rFonts w:eastAsia="Times New Roman"/>
                                                    <w:color w:val="FF0000"/>
                                                    <w:sz w:val="20"/>
                                                    <w:szCs w:val="20"/>
                                                  </w:rPr>
                                                </w:pPr>
                                              </w:p>
                                            </w:tc>
                                          </w:tr>
                                        </w:tbl>
                                        <w:p w:rsidR="006B5764" w:rsidRPr="0059720E" w:rsidRDefault="006B5764" w:rsidP="006B5764">
                                          <w:pPr>
                                            <w:rPr>
                                              <w:rFonts w:eastAsia="Times New Roman"/>
                                              <w:color w:val="FF0000"/>
                                              <w:sz w:val="20"/>
                                              <w:szCs w:val="20"/>
                                            </w:rPr>
                                          </w:pPr>
                                        </w:p>
                                      </w:tc>
                                    </w:tr>
                                    <w:tr w:rsidR="006B5764" w:rsidTr="0059720E">
                                      <w:trPr>
                                        <w:jc w:val="center"/>
                                      </w:trPr>
                                      <w:tc>
                                        <w:tcPr>
                                          <w:tcW w:w="5000" w:type="pct"/>
                                          <w:gridSpan w:val="2"/>
                                        </w:tcPr>
                                        <w:tbl>
                                          <w:tblPr>
                                            <w:tblW w:w="5000" w:type="pct"/>
                                            <w:tblCellMar>
                                              <w:left w:w="0" w:type="dxa"/>
                                              <w:right w:w="0" w:type="dxa"/>
                                            </w:tblCellMar>
                                            <w:tblLook w:val="04A0" w:firstRow="1" w:lastRow="0" w:firstColumn="1" w:lastColumn="0" w:noHBand="0" w:noVBand="1"/>
                                          </w:tblPr>
                                          <w:tblGrid>
                                            <w:gridCol w:w="9750"/>
                                          </w:tblGrid>
                                          <w:tr w:rsidR="006B5764" w:rsidRPr="0059720E" w:rsidTr="009C0A3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6B5764" w:rsidRPr="00AB3767" w:rsidTr="009C0A34">
                                                  <w:tc>
                                                    <w:tcPr>
                                                      <w:tcW w:w="0" w:type="auto"/>
                                                      <w:vAlign w:val="center"/>
                                                      <w:hideMark/>
                                                    </w:tcPr>
                                                    <w:p w:rsidR="00AB3767" w:rsidRPr="00AB3767" w:rsidRDefault="00AB3767" w:rsidP="00AB3767">
                                                      <w:pPr>
                                                        <w:pBdr>
                                                          <w:top w:val="single" w:sz="4" w:space="1" w:color="auto"/>
                                                          <w:left w:val="single" w:sz="4" w:space="4" w:color="auto"/>
                                                          <w:bottom w:val="single" w:sz="4" w:space="1" w:color="auto"/>
                                                          <w:right w:val="single" w:sz="4" w:space="4" w:color="auto"/>
                                                        </w:pBdr>
                                                        <w:jc w:val="both"/>
                                                        <w:rPr>
                                                          <w:rFonts w:ascii="Arial" w:hAnsi="Arial" w:cs="Arial"/>
                                                          <w:sz w:val="21"/>
                                                          <w:szCs w:val="21"/>
                                                        </w:rPr>
                                                      </w:pPr>
                                                      <w:r w:rsidRPr="00AB3767">
                                                        <w:rPr>
                                                          <w:rFonts w:ascii="Arial" w:hAnsi="Arial" w:cs="Arial"/>
                                                          <w:sz w:val="21"/>
                                                          <w:szCs w:val="21"/>
                                                        </w:rPr>
                                                        <w:t>L’opération « 15 000 jeunes Talents Bâtisseurs », initiée par la Fédération Française du Bâtiment, est une opération inscrite dans le cadre du PAQTE (Pacte avec les Quartiers pour Toutes les Entreprises) dont la FFB fut l’un des premiers signataires. Elle vise à promouvoir l’emploi des jeunes habitants des Quartiers de la Politique de la Ville dans un secteur d’activité où les besoins de main d’œuvre sont importants.</w:t>
                                                      </w:r>
                                                    </w:p>
                                                    <w:p w:rsidR="00AB3767" w:rsidRPr="00AB3767" w:rsidRDefault="00AB3767" w:rsidP="00AB3767">
                                                      <w:pPr>
                                                        <w:pBdr>
                                                          <w:top w:val="single" w:sz="4" w:space="1" w:color="auto"/>
                                                          <w:left w:val="single" w:sz="4" w:space="4" w:color="auto"/>
                                                          <w:bottom w:val="single" w:sz="4" w:space="1" w:color="auto"/>
                                                          <w:right w:val="single" w:sz="4" w:space="4" w:color="auto"/>
                                                        </w:pBdr>
                                                        <w:jc w:val="both"/>
                                                        <w:rPr>
                                                          <w:rFonts w:ascii="Arial" w:hAnsi="Arial" w:cs="Arial"/>
                                                          <w:sz w:val="21"/>
                                                          <w:szCs w:val="21"/>
                                                        </w:rPr>
                                                      </w:pPr>
                                                    </w:p>
                                                    <w:p w:rsidR="00AB3767" w:rsidRPr="00AB3767" w:rsidRDefault="00AB3767" w:rsidP="00AB3767">
                                                      <w:pPr>
                                                        <w:pBdr>
                                                          <w:top w:val="single" w:sz="4" w:space="1" w:color="auto"/>
                                                          <w:left w:val="single" w:sz="4" w:space="4" w:color="auto"/>
                                                          <w:bottom w:val="single" w:sz="4" w:space="1" w:color="auto"/>
                                                          <w:right w:val="single" w:sz="4" w:space="4" w:color="auto"/>
                                                        </w:pBdr>
                                                        <w:jc w:val="both"/>
                                                        <w:rPr>
                                                          <w:rFonts w:ascii="Arial" w:hAnsi="Arial" w:cs="Arial"/>
                                                          <w:sz w:val="21"/>
                                                          <w:szCs w:val="21"/>
                                                        </w:rPr>
                                                      </w:pPr>
                                                      <w:r w:rsidRPr="00AB3767">
                                                        <w:rPr>
                                                          <w:rFonts w:ascii="Arial" w:hAnsi="Arial" w:cs="Arial"/>
                                                          <w:sz w:val="21"/>
                                                          <w:szCs w:val="21"/>
                                                        </w:rPr>
                                                        <w:t xml:space="preserve">Le bâtiment reste en effet un secteur d’activité actif même pendant la crise, mais en proie à de fortes tensions en matière de recrutement. </w:t>
                                                      </w:r>
                                                    </w:p>
                                                    <w:p w:rsidR="00AB3767" w:rsidRPr="00AB3767" w:rsidRDefault="00AB3767" w:rsidP="00AB3767">
                                                      <w:pPr>
                                                        <w:pBdr>
                                                          <w:top w:val="single" w:sz="4" w:space="1" w:color="auto"/>
                                                          <w:left w:val="single" w:sz="4" w:space="4" w:color="auto"/>
                                                          <w:bottom w:val="single" w:sz="4" w:space="1" w:color="auto"/>
                                                          <w:right w:val="single" w:sz="4" w:space="4" w:color="auto"/>
                                                        </w:pBdr>
                                                        <w:jc w:val="both"/>
                                                        <w:rPr>
                                                          <w:rFonts w:ascii="Arial" w:hAnsi="Arial" w:cs="Arial"/>
                                                          <w:sz w:val="21"/>
                                                          <w:szCs w:val="21"/>
                                                        </w:rPr>
                                                      </w:pPr>
                                                    </w:p>
                                                    <w:p w:rsidR="00AB3767" w:rsidRPr="00AB3767" w:rsidRDefault="00AB3767" w:rsidP="00AB3767">
                                                      <w:pPr>
                                                        <w:pBdr>
                                                          <w:top w:val="single" w:sz="4" w:space="1" w:color="auto"/>
                                                          <w:left w:val="single" w:sz="4" w:space="4" w:color="auto"/>
                                                          <w:bottom w:val="single" w:sz="4" w:space="1" w:color="auto"/>
                                                          <w:right w:val="single" w:sz="4" w:space="4" w:color="auto"/>
                                                        </w:pBdr>
                                                        <w:jc w:val="both"/>
                                                        <w:rPr>
                                                          <w:rFonts w:ascii="Arial" w:hAnsi="Arial" w:cs="Arial"/>
                                                          <w:sz w:val="21"/>
                                                          <w:szCs w:val="21"/>
                                                        </w:rPr>
                                                      </w:pPr>
                                                      <w:r w:rsidRPr="00AB3767">
                                                        <w:rPr>
                                                          <w:rFonts w:ascii="Arial" w:hAnsi="Arial" w:cs="Arial"/>
                                                          <w:sz w:val="21"/>
                                                          <w:szCs w:val="21"/>
                                                        </w:rPr>
                                                        <w:t>La mise en visibilité de cette signature avec les acteurs du bâtiment vise à faire connaitre et rendre accessible aux demandeurs d’emploi des QPV toutes les opportunités d’emplois que recèle le secteur.</w:t>
                                                      </w:r>
                                                    </w:p>
                                                    <w:p w:rsidR="00AB3767" w:rsidRPr="00AB3767" w:rsidRDefault="00AB3767" w:rsidP="00AB3767">
                                                      <w:pPr>
                                                        <w:pBdr>
                                                          <w:top w:val="single" w:sz="4" w:space="1" w:color="auto"/>
                                                          <w:left w:val="single" w:sz="4" w:space="4" w:color="auto"/>
                                                          <w:bottom w:val="single" w:sz="4" w:space="1" w:color="auto"/>
                                                          <w:right w:val="single" w:sz="4" w:space="4" w:color="auto"/>
                                                        </w:pBdr>
                                                        <w:jc w:val="both"/>
                                                        <w:rPr>
                                                          <w:rFonts w:ascii="Arial" w:hAnsi="Arial" w:cs="Arial"/>
                                                          <w:sz w:val="21"/>
                                                          <w:szCs w:val="21"/>
                                                        </w:rPr>
                                                      </w:pPr>
                                                    </w:p>
                                                    <w:p w:rsidR="006B5764" w:rsidRPr="00AB3767" w:rsidRDefault="00AB3767" w:rsidP="006B5764">
                                                      <w:pPr>
                                                        <w:pBdr>
                                                          <w:top w:val="single" w:sz="4" w:space="1" w:color="auto"/>
                                                          <w:left w:val="single" w:sz="4" w:space="4" w:color="auto"/>
                                                          <w:bottom w:val="single" w:sz="4" w:space="1" w:color="auto"/>
                                                          <w:right w:val="single" w:sz="4" w:space="4" w:color="auto"/>
                                                        </w:pBdr>
                                                        <w:jc w:val="both"/>
                                                        <w:rPr>
                                                          <w:rFonts w:ascii="Arial" w:hAnsi="Arial" w:cs="Arial"/>
                                                          <w:sz w:val="21"/>
                                                          <w:szCs w:val="21"/>
                                                        </w:rPr>
                                                      </w:pPr>
                                                      <w:r w:rsidRPr="00AB3767">
                                                        <w:rPr>
                                                          <w:rFonts w:ascii="Arial" w:hAnsi="Arial" w:cs="Arial"/>
                                                          <w:sz w:val="21"/>
                                                          <w:szCs w:val="21"/>
                                                        </w:rPr>
                                                        <w:t>C’est donc une action volontariste qui s’inscrit dans une démarche de long terme pour accueillir, former et stabiliser durablement des compétences sur ce secteur et ainsi agir sur l’emploi dans les territoires prioritaires.</w:t>
                                                      </w:r>
                                                    </w:p>
                                                  </w:tc>
                                                </w:tr>
                                                <w:tr w:rsidR="00AB3767" w:rsidRPr="00AB3767" w:rsidTr="009C0A34">
                                                  <w:tc>
                                                    <w:tcPr>
                                                      <w:tcW w:w="0" w:type="auto"/>
                                                      <w:vAlign w:val="center"/>
                                                    </w:tcPr>
                                                    <w:p w:rsidR="00AB3767" w:rsidRPr="00AB3767" w:rsidRDefault="00AB3767" w:rsidP="00AB3767">
                                                      <w:pPr>
                                                        <w:pBdr>
                                                          <w:top w:val="single" w:sz="4" w:space="1" w:color="auto"/>
                                                          <w:left w:val="single" w:sz="4" w:space="4" w:color="auto"/>
                                                          <w:bottom w:val="single" w:sz="4" w:space="1" w:color="auto"/>
                                                          <w:right w:val="single" w:sz="4" w:space="4" w:color="auto"/>
                                                        </w:pBdr>
                                                        <w:jc w:val="both"/>
                                                        <w:rPr>
                                                          <w:rFonts w:ascii="Arial" w:hAnsi="Arial" w:cs="Arial"/>
                                                          <w:sz w:val="21"/>
                                                          <w:szCs w:val="21"/>
                                                        </w:rPr>
                                                      </w:pPr>
                                                    </w:p>
                                                  </w:tc>
                                                </w:tr>
                                                <w:tr w:rsidR="00AB3767" w:rsidRPr="00AB3767" w:rsidTr="009C0A34">
                                                  <w:tc>
                                                    <w:tcPr>
                                                      <w:tcW w:w="0" w:type="auto"/>
                                                      <w:vAlign w:val="center"/>
                                                    </w:tcPr>
                                                    <w:p w:rsidR="00AB3767" w:rsidRPr="00AB3767" w:rsidRDefault="00AB3767" w:rsidP="00AB3767">
                                                      <w:pPr>
                                                        <w:pBdr>
                                                          <w:top w:val="single" w:sz="4" w:space="1" w:color="auto"/>
                                                          <w:left w:val="single" w:sz="4" w:space="4" w:color="auto"/>
                                                          <w:bottom w:val="single" w:sz="4" w:space="1" w:color="auto"/>
                                                          <w:right w:val="single" w:sz="4" w:space="4" w:color="auto"/>
                                                        </w:pBdr>
                                                        <w:jc w:val="both"/>
                                                        <w:rPr>
                                                          <w:rFonts w:ascii="Arial" w:hAnsi="Arial" w:cs="Arial"/>
                                                          <w:sz w:val="21"/>
                                                          <w:szCs w:val="21"/>
                                                        </w:rPr>
                                                      </w:pPr>
                                                    </w:p>
                                                  </w:tc>
                                                </w:tr>
                                              </w:tbl>
                                              <w:p w:rsidR="006B5764" w:rsidRPr="0059720E" w:rsidRDefault="006B5764" w:rsidP="006B5764">
                                                <w:pPr>
                                                  <w:rPr>
                                                    <w:rFonts w:eastAsia="Times New Roman"/>
                                                    <w:color w:val="FF0000"/>
                                                    <w:sz w:val="20"/>
                                                    <w:szCs w:val="20"/>
                                                  </w:rPr>
                                                </w:pPr>
                                              </w:p>
                                            </w:tc>
                                          </w:tr>
                                        </w:tbl>
                                        <w:p w:rsidR="006B5764" w:rsidRPr="0059720E" w:rsidRDefault="006B5764" w:rsidP="006B5764">
                                          <w:pPr>
                                            <w:rPr>
                                              <w:rFonts w:eastAsia="Times New Roman"/>
                                              <w:color w:val="FF0000"/>
                                              <w:sz w:val="20"/>
                                              <w:szCs w:val="20"/>
                                            </w:rPr>
                                          </w:pPr>
                                        </w:p>
                                      </w:tc>
                                    </w:tr>
                                  </w:tbl>
                                  <w:p w:rsidR="0059720E" w:rsidRDefault="0059720E">
                                    <w:pPr>
                                      <w:jc w:val="center"/>
                                      <w:rPr>
                                        <w:rFonts w:eastAsia="Times New Roman"/>
                                        <w:sz w:val="20"/>
                                        <w:szCs w:val="20"/>
                                      </w:rPr>
                                    </w:pPr>
                                  </w:p>
                                </w:tc>
                              </w:tr>
                            </w:tbl>
                            <w:p w:rsidR="0059720E" w:rsidRDefault="0059720E">
                              <w:pPr>
                                <w:jc w:val="center"/>
                                <w:rPr>
                                  <w:rFonts w:eastAsia="Times New Roman"/>
                                  <w:sz w:val="20"/>
                                  <w:szCs w:val="20"/>
                                </w:rPr>
                              </w:pPr>
                            </w:p>
                          </w:tc>
                          <w:tc>
                            <w:tcPr>
                              <w:tcW w:w="150" w:type="dxa"/>
                              <w:shd w:val="clear" w:color="auto" w:fill="FFFFFF"/>
                              <w:vAlign w:val="center"/>
                              <w:hideMark/>
                            </w:tcPr>
                            <w:p w:rsidR="0059720E" w:rsidRDefault="0059720E">
                              <w:pPr>
                                <w:rPr>
                                  <w:rFonts w:eastAsia="Times New Roman"/>
                                  <w:sz w:val="20"/>
                                  <w:szCs w:val="20"/>
                                </w:rPr>
                              </w:pPr>
                            </w:p>
                          </w:tc>
                        </w:tr>
                      </w:tbl>
                      <w:p w:rsidR="0059720E" w:rsidRDefault="0059720E">
                        <w:pPr>
                          <w:rPr>
                            <w:rFonts w:eastAsia="Times New Roman"/>
                            <w:sz w:val="20"/>
                            <w:szCs w:val="20"/>
                          </w:rPr>
                        </w:pPr>
                      </w:p>
                    </w:tc>
                  </w:tr>
                </w:tbl>
                <w:p w:rsidR="0059720E" w:rsidRDefault="0059720E">
                  <w:pPr>
                    <w:rPr>
                      <w:rFonts w:eastAsia="Times New Roman"/>
                    </w:rPr>
                  </w:pPr>
                </w:p>
                <w:tbl>
                  <w:tblPr>
                    <w:tblW w:w="5000" w:type="pct"/>
                    <w:tblCellMar>
                      <w:left w:w="0" w:type="dxa"/>
                      <w:right w:w="0" w:type="dxa"/>
                    </w:tblCellMar>
                    <w:tblLook w:val="04A0" w:firstRow="1" w:lastRow="0" w:firstColumn="1" w:lastColumn="0" w:noHBand="0" w:noVBand="1"/>
                  </w:tblPr>
                  <w:tblGrid>
                    <w:gridCol w:w="10050"/>
                  </w:tblGrid>
                  <w:tr w:rsidR="0059720E">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9720E">
                          <w:tc>
                            <w:tcPr>
                              <w:tcW w:w="150" w:type="dxa"/>
                              <w:shd w:val="clear" w:color="auto" w:fill="FFFFFF"/>
                              <w:vAlign w:val="center"/>
                              <w:hideMark/>
                            </w:tcPr>
                            <w:p w:rsidR="0059720E" w:rsidRDefault="0059720E">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9720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59720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59720E">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59720E">
                                                  <w:trPr>
                                                    <w:trHeight w:val="300"/>
                                                    <w:jc w:val="center"/>
                                                  </w:trPr>
                                                  <w:tc>
                                                    <w:tcPr>
                                                      <w:tcW w:w="0" w:type="auto"/>
                                                      <w:vAlign w:val="center"/>
                                                      <w:hideMark/>
                                                    </w:tcPr>
                                                    <w:p w:rsidR="0059720E" w:rsidRDefault="0059720E">
                                                      <w:pPr>
                                                        <w:spacing w:line="300" w:lineRule="exact"/>
                                                        <w:rPr>
                                                          <w:rFonts w:eastAsia="Times New Roman"/>
                                                          <w:sz w:val="30"/>
                                                          <w:szCs w:val="30"/>
                                                        </w:rPr>
                                                      </w:pPr>
                                                      <w:r>
                                                        <w:rPr>
                                                          <w:rFonts w:eastAsia="Times New Roman"/>
                                                          <w:sz w:val="30"/>
                                                          <w:szCs w:val="30"/>
                                                        </w:rPr>
                                                        <w:t xml:space="preserve">  </w:t>
                                                      </w:r>
                                                    </w:p>
                                                  </w:tc>
                                                </w:tr>
                                              </w:tbl>
                                              <w:p w:rsidR="0059720E" w:rsidRPr="0059720E" w:rsidRDefault="0059720E" w:rsidP="0059720E">
                                                <w:pPr>
                                                  <w:jc w:val="center"/>
                                                  <w:rPr>
                                                    <w:rFonts w:ascii="Arial" w:hAnsi="Arial" w:cs="Arial"/>
                                                    <w:b/>
                                                    <w:sz w:val="21"/>
                                                    <w:szCs w:val="21"/>
                                                  </w:rPr>
                                                </w:pPr>
                                                <w:bookmarkStart w:id="1" w:name="_GoBack"/>
                                                <w:r w:rsidRPr="0059720E">
                                                  <w:rPr>
                                                    <w:rFonts w:ascii="Arial" w:hAnsi="Arial" w:cs="Arial"/>
                                                    <w:b/>
                                                    <w:sz w:val="21"/>
                                                    <w:szCs w:val="21"/>
                                                  </w:rPr>
                                                  <w:lastRenderedPageBreak/>
                                                  <w:t xml:space="preserve">Merci de vous accréditer auprès du service presse avant </w:t>
                                                </w:r>
                                                <w:r w:rsidRPr="0059720E">
                                                  <w:rPr>
                                                    <w:rFonts w:ascii="Arial" w:hAnsi="Arial" w:cs="Arial"/>
                                                    <w:b/>
                                                    <w:color w:val="FF0000"/>
                                                    <w:sz w:val="21"/>
                                                    <w:szCs w:val="21"/>
                                                    <w:u w:val="single"/>
                                                  </w:rPr>
                                                  <w:t>10h00 le 15/04/2021</w:t>
                                                </w:r>
                                              </w:p>
                                              <w:p w:rsidR="0059720E" w:rsidRPr="0059720E" w:rsidRDefault="0059720E" w:rsidP="0059720E">
                                                <w:pPr>
                                                  <w:jc w:val="center"/>
                                                  <w:rPr>
                                                    <w:rFonts w:ascii="Arial" w:hAnsi="Arial" w:cs="Arial"/>
                                                    <w:b/>
                                                    <w:sz w:val="21"/>
                                                    <w:szCs w:val="21"/>
                                                  </w:rPr>
                                                </w:pPr>
                                                <w:proofErr w:type="gramStart"/>
                                                <w:r w:rsidRPr="0059720E">
                                                  <w:rPr>
                                                    <w:rFonts w:ascii="Arial" w:hAnsi="Arial" w:cs="Arial"/>
                                                    <w:b/>
                                                    <w:sz w:val="21"/>
                                                    <w:szCs w:val="21"/>
                                                  </w:rPr>
                                                  <w:t>à</w:t>
                                                </w:r>
                                                <w:proofErr w:type="gramEnd"/>
                                                <w:r w:rsidRPr="0059720E">
                                                  <w:rPr>
                                                    <w:rFonts w:ascii="Arial" w:hAnsi="Arial" w:cs="Arial"/>
                                                    <w:b/>
                                                    <w:sz w:val="21"/>
                                                    <w:szCs w:val="21"/>
                                                  </w:rPr>
                                                  <w:t xml:space="preserve"> l’adresse suivante :</w:t>
                                                </w:r>
                                              </w:p>
                                              <w:p w:rsidR="0059720E" w:rsidRPr="0059720E" w:rsidRDefault="0059720E" w:rsidP="0059720E">
                                                <w:pPr>
                                                  <w:jc w:val="center"/>
                                                  <w:rPr>
                                                    <w:rFonts w:ascii="Arial" w:hAnsi="Arial" w:cs="Arial"/>
                                                    <w:b/>
                                                    <w:sz w:val="21"/>
                                                    <w:szCs w:val="21"/>
                                                  </w:rPr>
                                                </w:pPr>
                                              </w:p>
                                              <w:p w:rsidR="0059720E" w:rsidRPr="0059720E" w:rsidRDefault="00A86453" w:rsidP="0059720E">
                                                <w:pPr>
                                                  <w:jc w:val="center"/>
                                                  <w:rPr>
                                                    <w:rFonts w:ascii="Arial" w:hAnsi="Arial" w:cs="Arial"/>
                                                    <w:b/>
                                                    <w:sz w:val="21"/>
                                                    <w:szCs w:val="21"/>
                                                    <w:u w:val="single"/>
                                                  </w:rPr>
                                                </w:pPr>
                                                <w:hyperlink r:id="rId5" w:history="1">
                                                  <w:r w:rsidR="0059720E" w:rsidRPr="0059720E">
                                                    <w:rPr>
                                                      <w:rStyle w:val="Lienhypertexte"/>
                                                      <w:rFonts w:ascii="Arial" w:hAnsi="Arial" w:cs="Arial"/>
                                                      <w:b/>
                                                      <w:color w:val="auto"/>
                                                      <w:sz w:val="21"/>
                                                      <w:szCs w:val="21"/>
                                                    </w:rPr>
                                                    <w:t>pref-communication@essonne.gouv.fr</w:t>
                                                  </w:r>
                                                </w:hyperlink>
                                              </w:p>
                                              <w:p w:rsidR="0059720E" w:rsidRPr="0059720E" w:rsidRDefault="0059720E" w:rsidP="0059720E">
                                                <w:pPr>
                                                  <w:jc w:val="center"/>
                                                  <w:rPr>
                                                    <w:rFonts w:ascii="Arial" w:hAnsi="Arial" w:cs="Arial"/>
                                                    <w:sz w:val="21"/>
                                                    <w:szCs w:val="21"/>
                                                  </w:rPr>
                                                </w:pPr>
                                                <w:r w:rsidRPr="0059720E">
                                                  <w:rPr>
                                                    <w:rFonts w:ascii="Arial" w:hAnsi="Arial" w:cs="Arial"/>
                                                    <w:sz w:val="21"/>
                                                    <w:szCs w:val="21"/>
                                                  </w:rPr>
                                                  <w:t xml:space="preserve"> </w:t>
                                                </w:r>
                                              </w:p>
                                              <w:p w:rsidR="0059720E" w:rsidRDefault="0059720E" w:rsidP="0059720E">
                                                <w:pPr>
                                                  <w:jc w:val="center"/>
                                                  <w:rPr>
                                                    <w:rFonts w:eastAsia="Times New Roman"/>
                                                    <w:sz w:val="20"/>
                                                    <w:szCs w:val="20"/>
                                                  </w:rPr>
                                                </w:pPr>
                                                <w:r w:rsidRPr="0059720E">
                                                  <w:rPr>
                                                    <w:rFonts w:ascii="Arial" w:hAnsi="Arial" w:cs="Arial"/>
                                                    <w:b/>
                                                    <w:sz w:val="21"/>
                                                    <w:szCs w:val="21"/>
                                                  </w:rPr>
                                                  <w:t>En raison des conditions sanitaires exceptionnelles, cet événement se fera dans le plus strict respect des règles de distanciation physique et des gestes barrières.</w:t>
                                                </w:r>
                                                <w:bookmarkEnd w:id="1"/>
                                              </w:p>
                                            </w:tc>
                                          </w:tr>
                                        </w:tbl>
                                        <w:p w:rsidR="0059720E" w:rsidRDefault="0059720E">
                                          <w:pPr>
                                            <w:rPr>
                                              <w:rFonts w:eastAsia="Times New Roman"/>
                                              <w:sz w:val="20"/>
                                              <w:szCs w:val="20"/>
                                            </w:rPr>
                                          </w:pPr>
                                        </w:p>
                                      </w:tc>
                                    </w:tr>
                                  </w:tbl>
                                  <w:p w:rsidR="0059720E" w:rsidRDefault="0059720E">
                                    <w:pPr>
                                      <w:jc w:val="center"/>
                                      <w:rPr>
                                        <w:rFonts w:eastAsia="Times New Roman"/>
                                        <w:sz w:val="20"/>
                                        <w:szCs w:val="20"/>
                                      </w:rPr>
                                    </w:pPr>
                                  </w:p>
                                </w:tc>
                              </w:tr>
                            </w:tbl>
                            <w:p w:rsidR="0059720E" w:rsidRDefault="0059720E">
                              <w:pPr>
                                <w:jc w:val="center"/>
                                <w:rPr>
                                  <w:rFonts w:eastAsia="Times New Roman"/>
                                  <w:sz w:val="20"/>
                                  <w:szCs w:val="20"/>
                                </w:rPr>
                              </w:pPr>
                            </w:p>
                          </w:tc>
                          <w:tc>
                            <w:tcPr>
                              <w:tcW w:w="150" w:type="dxa"/>
                              <w:shd w:val="clear" w:color="auto" w:fill="FFFFFF"/>
                              <w:vAlign w:val="center"/>
                              <w:hideMark/>
                            </w:tcPr>
                            <w:p w:rsidR="0059720E" w:rsidRDefault="0059720E">
                              <w:pPr>
                                <w:rPr>
                                  <w:rFonts w:eastAsia="Times New Roman"/>
                                  <w:sz w:val="20"/>
                                  <w:szCs w:val="20"/>
                                </w:rPr>
                              </w:pPr>
                            </w:p>
                          </w:tc>
                        </w:tr>
                      </w:tbl>
                      <w:p w:rsidR="0059720E" w:rsidRDefault="0059720E">
                        <w:pPr>
                          <w:rPr>
                            <w:rFonts w:eastAsia="Times New Roman"/>
                            <w:sz w:val="20"/>
                            <w:szCs w:val="20"/>
                          </w:rPr>
                        </w:pPr>
                      </w:p>
                    </w:tc>
                  </w:tr>
                  <w:tr w:rsidR="0059720E">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9720E">
                          <w:tc>
                            <w:tcPr>
                              <w:tcW w:w="150" w:type="dxa"/>
                              <w:shd w:val="clear" w:color="auto" w:fill="FFFFFF"/>
                              <w:vAlign w:val="center"/>
                              <w:hideMark/>
                            </w:tcPr>
                            <w:p w:rsidR="0059720E" w:rsidRDefault="0059720E">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9720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571"/>
                                      <w:gridCol w:w="1179"/>
                                    </w:tblGrid>
                                    <w:tr w:rsidR="0059720E">
                                      <w:trPr>
                                        <w:jc w:val="center"/>
                                      </w:trPr>
                                      <w:tc>
                                        <w:tcPr>
                                          <w:tcW w:w="3650" w:type="pct"/>
                                          <w:hideMark/>
                                        </w:tcPr>
                                        <w:tbl>
                                          <w:tblPr>
                                            <w:tblW w:w="8571" w:type="dxa"/>
                                            <w:tblCellMar>
                                              <w:left w:w="0" w:type="dxa"/>
                                              <w:right w:w="0" w:type="dxa"/>
                                            </w:tblCellMar>
                                            <w:tblLook w:val="04A0" w:firstRow="1" w:lastRow="0" w:firstColumn="1" w:lastColumn="0" w:noHBand="0" w:noVBand="1"/>
                                          </w:tblPr>
                                          <w:tblGrid>
                                            <w:gridCol w:w="8571"/>
                                          </w:tblGrid>
                                          <w:tr w:rsidR="0059720E" w:rsidTr="0059720E">
                                            <w:tc>
                                              <w:tcPr>
                                                <w:tcW w:w="5000" w:type="pct"/>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7971"/>
                                                </w:tblGrid>
                                                <w:tr w:rsidR="0059720E">
                                                  <w:tc>
                                                    <w:tcPr>
                                                      <w:tcW w:w="0" w:type="auto"/>
                                                      <w:vAlign w:val="center"/>
                                                      <w:hideMark/>
                                                    </w:tcPr>
                                                    <w:p w:rsidR="0059720E" w:rsidRDefault="0059720E">
                                                      <w:pPr>
                                                        <w:pStyle w:val="NormalWeb"/>
                                                        <w:spacing w:before="0" w:beforeAutospacing="0" w:after="0" w:afterAutospacing="0" w:line="330" w:lineRule="exact"/>
                                                        <w:rPr>
                                                          <w:rStyle w:val="lev"/>
                                                          <w:rFonts w:ascii="Arial" w:hAnsi="Arial" w:cs="Arial"/>
                                                          <w:color w:val="393939"/>
                                                          <w:sz w:val="18"/>
                                                          <w:szCs w:val="18"/>
                                                        </w:rPr>
                                                      </w:pPr>
                                                      <w:r>
                                                        <w:rPr>
                                                          <w:rStyle w:val="lev"/>
                                                          <w:rFonts w:ascii="Arial" w:hAnsi="Arial" w:cs="Arial"/>
                                                          <w:color w:val="393939"/>
                                                          <w:sz w:val="18"/>
                                                          <w:szCs w:val="18"/>
                                                        </w:rPr>
                                                        <w:t>Secrétariat presse et communication : </w:t>
                                                      </w:r>
                                                    </w:p>
                                                    <w:p w:rsidR="0059720E" w:rsidRDefault="0059720E">
                                                      <w:pPr>
                                                        <w:pStyle w:val="NormalWeb"/>
                                                        <w:spacing w:before="0" w:beforeAutospacing="0" w:after="0" w:afterAutospacing="0" w:line="330" w:lineRule="exact"/>
                                                        <w:rPr>
                                                          <w:rFonts w:ascii="Arial" w:hAnsi="Arial" w:cs="Arial"/>
                                                          <w:color w:val="393939"/>
                                                          <w:sz w:val="26"/>
                                                          <w:szCs w:val="26"/>
                                                        </w:rPr>
                                                      </w:pPr>
                                                    </w:p>
                                                    <w:p w:rsidR="0059720E" w:rsidRDefault="0059720E">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393939"/>
                                                          <w:sz w:val="18"/>
                                                          <w:szCs w:val="18"/>
                                                        </w:rPr>
                                                        <w:t>Ministère du Travail, de l'Emploi et de l'Insertion</w:t>
                                                      </w:r>
                                                    </w:p>
                                                    <w:p w:rsidR="0059720E" w:rsidRDefault="0059720E">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393939"/>
                                                          <w:sz w:val="18"/>
                                                          <w:szCs w:val="18"/>
                                                        </w:rPr>
                                                        <w:t>Cabinet d’Elisabeth B</w:t>
                                                      </w:r>
                                                      <w:r w:rsidRPr="0059720E">
                                                        <w:rPr>
                                                          <w:rStyle w:val="lev"/>
                                                          <w:rFonts w:ascii="Arial" w:hAnsi="Arial" w:cs="Arial"/>
                                                          <w:color w:val="393939"/>
                                                          <w:sz w:val="18"/>
                                                          <w:szCs w:val="18"/>
                                                        </w:rPr>
                                                        <w:t>orne</w:t>
                                                      </w:r>
                                                    </w:p>
                                                    <w:p w:rsidR="0059720E" w:rsidRDefault="0059720E">
                                                      <w:pPr>
                                                        <w:pStyle w:val="NormalWeb"/>
                                                        <w:spacing w:before="0" w:beforeAutospacing="0" w:after="0" w:afterAutospacing="0" w:line="330" w:lineRule="exact"/>
                                                      </w:pPr>
                                                      <w:r>
                                                        <w:rPr>
                                                          <w:rFonts w:ascii="Arial" w:hAnsi="Arial" w:cs="Arial"/>
                                                          <w:color w:val="393939"/>
                                                          <w:sz w:val="18"/>
                                                          <w:szCs w:val="18"/>
                                                        </w:rPr>
                                                        <w:t xml:space="preserve">Mél : </w:t>
                                                      </w:r>
                                                      <w:hyperlink r:id="rId6" w:tgtFrame="_blank" w:history="1">
                                                        <w:r>
                                                          <w:rPr>
                                                            <w:rStyle w:val="Lienhypertexte"/>
                                                            <w:rFonts w:ascii="Arial" w:hAnsi="Arial" w:cs="Arial"/>
                                                            <w:color w:val="0595D6"/>
                                                            <w:sz w:val="18"/>
                                                            <w:szCs w:val="18"/>
                                                          </w:rPr>
                                                          <w:t>sec.presse.travail@cab.travail.gouv.fr</w:t>
                                                        </w:r>
                                                      </w:hyperlink>
                                                    </w:p>
                                                    <w:p w:rsidR="0059720E" w:rsidRDefault="0059720E">
                                                      <w:pPr>
                                                        <w:pStyle w:val="NormalWeb"/>
                                                        <w:spacing w:before="0" w:beforeAutospacing="0" w:after="0" w:afterAutospacing="0" w:line="330" w:lineRule="exact"/>
                                                      </w:pPr>
                                                    </w:p>
                                                    <w:p w:rsidR="0059720E" w:rsidRDefault="0059720E">
                                                      <w:pPr>
                                                        <w:pStyle w:val="NormalWeb"/>
                                                        <w:spacing w:before="0" w:beforeAutospacing="0" w:after="0" w:afterAutospacing="0" w:line="330" w:lineRule="exact"/>
                                                        <w:rPr>
                                                          <w:rStyle w:val="lev"/>
                                                          <w:rFonts w:ascii="Arial" w:hAnsi="Arial" w:cs="Arial"/>
                                                          <w:color w:val="393939"/>
                                                          <w:sz w:val="18"/>
                                                          <w:szCs w:val="18"/>
                                                        </w:rPr>
                                                      </w:pPr>
                                                      <w:r>
                                                        <w:rPr>
                                                          <w:rStyle w:val="lev"/>
                                                          <w:rFonts w:ascii="Arial" w:hAnsi="Arial" w:cs="Arial"/>
                                                          <w:color w:val="393939"/>
                                                          <w:sz w:val="18"/>
                                                          <w:szCs w:val="18"/>
                                                        </w:rPr>
                                                        <w:t>Ministère</w:t>
                                                      </w:r>
                                                      <w:r w:rsidRPr="0059720E">
                                                        <w:rPr>
                                                          <w:rStyle w:val="lev"/>
                                                          <w:rFonts w:ascii="Arial" w:hAnsi="Arial" w:cs="Arial"/>
                                                          <w:color w:val="393939"/>
                                                          <w:sz w:val="18"/>
                                                          <w:szCs w:val="18"/>
                                                        </w:rPr>
                                                        <w:t xml:space="preserve"> de la Transition écologique</w:t>
                                                      </w:r>
                                                    </w:p>
                                                    <w:p w:rsidR="0059720E" w:rsidRDefault="0059720E">
                                                      <w:pPr>
                                                        <w:pStyle w:val="NormalWeb"/>
                                                        <w:spacing w:before="0" w:beforeAutospacing="0" w:after="0" w:afterAutospacing="0" w:line="330" w:lineRule="exact"/>
                                                        <w:rPr>
                                                          <w:rStyle w:val="lev"/>
                                                          <w:rFonts w:ascii="Arial" w:hAnsi="Arial" w:cs="Arial"/>
                                                          <w:color w:val="393939"/>
                                                          <w:sz w:val="18"/>
                                                          <w:szCs w:val="18"/>
                                                        </w:rPr>
                                                      </w:pPr>
                                                      <w:r w:rsidRPr="0059720E">
                                                        <w:rPr>
                                                          <w:rStyle w:val="lev"/>
                                                          <w:rFonts w:ascii="Arial" w:hAnsi="Arial" w:cs="Arial"/>
                                                          <w:color w:val="393939"/>
                                                          <w:sz w:val="18"/>
                                                          <w:szCs w:val="18"/>
                                                        </w:rPr>
                                                        <w:t>Cabinet d</w:t>
                                                      </w:r>
                                                      <w:r>
                                                        <w:rPr>
                                                          <w:rStyle w:val="lev"/>
                                                          <w:rFonts w:ascii="Arial" w:hAnsi="Arial" w:cs="Arial"/>
                                                          <w:color w:val="393939"/>
                                                          <w:sz w:val="18"/>
                                                          <w:szCs w:val="18"/>
                                                        </w:rPr>
                                                        <w:t xml:space="preserve">’Emmanuelle </w:t>
                                                      </w:r>
                                                      <w:proofErr w:type="spellStart"/>
                                                      <w:r>
                                                        <w:rPr>
                                                          <w:rStyle w:val="lev"/>
                                                          <w:rFonts w:ascii="Arial" w:hAnsi="Arial" w:cs="Arial"/>
                                                          <w:color w:val="393939"/>
                                                          <w:sz w:val="18"/>
                                                          <w:szCs w:val="18"/>
                                                        </w:rPr>
                                                        <w:t>War</w:t>
                                                      </w:r>
                                                      <w:r w:rsidRPr="0059720E">
                                                        <w:rPr>
                                                          <w:rStyle w:val="lev"/>
                                                          <w:rFonts w:ascii="Arial" w:hAnsi="Arial" w:cs="Arial"/>
                                                          <w:color w:val="393939"/>
                                                          <w:sz w:val="18"/>
                                                          <w:szCs w:val="18"/>
                                                        </w:rPr>
                                                        <w:t>gon</w:t>
                                                      </w:r>
                                                      <w:proofErr w:type="spellEnd"/>
                                                    </w:p>
                                                    <w:p w:rsidR="0059720E" w:rsidRDefault="0059720E">
                                                      <w:pPr>
                                                        <w:pStyle w:val="NormalWeb"/>
                                                        <w:spacing w:before="0" w:beforeAutospacing="0" w:after="0" w:afterAutospacing="0" w:line="330" w:lineRule="exact"/>
                                                        <w:rPr>
                                                          <w:rStyle w:val="Lienhypertexte"/>
                                                          <w:rFonts w:ascii="Arial" w:hAnsi="Arial" w:cs="Arial"/>
                                                          <w:color w:val="0595D6"/>
                                                          <w:sz w:val="18"/>
                                                          <w:szCs w:val="18"/>
                                                        </w:rPr>
                                                      </w:pPr>
                                                      <w:r w:rsidRPr="0059720E">
                                                        <w:rPr>
                                                          <w:rFonts w:ascii="Arial" w:hAnsi="Arial" w:cs="Arial"/>
                                                          <w:color w:val="393939"/>
                                                          <w:sz w:val="18"/>
                                                          <w:szCs w:val="18"/>
                                                        </w:rPr>
                                                        <w:t>Mél :</w:t>
                                                      </w:r>
                                                      <w:r>
                                                        <w:rPr>
                                                          <w:rFonts w:ascii="Arial" w:hAnsi="Arial" w:cs="Arial"/>
                                                          <w:color w:val="393939"/>
                                                          <w:sz w:val="26"/>
                                                          <w:szCs w:val="26"/>
                                                        </w:rPr>
                                                        <w:t xml:space="preserve"> </w:t>
                                                      </w:r>
                                                      <w:hyperlink r:id="rId7" w:history="1">
                                                        <w:r w:rsidRPr="0059720E">
                                                          <w:rPr>
                                                            <w:rStyle w:val="Lienhypertexte"/>
                                                            <w:rFonts w:ascii="Arial" w:hAnsi="Arial" w:cs="Arial"/>
                                                            <w:color w:val="0595D6"/>
                                                            <w:sz w:val="18"/>
                                                            <w:szCs w:val="18"/>
                                                          </w:rPr>
                                                          <w:t>presse.wargon@logement.gouv.fr</w:t>
                                                        </w:r>
                                                      </w:hyperlink>
                                                    </w:p>
                                                    <w:p w:rsidR="0059720E" w:rsidRDefault="0059720E">
                                                      <w:pPr>
                                                        <w:pStyle w:val="NormalWeb"/>
                                                        <w:spacing w:before="0" w:beforeAutospacing="0" w:after="0" w:afterAutospacing="0" w:line="330" w:lineRule="exact"/>
                                                        <w:rPr>
                                                          <w:rStyle w:val="Lienhypertexte"/>
                                                          <w:rFonts w:ascii="Arial" w:hAnsi="Arial" w:cs="Arial"/>
                                                          <w:color w:val="0595D6"/>
                                                          <w:sz w:val="18"/>
                                                          <w:szCs w:val="18"/>
                                                        </w:rPr>
                                                      </w:pPr>
                                                    </w:p>
                                                    <w:p w:rsidR="0059720E" w:rsidRDefault="0059720E">
                                                      <w:pPr>
                                                        <w:pStyle w:val="NormalWeb"/>
                                                        <w:spacing w:before="0" w:beforeAutospacing="0" w:after="0" w:afterAutospacing="0" w:line="330" w:lineRule="exact"/>
                                                        <w:rPr>
                                                          <w:rStyle w:val="lev"/>
                                                          <w:rFonts w:ascii="Arial" w:hAnsi="Arial" w:cs="Arial"/>
                                                          <w:color w:val="393939"/>
                                                          <w:sz w:val="18"/>
                                                          <w:szCs w:val="18"/>
                                                        </w:rPr>
                                                      </w:pPr>
                                                      <w:r w:rsidRPr="0059720E">
                                                        <w:rPr>
                                                          <w:rStyle w:val="lev"/>
                                                          <w:rFonts w:ascii="Arial" w:hAnsi="Arial" w:cs="Arial"/>
                                                          <w:color w:val="393939"/>
                                                          <w:sz w:val="18"/>
                                                          <w:szCs w:val="18"/>
                                                        </w:rPr>
                                                        <w:t>Ministère de la Cohésion des territoires et des Relations avec les collectivités territoriales</w:t>
                                                      </w:r>
                                                    </w:p>
                                                    <w:p w:rsidR="0059720E" w:rsidRDefault="0059720E">
                                                      <w:pPr>
                                                        <w:pStyle w:val="NormalWeb"/>
                                                        <w:spacing w:before="0" w:beforeAutospacing="0" w:after="0" w:afterAutospacing="0" w:line="330" w:lineRule="exact"/>
                                                        <w:rPr>
                                                          <w:rStyle w:val="lev"/>
                                                          <w:rFonts w:ascii="Arial" w:hAnsi="Arial" w:cs="Arial"/>
                                                          <w:color w:val="393939"/>
                                                          <w:sz w:val="18"/>
                                                          <w:szCs w:val="18"/>
                                                        </w:rPr>
                                                      </w:pPr>
                                                      <w:r w:rsidRPr="0059720E">
                                                        <w:rPr>
                                                          <w:rStyle w:val="lev"/>
                                                          <w:rFonts w:ascii="Arial" w:hAnsi="Arial" w:cs="Arial"/>
                                                          <w:color w:val="393939"/>
                                                          <w:sz w:val="18"/>
                                                          <w:szCs w:val="18"/>
                                                        </w:rPr>
                                                        <w:t>Cabinet de Nadia Hai</w:t>
                                                      </w:r>
                                                    </w:p>
                                                    <w:p w:rsidR="0059720E" w:rsidRPr="0059720E" w:rsidRDefault="0059720E">
                                                      <w:pPr>
                                                        <w:pStyle w:val="NormalWeb"/>
                                                        <w:spacing w:before="0" w:beforeAutospacing="0" w:after="0" w:afterAutospacing="0" w:line="330" w:lineRule="exact"/>
                                                        <w:rPr>
                                                          <w:rFonts w:ascii="Arial" w:hAnsi="Arial" w:cs="Arial"/>
                                                          <w:color w:val="0595D6"/>
                                                          <w:sz w:val="18"/>
                                                          <w:szCs w:val="18"/>
                                                          <w:u w:val="single"/>
                                                        </w:rPr>
                                                      </w:pPr>
                                                      <w:r w:rsidRPr="0059720E">
                                                        <w:rPr>
                                                          <w:rFonts w:ascii="Arial" w:hAnsi="Arial" w:cs="Arial"/>
                                                          <w:color w:val="393939"/>
                                                          <w:sz w:val="18"/>
                                                          <w:szCs w:val="18"/>
                                                        </w:rPr>
                                                        <w:t>Mél :</w:t>
                                                      </w:r>
                                                      <w:r>
                                                        <w:rPr>
                                                          <w:rFonts w:ascii="Arial" w:hAnsi="Arial" w:cs="Arial"/>
                                                          <w:color w:val="393939"/>
                                                          <w:sz w:val="26"/>
                                                          <w:szCs w:val="26"/>
                                                        </w:rPr>
                                                        <w:t xml:space="preserve"> </w:t>
                                                      </w:r>
                                                      <w:hyperlink r:id="rId8" w:history="1">
                                                        <w:r w:rsidRPr="0059720E">
                                                          <w:rPr>
                                                            <w:rStyle w:val="Lienhypertexte"/>
                                                            <w:rFonts w:ascii="Arial" w:hAnsi="Arial" w:cs="Arial"/>
                                                            <w:color w:val="0595D6"/>
                                                            <w:sz w:val="18"/>
                                                            <w:szCs w:val="18"/>
                                                          </w:rPr>
                                                          <w:t>communication.nh@cohesion-territoires;gouv.fr</w:t>
                                                        </w:r>
                                                      </w:hyperlink>
                                                    </w:p>
                                                  </w:tc>
                                                </w:tr>
                                              </w:tbl>
                                              <w:p w:rsidR="0059720E" w:rsidRDefault="0059720E">
                                                <w:pPr>
                                                  <w:rPr>
                                                    <w:rFonts w:eastAsia="Times New Roman"/>
                                                    <w:sz w:val="20"/>
                                                    <w:szCs w:val="20"/>
                                                  </w:rPr>
                                                </w:pPr>
                                              </w:p>
                                            </w:tc>
                                          </w:tr>
                                        </w:tbl>
                                        <w:p w:rsidR="0059720E" w:rsidRDefault="0059720E">
                                          <w:pPr>
                                            <w:rPr>
                                              <w:rFonts w:eastAsia="Times New Roman"/>
                                              <w:sz w:val="20"/>
                                              <w:szCs w:val="20"/>
                                            </w:rPr>
                                          </w:pPr>
                                        </w:p>
                                      </w:tc>
                                      <w:tc>
                                        <w:tcPr>
                                          <w:tcW w:w="1300" w:type="pct"/>
                                          <w:hideMark/>
                                        </w:tcPr>
                                        <w:tbl>
                                          <w:tblPr>
                                            <w:tblW w:w="5000" w:type="pct"/>
                                            <w:tblCellMar>
                                              <w:left w:w="0" w:type="dxa"/>
                                              <w:right w:w="0" w:type="dxa"/>
                                            </w:tblCellMar>
                                            <w:tblLook w:val="04A0" w:firstRow="1" w:lastRow="0" w:firstColumn="1" w:lastColumn="0" w:noHBand="0" w:noVBand="1"/>
                                          </w:tblPr>
                                          <w:tblGrid>
                                            <w:gridCol w:w="1179"/>
                                          </w:tblGrid>
                                          <w:tr w:rsidR="0059720E">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78"/>
                                                </w:tblGrid>
                                                <w:tr w:rsidR="0059720E">
                                                  <w:trPr>
                                                    <w:trHeight w:val="705"/>
                                                    <w:jc w:val="center"/>
                                                  </w:trPr>
                                                  <w:tc>
                                                    <w:tcPr>
                                                      <w:tcW w:w="0" w:type="auto"/>
                                                      <w:vAlign w:val="center"/>
                                                      <w:hideMark/>
                                                    </w:tcPr>
                                                    <w:p w:rsidR="0059720E" w:rsidRDefault="0059720E">
                                                      <w:pPr>
                                                        <w:spacing w:line="705" w:lineRule="exact"/>
                                                        <w:rPr>
                                                          <w:rFonts w:eastAsia="Times New Roman"/>
                                                          <w:sz w:val="71"/>
                                                          <w:szCs w:val="71"/>
                                                        </w:rPr>
                                                      </w:pPr>
                                                      <w:r>
                                                        <w:rPr>
                                                          <w:rFonts w:eastAsia="Times New Roman"/>
                                                          <w:sz w:val="71"/>
                                                          <w:szCs w:val="71"/>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579"/>
                                                </w:tblGrid>
                                                <w:tr w:rsidR="0059720E">
                                                  <w:tc>
                                                    <w:tcPr>
                                                      <w:tcW w:w="0" w:type="auto"/>
                                                      <w:vAlign w:val="center"/>
                                                      <w:hideMark/>
                                                    </w:tcPr>
                                                    <w:p w:rsidR="0059720E" w:rsidRDefault="0059720E">
                                                      <w:pPr>
                                                        <w:pStyle w:val="NormalWeb"/>
                                                        <w:spacing w:before="0" w:beforeAutospacing="0" w:after="0" w:afterAutospacing="0" w:line="330" w:lineRule="exact"/>
                                                        <w:rPr>
                                                          <w:rFonts w:ascii="Arial" w:hAnsi="Arial" w:cs="Arial"/>
                                                          <w:color w:val="393939"/>
                                                          <w:sz w:val="18"/>
                                                          <w:szCs w:val="18"/>
                                                        </w:rPr>
                                                      </w:pPr>
                                                    </w:p>
                                                    <w:p w:rsidR="0059720E" w:rsidRDefault="0059720E">
                                                      <w:pPr>
                                                        <w:pStyle w:val="NormalWeb"/>
                                                        <w:spacing w:before="0" w:beforeAutospacing="0" w:after="0" w:afterAutospacing="0" w:line="330" w:lineRule="exact"/>
                                                        <w:rPr>
                                                          <w:rFonts w:ascii="Arial" w:hAnsi="Arial" w:cs="Arial"/>
                                                          <w:color w:val="393939"/>
                                                          <w:sz w:val="26"/>
                                                          <w:szCs w:val="26"/>
                                                        </w:rPr>
                                                      </w:pPr>
                                                    </w:p>
                                                  </w:tc>
                                                </w:tr>
                                              </w:tbl>
                                              <w:p w:rsidR="0059720E" w:rsidRDefault="0059720E">
                                                <w:pPr>
                                                  <w:rPr>
                                                    <w:rFonts w:eastAsia="Times New Roman"/>
                                                    <w:sz w:val="20"/>
                                                    <w:szCs w:val="20"/>
                                                  </w:rPr>
                                                </w:pPr>
                                              </w:p>
                                            </w:tc>
                                          </w:tr>
                                        </w:tbl>
                                        <w:p w:rsidR="0059720E" w:rsidRDefault="0059720E">
                                          <w:pPr>
                                            <w:rPr>
                                              <w:rFonts w:eastAsia="Times New Roman"/>
                                              <w:sz w:val="20"/>
                                              <w:szCs w:val="20"/>
                                            </w:rPr>
                                          </w:pPr>
                                        </w:p>
                                      </w:tc>
                                    </w:tr>
                                  </w:tbl>
                                  <w:p w:rsidR="0059720E" w:rsidRDefault="0059720E">
                                    <w:pPr>
                                      <w:jc w:val="center"/>
                                      <w:rPr>
                                        <w:rFonts w:eastAsia="Times New Roman"/>
                                        <w:sz w:val="20"/>
                                        <w:szCs w:val="20"/>
                                      </w:rPr>
                                    </w:pPr>
                                  </w:p>
                                </w:tc>
                              </w:tr>
                            </w:tbl>
                            <w:p w:rsidR="0059720E" w:rsidRDefault="0059720E">
                              <w:pPr>
                                <w:jc w:val="center"/>
                                <w:rPr>
                                  <w:rFonts w:eastAsia="Times New Roman"/>
                                  <w:sz w:val="20"/>
                                  <w:szCs w:val="20"/>
                                </w:rPr>
                              </w:pPr>
                            </w:p>
                          </w:tc>
                          <w:tc>
                            <w:tcPr>
                              <w:tcW w:w="150" w:type="dxa"/>
                              <w:shd w:val="clear" w:color="auto" w:fill="FFFFFF"/>
                              <w:vAlign w:val="center"/>
                              <w:hideMark/>
                            </w:tcPr>
                            <w:p w:rsidR="0059720E" w:rsidRDefault="0059720E">
                              <w:pPr>
                                <w:rPr>
                                  <w:rFonts w:eastAsia="Times New Roman"/>
                                  <w:sz w:val="20"/>
                                  <w:szCs w:val="20"/>
                                </w:rPr>
                              </w:pPr>
                            </w:p>
                          </w:tc>
                        </w:tr>
                      </w:tbl>
                      <w:p w:rsidR="0059720E" w:rsidRDefault="0059720E">
                        <w:pPr>
                          <w:rPr>
                            <w:rFonts w:eastAsia="Times New Roman"/>
                            <w:sz w:val="20"/>
                            <w:szCs w:val="20"/>
                          </w:rPr>
                        </w:pPr>
                      </w:p>
                    </w:tc>
                  </w:tr>
                </w:tbl>
                <w:p w:rsidR="0059720E" w:rsidRDefault="0059720E">
                  <w:pPr>
                    <w:rPr>
                      <w:rFonts w:eastAsia="Times New Roman"/>
                    </w:rPr>
                  </w:pPr>
                </w:p>
                <w:tbl>
                  <w:tblPr>
                    <w:tblW w:w="5000" w:type="pct"/>
                    <w:tblCellMar>
                      <w:left w:w="0" w:type="dxa"/>
                      <w:right w:w="0" w:type="dxa"/>
                    </w:tblCellMar>
                    <w:tblLook w:val="04A0" w:firstRow="1" w:lastRow="0" w:firstColumn="1" w:lastColumn="0" w:noHBand="0" w:noVBand="1"/>
                  </w:tblPr>
                  <w:tblGrid>
                    <w:gridCol w:w="10050"/>
                  </w:tblGrid>
                  <w:tr w:rsidR="0059720E">
                    <w:tc>
                      <w:tcPr>
                        <w:tcW w:w="0" w:type="auto"/>
                        <w:vAlign w:val="center"/>
                      </w:tcPr>
                      <w:tbl>
                        <w:tblPr>
                          <w:tblW w:w="0" w:type="auto"/>
                          <w:tblCellMar>
                            <w:left w:w="0" w:type="dxa"/>
                            <w:right w:w="0" w:type="dxa"/>
                          </w:tblCellMar>
                          <w:tblLook w:val="04A0" w:firstRow="1" w:lastRow="0" w:firstColumn="1" w:lastColumn="0" w:noHBand="0" w:noVBand="1"/>
                        </w:tblPr>
                        <w:tblGrid>
                          <w:gridCol w:w="150"/>
                          <w:gridCol w:w="9750"/>
                          <w:gridCol w:w="150"/>
                        </w:tblGrid>
                        <w:tr w:rsidR="0059720E">
                          <w:tc>
                            <w:tcPr>
                              <w:tcW w:w="150" w:type="dxa"/>
                              <w:shd w:val="clear" w:color="auto" w:fill="FFFFFF"/>
                              <w:vAlign w:val="center"/>
                              <w:hideMark/>
                            </w:tcPr>
                            <w:p w:rsidR="0059720E" w:rsidRDefault="0059720E">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9720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59720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59720E">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59720E">
                                                  <w:trPr>
                                                    <w:trHeight w:val="300"/>
                                                    <w:jc w:val="center"/>
                                                  </w:trPr>
                                                  <w:tc>
                                                    <w:tcPr>
                                                      <w:tcW w:w="0" w:type="auto"/>
                                                      <w:vAlign w:val="center"/>
                                                      <w:hideMark/>
                                                    </w:tcPr>
                                                    <w:p w:rsidR="0059720E" w:rsidRDefault="0059720E">
                                                      <w:pPr>
                                                        <w:spacing w:line="300" w:lineRule="exact"/>
                                                        <w:rPr>
                                                          <w:rFonts w:eastAsia="Times New Roman"/>
                                                          <w:sz w:val="30"/>
                                                          <w:szCs w:val="30"/>
                                                        </w:rPr>
                                                      </w:pPr>
                                                      <w:r>
                                                        <w:rPr>
                                                          <w:rFonts w:eastAsia="Times New Roman"/>
                                                          <w:sz w:val="30"/>
                                                          <w:szCs w:val="3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9150"/>
                                                </w:tblGrid>
                                                <w:tr w:rsidR="0059720E">
                                                  <w:tc>
                                                    <w:tcPr>
                                                      <w:tcW w:w="0" w:type="auto"/>
                                                      <w:vAlign w:val="center"/>
                                                      <w:hideMark/>
                                                    </w:tcPr>
                                                    <w:p w:rsidR="0059720E" w:rsidRDefault="0059720E">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393939"/>
                                                          <w:sz w:val="17"/>
                                                          <w:szCs w:val="17"/>
                                                        </w:rPr>
                                                        <w:t xml:space="preserve">Conformément à la loi informatique et libertés du 06/01/1978 (art.27) et au Règlement Général sur la Protection des Données (Règlement UE 2016/679) ou « RGPD », vous disposez d'un droit d'accès et de rectification des données vous concernant. Vous pouvez exercer vos droits en adressant un e-mail à l’adresse </w:t>
                                                      </w:r>
                                                      <w:hyperlink r:id="rId9" w:history="1">
                                                        <w:r>
                                                          <w:rPr>
                                                            <w:rStyle w:val="Lienhypertexte"/>
                                                            <w:rFonts w:ascii="Arial" w:hAnsi="Arial" w:cs="Arial"/>
                                                            <w:sz w:val="17"/>
                                                            <w:szCs w:val="17"/>
                                                          </w:rPr>
                                                          <w:t>DDC-RGPD-CAB@ddc.social.gouv.fr</w:t>
                                                        </w:r>
                                                      </w:hyperlink>
                                                      <w:r>
                                                        <w:rPr>
                                                          <w:rFonts w:ascii="Arial" w:hAnsi="Arial" w:cs="Arial"/>
                                                          <w:color w:val="393939"/>
                                                          <w:sz w:val="17"/>
                                                          <w:szCs w:val="17"/>
                                                        </w:rPr>
                                                        <w:t>.</w:t>
                                                      </w:r>
                                                    </w:p>
                                                  </w:tc>
                                                </w:tr>
                                              </w:tbl>
                                              <w:p w:rsidR="0059720E" w:rsidRDefault="0059720E">
                                                <w:pPr>
                                                  <w:rPr>
                                                    <w:rFonts w:eastAsia="Times New Roman"/>
                                                    <w:sz w:val="20"/>
                                                    <w:szCs w:val="20"/>
                                                  </w:rPr>
                                                </w:pPr>
                                              </w:p>
                                            </w:tc>
                                          </w:tr>
                                        </w:tbl>
                                        <w:p w:rsidR="0059720E" w:rsidRDefault="0059720E">
                                          <w:pPr>
                                            <w:rPr>
                                              <w:rFonts w:eastAsia="Times New Roman"/>
                                              <w:sz w:val="20"/>
                                              <w:szCs w:val="20"/>
                                            </w:rPr>
                                          </w:pPr>
                                        </w:p>
                                      </w:tc>
                                    </w:tr>
                                  </w:tbl>
                                  <w:p w:rsidR="0059720E" w:rsidRDefault="0059720E">
                                    <w:pPr>
                                      <w:jc w:val="center"/>
                                      <w:rPr>
                                        <w:rFonts w:eastAsia="Times New Roman"/>
                                        <w:sz w:val="20"/>
                                        <w:szCs w:val="20"/>
                                      </w:rPr>
                                    </w:pPr>
                                  </w:p>
                                </w:tc>
                              </w:tr>
                            </w:tbl>
                            <w:p w:rsidR="0059720E" w:rsidRDefault="0059720E">
                              <w:pPr>
                                <w:jc w:val="center"/>
                                <w:rPr>
                                  <w:rFonts w:eastAsia="Times New Roman"/>
                                  <w:sz w:val="20"/>
                                  <w:szCs w:val="20"/>
                                </w:rPr>
                              </w:pPr>
                            </w:p>
                          </w:tc>
                          <w:tc>
                            <w:tcPr>
                              <w:tcW w:w="150" w:type="dxa"/>
                              <w:shd w:val="clear" w:color="auto" w:fill="FFFFFF"/>
                              <w:vAlign w:val="center"/>
                              <w:hideMark/>
                            </w:tcPr>
                            <w:p w:rsidR="0059720E" w:rsidRDefault="0059720E">
                              <w:pPr>
                                <w:rPr>
                                  <w:rFonts w:eastAsia="Times New Roman"/>
                                  <w:sz w:val="20"/>
                                  <w:szCs w:val="20"/>
                                </w:rPr>
                              </w:pPr>
                            </w:p>
                          </w:tc>
                        </w:tr>
                      </w:tbl>
                      <w:p w:rsidR="0059720E" w:rsidRDefault="0059720E">
                        <w:pPr>
                          <w:rPr>
                            <w:rFonts w:eastAsia="Times New Roman"/>
                            <w:vanish/>
                          </w:rPr>
                        </w:pPr>
                      </w:p>
                      <w:tbl>
                        <w:tblPr>
                          <w:tblW w:w="5000" w:type="pct"/>
                          <w:tblCellMar>
                            <w:left w:w="0" w:type="dxa"/>
                            <w:right w:w="0" w:type="dxa"/>
                          </w:tblCellMar>
                          <w:tblLook w:val="04A0" w:firstRow="1" w:lastRow="0" w:firstColumn="1" w:lastColumn="0" w:noHBand="0" w:noVBand="1"/>
                        </w:tblPr>
                        <w:tblGrid>
                          <w:gridCol w:w="10050"/>
                        </w:tblGrid>
                        <w:tr w:rsidR="0059720E">
                          <w:trPr>
                            <w:trHeight w:val="150"/>
                          </w:trPr>
                          <w:tc>
                            <w:tcPr>
                              <w:tcW w:w="9750" w:type="dxa"/>
                              <w:shd w:val="clear" w:color="auto" w:fill="FFFFFF"/>
                              <w:tcMar>
                                <w:top w:w="0" w:type="dxa"/>
                                <w:left w:w="150" w:type="dxa"/>
                                <w:bottom w:w="0" w:type="dxa"/>
                                <w:right w:w="150" w:type="dxa"/>
                              </w:tcMar>
                              <w:vAlign w:val="center"/>
                              <w:hideMark/>
                            </w:tcPr>
                            <w:p w:rsidR="0059720E" w:rsidRDefault="0059720E">
                              <w:pPr>
                                <w:spacing w:line="150" w:lineRule="exact"/>
                                <w:rPr>
                                  <w:rFonts w:eastAsia="Times New Roman"/>
                                  <w:sz w:val="15"/>
                                  <w:szCs w:val="15"/>
                                </w:rPr>
                              </w:pPr>
                              <w:r>
                                <w:rPr>
                                  <w:rFonts w:eastAsia="Times New Roman"/>
                                  <w:sz w:val="15"/>
                                  <w:szCs w:val="15"/>
                                </w:rPr>
                                <w:t xml:space="preserve">  </w:t>
                              </w:r>
                            </w:p>
                          </w:tc>
                        </w:tr>
                      </w:tbl>
                      <w:p w:rsidR="0059720E" w:rsidRDefault="0059720E">
                        <w:pPr>
                          <w:rPr>
                            <w:rFonts w:eastAsia="Times New Roman"/>
                            <w:sz w:val="20"/>
                            <w:szCs w:val="20"/>
                          </w:rPr>
                        </w:pPr>
                      </w:p>
                    </w:tc>
                  </w:tr>
                  <w:tr w:rsidR="0059720E">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9720E">
                          <w:tc>
                            <w:tcPr>
                              <w:tcW w:w="150" w:type="dxa"/>
                              <w:vAlign w:val="center"/>
                              <w:hideMark/>
                            </w:tcPr>
                            <w:p w:rsidR="0059720E" w:rsidRDefault="0059720E">
                              <w:pPr>
                                <w:rPr>
                                  <w:rFonts w:eastAsia="Times New Roman"/>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59720E">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59720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59720E">
                                            <w:tc>
                                              <w:tcPr>
                                                <w:tcW w:w="0" w:type="auto"/>
                                                <w:tcMar>
                                                  <w:top w:w="300" w:type="dxa"/>
                                                  <w:left w:w="300" w:type="dxa"/>
                                                  <w:bottom w:w="300" w:type="dxa"/>
                                                  <w:right w:w="300" w:type="dxa"/>
                                                </w:tcMar>
                                                <w:vAlign w:val="center"/>
                                                <w:hideMark/>
                                              </w:tcPr>
                                              <w:p w:rsidR="0059720E" w:rsidRDefault="0059720E">
                                                <w:pPr>
                                                  <w:rPr>
                                                    <w:rFonts w:eastAsia="Times New Roman"/>
                                                    <w:sz w:val="20"/>
                                                    <w:szCs w:val="20"/>
                                                  </w:rPr>
                                                </w:pPr>
                                              </w:p>
                                            </w:tc>
                                          </w:tr>
                                        </w:tbl>
                                        <w:p w:rsidR="0059720E" w:rsidRDefault="0059720E">
                                          <w:pPr>
                                            <w:rPr>
                                              <w:rFonts w:eastAsia="Times New Roman"/>
                                              <w:sz w:val="20"/>
                                              <w:szCs w:val="20"/>
                                            </w:rPr>
                                          </w:pPr>
                                        </w:p>
                                      </w:tc>
                                    </w:tr>
                                  </w:tbl>
                                  <w:p w:rsidR="0059720E" w:rsidRDefault="0059720E">
                                    <w:pPr>
                                      <w:jc w:val="center"/>
                                      <w:rPr>
                                        <w:rFonts w:eastAsia="Times New Roman"/>
                                        <w:sz w:val="20"/>
                                        <w:szCs w:val="20"/>
                                      </w:rPr>
                                    </w:pPr>
                                  </w:p>
                                </w:tc>
                              </w:tr>
                            </w:tbl>
                            <w:p w:rsidR="0059720E" w:rsidRDefault="0059720E">
                              <w:pPr>
                                <w:jc w:val="center"/>
                                <w:rPr>
                                  <w:rFonts w:eastAsia="Times New Roman"/>
                                  <w:sz w:val="20"/>
                                  <w:szCs w:val="20"/>
                                </w:rPr>
                              </w:pPr>
                            </w:p>
                          </w:tc>
                          <w:tc>
                            <w:tcPr>
                              <w:tcW w:w="150" w:type="dxa"/>
                              <w:vAlign w:val="center"/>
                              <w:hideMark/>
                            </w:tcPr>
                            <w:p w:rsidR="0059720E" w:rsidRDefault="0059720E">
                              <w:pPr>
                                <w:rPr>
                                  <w:rFonts w:eastAsia="Times New Roman"/>
                                  <w:sz w:val="20"/>
                                  <w:szCs w:val="20"/>
                                </w:rPr>
                              </w:pPr>
                            </w:p>
                          </w:tc>
                        </w:tr>
                      </w:tbl>
                      <w:p w:rsidR="0059720E" w:rsidRDefault="0059720E">
                        <w:pPr>
                          <w:rPr>
                            <w:rFonts w:eastAsia="Times New Roman"/>
                            <w:sz w:val="20"/>
                            <w:szCs w:val="20"/>
                          </w:rPr>
                        </w:pPr>
                      </w:p>
                    </w:tc>
                  </w:tr>
                </w:tbl>
                <w:p w:rsidR="0059720E" w:rsidRDefault="0059720E">
                  <w:pPr>
                    <w:rPr>
                      <w:rFonts w:eastAsia="Times New Roman"/>
                      <w:sz w:val="20"/>
                      <w:szCs w:val="20"/>
                    </w:rPr>
                  </w:pPr>
                </w:p>
              </w:tc>
            </w:tr>
            <w:tr w:rsidR="00AB3767">
              <w:trPr>
                <w:jc w:val="center"/>
              </w:trPr>
              <w:tc>
                <w:tcPr>
                  <w:tcW w:w="0" w:type="auto"/>
                </w:tcPr>
                <w:p w:rsidR="00AB3767" w:rsidRDefault="00AB3767"/>
              </w:tc>
            </w:tr>
            <w:tr w:rsidR="0059720E">
              <w:trPr>
                <w:jc w:val="center"/>
              </w:trPr>
              <w:tc>
                <w:tcPr>
                  <w:tcW w:w="0" w:type="auto"/>
                </w:tcPr>
                <w:p w:rsidR="0059720E" w:rsidRDefault="0059720E"/>
              </w:tc>
            </w:tr>
          </w:tbl>
          <w:p w:rsidR="0059720E" w:rsidRDefault="0059720E">
            <w:pPr>
              <w:jc w:val="center"/>
              <w:rPr>
                <w:rFonts w:eastAsia="Times New Roman"/>
                <w:sz w:val="20"/>
                <w:szCs w:val="20"/>
              </w:rPr>
            </w:pPr>
          </w:p>
        </w:tc>
      </w:tr>
      <w:bookmarkEnd w:id="0"/>
    </w:tbl>
    <w:p w:rsidR="0059720E" w:rsidRDefault="0059720E" w:rsidP="0059720E">
      <w:pPr>
        <w:rPr>
          <w:rFonts w:eastAsia="Times New Roman"/>
        </w:rPr>
      </w:pPr>
    </w:p>
    <w:p w:rsidR="00570550" w:rsidRDefault="00A86453"/>
    <w:sectPr w:rsidR="00570550" w:rsidSect="005972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0E"/>
    <w:rsid w:val="00146195"/>
    <w:rsid w:val="00382300"/>
    <w:rsid w:val="0041446F"/>
    <w:rsid w:val="0059720E"/>
    <w:rsid w:val="006B5764"/>
    <w:rsid w:val="00897608"/>
    <w:rsid w:val="00A86453"/>
    <w:rsid w:val="00AB3767"/>
    <w:rsid w:val="00C61CD8"/>
    <w:rsid w:val="00D06C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2D91F-F933-48DA-BFA2-B64F88B5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20E"/>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9720E"/>
    <w:rPr>
      <w:color w:val="0000FF"/>
      <w:u w:val="single"/>
    </w:rPr>
  </w:style>
  <w:style w:type="paragraph" w:styleId="NormalWeb">
    <w:name w:val="Normal (Web)"/>
    <w:basedOn w:val="Normal"/>
    <w:uiPriority w:val="99"/>
    <w:unhideWhenUsed/>
    <w:rsid w:val="0059720E"/>
    <w:pPr>
      <w:spacing w:before="100" w:beforeAutospacing="1" w:after="100" w:afterAutospacing="1"/>
    </w:pPr>
  </w:style>
  <w:style w:type="character" w:styleId="lev">
    <w:name w:val="Strong"/>
    <w:basedOn w:val="Policepardfaut"/>
    <w:uiPriority w:val="22"/>
    <w:qFormat/>
    <w:rsid w:val="0059720E"/>
    <w:rPr>
      <w:b/>
      <w:bCs/>
    </w:rPr>
  </w:style>
  <w:style w:type="character" w:styleId="Accentuation">
    <w:name w:val="Emphasis"/>
    <w:basedOn w:val="Policepardfaut"/>
    <w:uiPriority w:val="20"/>
    <w:qFormat/>
    <w:rsid w:val="005972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6176">
      <w:bodyDiv w:val="1"/>
      <w:marLeft w:val="0"/>
      <w:marRight w:val="0"/>
      <w:marTop w:val="0"/>
      <w:marBottom w:val="0"/>
      <w:divBdr>
        <w:top w:val="none" w:sz="0" w:space="0" w:color="auto"/>
        <w:left w:val="none" w:sz="0" w:space="0" w:color="auto"/>
        <w:bottom w:val="none" w:sz="0" w:space="0" w:color="auto"/>
        <w:right w:val="none" w:sz="0" w:space="0" w:color="auto"/>
      </w:divBdr>
    </w:div>
    <w:div w:id="902835365">
      <w:bodyDiv w:val="1"/>
      <w:marLeft w:val="0"/>
      <w:marRight w:val="0"/>
      <w:marTop w:val="0"/>
      <w:marBottom w:val="0"/>
      <w:divBdr>
        <w:top w:val="none" w:sz="0" w:space="0" w:color="auto"/>
        <w:left w:val="none" w:sz="0" w:space="0" w:color="auto"/>
        <w:bottom w:val="none" w:sz="0" w:space="0" w:color="auto"/>
        <w:right w:val="none" w:sz="0" w:space="0" w:color="auto"/>
      </w:divBdr>
    </w:div>
    <w:div w:id="1793817988">
      <w:bodyDiv w:val="1"/>
      <w:marLeft w:val="0"/>
      <w:marRight w:val="0"/>
      <w:marTop w:val="0"/>
      <w:marBottom w:val="0"/>
      <w:divBdr>
        <w:top w:val="none" w:sz="0" w:space="0" w:color="auto"/>
        <w:left w:val="none" w:sz="0" w:space="0" w:color="auto"/>
        <w:bottom w:val="none" w:sz="0" w:space="0" w:color="auto"/>
        <w:right w:val="none" w:sz="0" w:space="0" w:color="auto"/>
      </w:divBdr>
    </w:div>
    <w:div w:id="1935481289">
      <w:bodyDiv w:val="1"/>
      <w:marLeft w:val="0"/>
      <w:marRight w:val="0"/>
      <w:marTop w:val="0"/>
      <w:marBottom w:val="0"/>
      <w:divBdr>
        <w:top w:val="none" w:sz="0" w:space="0" w:color="auto"/>
        <w:left w:val="none" w:sz="0" w:space="0" w:color="auto"/>
        <w:bottom w:val="none" w:sz="0" w:space="0" w:color="auto"/>
        <w:right w:val="none" w:sz="0" w:space="0" w:color="auto"/>
      </w:divBdr>
    </w:div>
    <w:div w:id="214565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nh@cohesion-territoires;gouv.fr" TargetMode="External"/><Relationship Id="rId3" Type="http://schemas.openxmlformats.org/officeDocument/2006/relationships/webSettings" Target="webSettings.xml"/><Relationship Id="rId7" Type="http://schemas.openxmlformats.org/officeDocument/2006/relationships/hyperlink" Target="file:///\\auth-dicom-1.auth.ad.e2.rie.gouv.fr\sg.dicom.mso\%23BUREAU%20PRESSE%23\Vie%20quotidienne\Mod&#232;les%20CP%20DP%20Invitations\2020\MTE\Barbara%20Pompili\Agenda\presse.wargon@logement.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presse.travail@cab.travail.gouv.fr" TargetMode="External"/><Relationship Id="rId11" Type="http://schemas.openxmlformats.org/officeDocument/2006/relationships/theme" Target="theme/theme1.xml"/><Relationship Id="rId5" Type="http://schemas.openxmlformats.org/officeDocument/2006/relationships/hyperlink" Target="mailto:pref-communication@essonne.gouv.fr" TargetMode="External"/><Relationship Id="rId10" Type="http://schemas.openxmlformats.org/officeDocument/2006/relationships/fontTable" Target="fontTable.xml"/><Relationship Id="rId4" Type="http://schemas.openxmlformats.org/officeDocument/2006/relationships/image" Target="http://img.sarbacane.com/5b23cd31b85b536066d9291a/templates/l_rXJujpTIK5vTC5lm4PmA/d16db6c1423f9c979f25a4037e23c1369a4c3dcf.png" TargetMode="External"/><Relationship Id="rId9" Type="http://schemas.openxmlformats.org/officeDocument/2006/relationships/hyperlink" Target="mailto:DDC-RGPD-CAB@ddc.socia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4075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GLERANT, Justine (CAB/TRAVAIL)</dc:creator>
  <cp:keywords/>
  <dc:description/>
  <cp:lastModifiedBy>PINATEL-IGOA, Florence (DICOM/BUREAU DE LA COMMUNICATION DIGITALE)</cp:lastModifiedBy>
  <cp:revision>2</cp:revision>
  <cp:lastPrinted>2021-04-14T16:02:00Z</cp:lastPrinted>
  <dcterms:created xsi:type="dcterms:W3CDTF">2021-04-14T16:31:00Z</dcterms:created>
  <dcterms:modified xsi:type="dcterms:W3CDTF">2021-04-14T16:31:00Z</dcterms:modified>
</cp:coreProperties>
</file>