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5A25CF" w:rsidRPr="00EF011F" w:rsidRDefault="004C2891" w:rsidP="00624936">
      <w:pPr>
        <w:jc w:val="center"/>
        <w:rPr>
          <w:b/>
          <w:sz w:val="32"/>
          <w:szCs w:val="32"/>
        </w:rPr>
      </w:pPr>
      <w:r>
        <w:rPr>
          <w:b/>
          <w:sz w:val="32"/>
          <w:szCs w:val="32"/>
        </w:rPr>
        <w:t>Conducteurs d’engins lourds</w:t>
      </w:r>
    </w:p>
    <w:tbl>
      <w:tblPr>
        <w:tblStyle w:val="Grilledutableau"/>
        <w:tblW w:w="0" w:type="auto"/>
        <w:tblLayout w:type="fixed"/>
        <w:tblLook w:val="04A0" w:firstRow="1" w:lastRow="0" w:firstColumn="1" w:lastColumn="0" w:noHBand="0" w:noVBand="1"/>
      </w:tblPr>
      <w:tblGrid>
        <w:gridCol w:w="9212"/>
      </w:tblGrid>
      <w:tr w:rsidR="00B20DA3" w:rsidTr="00C0112D">
        <w:tc>
          <w:tcPr>
            <w:tcW w:w="9212" w:type="dxa"/>
            <w:shd w:val="clear" w:color="auto" w:fill="92D050"/>
          </w:tcPr>
          <w:p w:rsidR="00B20DA3" w:rsidRDefault="00C56028" w:rsidP="00333D38">
            <w:pPr>
              <w:jc w:val="center"/>
              <w:rPr>
                <w:b/>
              </w:rPr>
            </w:pPr>
            <w:r>
              <w:rPr>
                <w:b/>
              </w:rPr>
              <w:t>N</w:t>
            </w:r>
            <w:r w:rsidR="00B20DA3">
              <w:rPr>
                <w:b/>
              </w:rPr>
              <w:t xml:space="preserve">omenclature </w:t>
            </w:r>
            <w:r w:rsidR="00333D38">
              <w:rPr>
                <w:b/>
              </w:rPr>
              <w:t>PCS</w:t>
            </w:r>
            <w:r w:rsidR="00B20DA3">
              <w:rPr>
                <w:b/>
              </w:rPr>
              <w:t xml:space="preserve"> ESE</w:t>
            </w:r>
          </w:p>
        </w:tc>
      </w:tr>
      <w:tr w:rsidR="00B20DA3" w:rsidRPr="00B20DA3" w:rsidTr="00C0112D">
        <w:tc>
          <w:tcPr>
            <w:tcW w:w="9212" w:type="dxa"/>
          </w:tcPr>
          <w:p w:rsidR="00E45843" w:rsidRPr="00DF093C" w:rsidRDefault="004C2891" w:rsidP="004C2891">
            <w:pPr>
              <w:rPr>
                <w:rFonts w:ascii="Times New Roman" w:hAnsi="Times New Roman" w:cs="Times New Roman"/>
                <w:sz w:val="24"/>
                <w:szCs w:val="24"/>
              </w:rPr>
            </w:pPr>
            <w:r w:rsidRPr="00DF093C">
              <w:rPr>
                <w:rFonts w:ascii="Times New Roman" w:hAnsi="Times New Roman" w:cs="Times New Roman"/>
                <w:sz w:val="24"/>
                <w:szCs w:val="24"/>
              </w:rPr>
              <w:t>621c : Conducteurs qualifiés d'engins de chantiers du bâtiment et des travaux publics</w:t>
            </w:r>
          </w:p>
          <w:p w:rsidR="004C2891" w:rsidRPr="00DF093C" w:rsidRDefault="004C2891" w:rsidP="004C2891">
            <w:pPr>
              <w:rPr>
                <w:rFonts w:ascii="Times New Roman" w:hAnsi="Times New Roman" w:cs="Times New Roman"/>
                <w:sz w:val="24"/>
                <w:szCs w:val="24"/>
              </w:rPr>
            </w:pPr>
            <w:r w:rsidRPr="00DF093C">
              <w:rPr>
                <w:rFonts w:ascii="Times New Roman" w:hAnsi="Times New Roman" w:cs="Times New Roman"/>
                <w:sz w:val="24"/>
                <w:szCs w:val="24"/>
              </w:rPr>
              <w:t>651a : Conducteurs d'engins lourds de levage</w:t>
            </w:r>
          </w:p>
          <w:p w:rsidR="004C2891" w:rsidRPr="00B20DA3" w:rsidRDefault="004C2891" w:rsidP="004C2891">
            <w:r w:rsidRPr="00DF093C">
              <w:rPr>
                <w:rFonts w:ascii="Times New Roman" w:hAnsi="Times New Roman" w:cs="Times New Roman"/>
                <w:sz w:val="24"/>
                <w:szCs w:val="24"/>
              </w:rPr>
              <w:t>651b : Conducteurs d'engins lourds de manœuvre</w:t>
            </w:r>
          </w:p>
        </w:tc>
      </w:tr>
      <w:tr w:rsidR="007B68C2" w:rsidRPr="00B20DA3" w:rsidTr="00C0112D">
        <w:tc>
          <w:tcPr>
            <w:tcW w:w="9212" w:type="dxa"/>
            <w:shd w:val="clear" w:color="auto" w:fill="92D050"/>
          </w:tcPr>
          <w:p w:rsidR="007B68C2" w:rsidRPr="00DF093C" w:rsidRDefault="007B68C2" w:rsidP="007B68C2">
            <w:pPr>
              <w:jc w:val="center"/>
              <w:rPr>
                <w:rFonts w:ascii="Times New Roman" w:hAnsi="Times New Roman" w:cs="Times New Roman"/>
                <w:sz w:val="24"/>
                <w:szCs w:val="24"/>
              </w:rPr>
            </w:pPr>
            <w:r w:rsidRPr="002E3D1C">
              <w:rPr>
                <w:rFonts w:ascii="Times New Roman" w:eastAsia="Times New Roman" w:hAnsi="Times New Roman" w:cs="Times New Roman"/>
                <w:b/>
                <w:sz w:val="24"/>
                <w:szCs w:val="24"/>
                <w:lang w:eastAsia="fr-FR"/>
              </w:rPr>
              <w:t>Nombre de TH employés sur des emplois ECAP (2017)</w:t>
            </w:r>
          </w:p>
        </w:tc>
      </w:tr>
      <w:tr w:rsidR="007B68C2" w:rsidRPr="00B20DA3" w:rsidTr="00C0112D">
        <w:tc>
          <w:tcPr>
            <w:tcW w:w="9212" w:type="dxa"/>
          </w:tcPr>
          <w:p w:rsidR="007B68C2" w:rsidRDefault="007B68C2" w:rsidP="007B68C2">
            <w:pPr>
              <w:rPr>
                <w:rFonts w:ascii="Times New Roman" w:hAnsi="Times New Roman" w:cs="Times New Roman"/>
                <w:sz w:val="24"/>
                <w:szCs w:val="24"/>
              </w:rPr>
            </w:pPr>
            <w:r w:rsidRPr="00DF093C">
              <w:rPr>
                <w:rFonts w:ascii="Times New Roman" w:hAnsi="Times New Roman" w:cs="Times New Roman"/>
                <w:sz w:val="24"/>
                <w:szCs w:val="24"/>
              </w:rPr>
              <w:t xml:space="preserve">621c : </w:t>
            </w:r>
            <w:r w:rsidR="00881406">
              <w:rPr>
                <w:rFonts w:ascii="Times New Roman" w:hAnsi="Times New Roman" w:cs="Times New Roman"/>
                <w:sz w:val="24"/>
                <w:szCs w:val="24"/>
              </w:rPr>
              <w:t>1246</w:t>
            </w:r>
          </w:p>
          <w:p w:rsidR="007B68C2" w:rsidRPr="00DF093C" w:rsidRDefault="007B68C2" w:rsidP="007B68C2">
            <w:pPr>
              <w:rPr>
                <w:rFonts w:ascii="Times New Roman" w:hAnsi="Times New Roman" w:cs="Times New Roman"/>
                <w:sz w:val="24"/>
                <w:szCs w:val="24"/>
              </w:rPr>
            </w:pPr>
            <w:r w:rsidRPr="00DF093C">
              <w:rPr>
                <w:rFonts w:ascii="Times New Roman" w:hAnsi="Times New Roman" w:cs="Times New Roman"/>
                <w:sz w:val="24"/>
                <w:szCs w:val="24"/>
              </w:rPr>
              <w:t xml:space="preserve">651a : </w:t>
            </w:r>
            <w:r w:rsidR="00881406">
              <w:rPr>
                <w:rFonts w:ascii="Times New Roman" w:hAnsi="Times New Roman" w:cs="Times New Roman"/>
                <w:sz w:val="24"/>
                <w:szCs w:val="24"/>
              </w:rPr>
              <w:t>752</w:t>
            </w:r>
          </w:p>
          <w:p w:rsidR="007B68C2" w:rsidRPr="00DF093C" w:rsidRDefault="007B68C2" w:rsidP="007B68C2">
            <w:pPr>
              <w:rPr>
                <w:rFonts w:ascii="Times New Roman" w:hAnsi="Times New Roman" w:cs="Times New Roman"/>
                <w:sz w:val="24"/>
                <w:szCs w:val="24"/>
              </w:rPr>
            </w:pPr>
            <w:r w:rsidRPr="00DF093C">
              <w:rPr>
                <w:rFonts w:ascii="Times New Roman" w:hAnsi="Times New Roman" w:cs="Times New Roman"/>
                <w:sz w:val="24"/>
                <w:szCs w:val="24"/>
              </w:rPr>
              <w:t>651b :</w:t>
            </w:r>
            <w:r w:rsidR="00881406">
              <w:rPr>
                <w:rFonts w:ascii="Times New Roman" w:hAnsi="Times New Roman" w:cs="Times New Roman"/>
                <w:sz w:val="24"/>
                <w:szCs w:val="24"/>
              </w:rPr>
              <w:t>364</w:t>
            </w:r>
          </w:p>
        </w:tc>
      </w:tr>
      <w:tr w:rsidR="00B20DA3" w:rsidTr="00C0112D">
        <w:tc>
          <w:tcPr>
            <w:tcW w:w="9212" w:type="dxa"/>
            <w:shd w:val="clear" w:color="auto" w:fill="92D050"/>
          </w:tcPr>
          <w:p w:rsidR="00B20DA3" w:rsidRDefault="00BA5332" w:rsidP="00BA5332">
            <w:pPr>
              <w:jc w:val="center"/>
              <w:rPr>
                <w:b/>
              </w:rPr>
            </w:pPr>
            <w:r>
              <w:rPr>
                <w:b/>
              </w:rPr>
              <w:t>Conditions particulières d’accès à l’emploi</w:t>
            </w:r>
          </w:p>
        </w:tc>
      </w:tr>
      <w:tr w:rsidR="00B20DA3" w:rsidTr="00C0112D">
        <w:tc>
          <w:tcPr>
            <w:tcW w:w="92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072"/>
            </w:tblGrid>
            <w:tr w:rsidR="008A4D3C" w:rsidRPr="00E539B8" w:rsidTr="00C0112D">
              <w:trPr>
                <w:tblCellSpacing w:w="15" w:type="dxa"/>
              </w:trPr>
              <w:tc>
                <w:tcPr>
                  <w:tcW w:w="9012" w:type="dxa"/>
                  <w:vAlign w:val="center"/>
                  <w:hideMark/>
                </w:tcPr>
                <w:p w:rsidR="004F41A2" w:rsidRDefault="00BB00DA" w:rsidP="00BF584A">
                  <w:pPr>
                    <w:spacing w:after="0" w:line="240" w:lineRule="auto"/>
                    <w:rPr>
                      <w:rFonts w:ascii="Times New Roman" w:eastAsia="Times New Roman" w:hAnsi="Times New Roman" w:cs="Times New Roman"/>
                      <w:sz w:val="24"/>
                      <w:szCs w:val="24"/>
                      <w:lang w:eastAsia="fr-FR"/>
                    </w:rPr>
                  </w:pPr>
                  <w:r w:rsidRPr="00BB00DA">
                    <w:rPr>
                      <w:rFonts w:ascii="Times New Roman" w:eastAsia="Times New Roman" w:hAnsi="Times New Roman" w:cs="Times New Roman"/>
                      <w:b/>
                      <w:sz w:val="24"/>
                      <w:szCs w:val="24"/>
                      <w:lang w:eastAsia="fr-FR"/>
                    </w:rPr>
                    <w:t xml:space="preserve">Permis </w:t>
                  </w:r>
                  <w:r w:rsidR="004C2891">
                    <w:rPr>
                      <w:rFonts w:ascii="Times New Roman" w:eastAsia="Times New Roman" w:hAnsi="Times New Roman" w:cs="Times New Roman"/>
                      <w:b/>
                      <w:sz w:val="24"/>
                      <w:szCs w:val="24"/>
                      <w:lang w:eastAsia="fr-FR"/>
                    </w:rPr>
                    <w:t>de conduire</w:t>
                  </w:r>
                  <w:r w:rsidRPr="00A73D73">
                    <w:rPr>
                      <w:rFonts w:ascii="Times New Roman" w:eastAsia="Times New Roman" w:hAnsi="Times New Roman" w:cs="Times New Roman"/>
                      <w:sz w:val="24"/>
                      <w:szCs w:val="24"/>
                      <w:lang w:eastAsia="fr-FR"/>
                    </w:rPr>
                    <w:t> :</w:t>
                  </w:r>
                </w:p>
                <w:p w:rsidR="008A4D3C" w:rsidRPr="004F41A2" w:rsidRDefault="00BB00DA" w:rsidP="004F41A2">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Arrêté du 21 décembre 2005 (modifié par l'arrêté du 16 décembre 2017) fixant la liste des affections médicales incompatibles avec l’obtention ou le maintien du permis de conduire ou pouvant donner lieu à la délivrance de permis de conduire de durée de validité limitée</w:t>
                  </w:r>
                  <w:r w:rsidR="00483F2F">
                    <w:rPr>
                      <w:rFonts w:ascii="Times New Roman" w:eastAsia="Times New Roman" w:hAnsi="Times New Roman" w:cs="Times New Roman"/>
                      <w:sz w:val="24"/>
                      <w:szCs w:val="24"/>
                      <w:lang w:eastAsia="fr-FR"/>
                    </w:rPr>
                    <w:t xml:space="preserve"> (particulièrement annexe « groupe lourd »)</w:t>
                  </w:r>
                </w:p>
                <w:p w:rsidR="00BB00DA" w:rsidRDefault="00BB00DA" w:rsidP="004F41A2">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4F41A2">
                    <w:rPr>
                      <w:rFonts w:ascii="Times New Roman" w:eastAsia="Times New Roman" w:hAnsi="Times New Roman" w:cs="Times New Roman"/>
                      <w:sz w:val="24"/>
                      <w:szCs w:val="24"/>
                      <w:lang w:eastAsia="fr-FR"/>
                    </w:rPr>
                    <w:t>Voir aussi arrêté du 27 novembre 1962 fixant les conditions dans lesquelles les conducteurs titulaires d'un permis de conduire les véhicules de la catégorie B, spécialement aménagés pour tenir compte de leur handicap, peuvent être autorisés à conduire les voitures de place</w:t>
                  </w:r>
                </w:p>
                <w:p w:rsidR="004F5771" w:rsidRPr="004F5771" w:rsidRDefault="004F5771" w:rsidP="004F5771">
                  <w:pPr>
                    <w:spacing w:after="0" w:line="240" w:lineRule="auto"/>
                    <w:ind w:left="420"/>
                    <w:rPr>
                      <w:rFonts w:ascii="Times New Roman" w:eastAsia="Times New Roman" w:hAnsi="Times New Roman" w:cs="Times New Roman"/>
                      <w:sz w:val="24"/>
                      <w:szCs w:val="24"/>
                      <w:lang w:eastAsia="fr-FR"/>
                    </w:rPr>
                  </w:pPr>
                </w:p>
                <w:p w:rsidR="004F5771" w:rsidRDefault="004F5771" w:rsidP="004F5771">
                  <w:pPr>
                    <w:spacing w:after="0" w:line="240" w:lineRule="auto"/>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Le permis C ou E, complété par la Formation Initiale Minimum Obligatoire (FIMO) est exigé pour la conduite de véhicules poids lourds (PTAC &gt; 3,5 T).</w:t>
                  </w:r>
                </w:p>
                <w:p w:rsidR="004F5771" w:rsidRPr="004F5771" w:rsidRDefault="004F5771" w:rsidP="004F5771">
                  <w:pPr>
                    <w:spacing w:after="0" w:line="240" w:lineRule="auto"/>
                    <w:rPr>
                      <w:rFonts w:ascii="Times New Roman" w:eastAsia="Times New Roman" w:hAnsi="Times New Roman" w:cs="Times New Roman"/>
                      <w:sz w:val="24"/>
                      <w:szCs w:val="24"/>
                      <w:lang w:eastAsia="fr-FR"/>
                    </w:rPr>
                  </w:pPr>
                </w:p>
                <w:p w:rsidR="00BB00DA" w:rsidRDefault="0042213D" w:rsidP="004C2891">
                  <w:pPr>
                    <w:spacing w:after="0" w:line="240" w:lineRule="auto"/>
                    <w:rPr>
                      <w:rFonts w:ascii="Times New Roman" w:eastAsia="Times New Roman" w:hAnsi="Times New Roman" w:cs="Times New Roman"/>
                      <w:vanish/>
                      <w:sz w:val="24"/>
                      <w:szCs w:val="24"/>
                      <w:lang w:eastAsia="fr-FR"/>
                    </w:rPr>
                  </w:pPr>
                  <w:r w:rsidRPr="0042213D">
                    <w:rPr>
                      <w:rFonts w:ascii="Times New Roman" w:eastAsia="Times New Roman" w:hAnsi="Times New Roman" w:cs="Times New Roman"/>
                      <w:b/>
                      <w:sz w:val="24"/>
                      <w:szCs w:val="24"/>
                      <w:lang w:eastAsia="fr-FR"/>
                    </w:rPr>
                    <w:t>Autorisation de conduite</w:t>
                  </w:r>
                  <w:r w:rsidR="004C2891">
                    <w:rPr>
                      <w:rFonts w:ascii="Times New Roman" w:eastAsia="Times New Roman" w:hAnsi="Times New Roman" w:cs="Times New Roman"/>
                      <w:b/>
                      <w:sz w:val="24"/>
                      <w:szCs w:val="24"/>
                      <w:lang w:eastAsia="fr-FR"/>
                    </w:rPr>
                    <w:t xml:space="preserve"> : </w:t>
                  </w:r>
                  <w:r w:rsidR="004C2891" w:rsidRPr="004C2891">
                    <w:rPr>
                      <w:rFonts w:ascii="Times New Roman" w:eastAsia="Times New Roman" w:hAnsi="Times New Roman" w:cs="Times New Roman"/>
                      <w:sz w:val="24"/>
                      <w:szCs w:val="24"/>
                      <w:lang w:eastAsia="fr-FR"/>
                    </w:rPr>
                    <w:t>articles R. 4323-55 et R. 4323-56 du code du travail</w:t>
                  </w:r>
                  <w:r w:rsidR="00224290">
                    <w:rPr>
                      <w:rFonts w:ascii="Times New Roman" w:eastAsia="Times New Roman" w:hAnsi="Times New Roman" w:cs="Times New Roman"/>
                      <w:sz w:val="24"/>
                      <w:szCs w:val="24"/>
                      <w:lang w:eastAsia="fr-FR"/>
                    </w:rPr>
                    <w:t>, arrêté du 2 décembre 1998</w:t>
                  </w:r>
                  <w:r w:rsidRPr="004C289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00046CBC">
                    <w:rPr>
                      <w:rFonts w:ascii="Times New Roman" w:eastAsia="Times New Roman" w:hAnsi="Times New Roman" w:cs="Times New Roman"/>
                      <w:sz w:val="24"/>
                      <w:szCs w:val="24"/>
                      <w:lang w:eastAsia="fr-FR"/>
                    </w:rPr>
                    <w:t xml:space="preserve">utilisation de </w:t>
                  </w:r>
                  <w:r w:rsidR="004C2891" w:rsidRPr="004C2891">
                    <w:rPr>
                      <w:rFonts w:ascii="Times New Roman" w:eastAsia="Times New Roman" w:hAnsi="Times New Roman" w:cs="Times New Roman"/>
                      <w:sz w:val="24"/>
                      <w:szCs w:val="24"/>
                      <w:lang w:eastAsia="fr-FR"/>
                    </w:rPr>
                    <w:t>grues,</w:t>
                  </w:r>
                  <w:r w:rsidR="004C2891">
                    <w:rPr>
                      <w:rFonts w:ascii="Times New Roman" w:eastAsia="Times New Roman" w:hAnsi="Times New Roman" w:cs="Times New Roman"/>
                      <w:sz w:val="24"/>
                      <w:szCs w:val="24"/>
                      <w:lang w:eastAsia="fr-FR"/>
                    </w:rPr>
                    <w:t xml:space="preserve"> </w:t>
                  </w:r>
                  <w:r w:rsidR="004C2891" w:rsidRPr="004C2891">
                    <w:rPr>
                      <w:rFonts w:ascii="Times New Roman" w:eastAsia="Times New Roman" w:hAnsi="Times New Roman" w:cs="Times New Roman"/>
                      <w:sz w:val="24"/>
                      <w:szCs w:val="24"/>
                      <w:lang w:eastAsia="fr-FR"/>
                    </w:rPr>
                    <w:t>chariots, plateformes élévatrices mobiles d</w:t>
                  </w:r>
                  <w:r w:rsidR="00046CBC">
                    <w:rPr>
                      <w:rFonts w:ascii="Times New Roman" w:eastAsia="Times New Roman" w:hAnsi="Times New Roman" w:cs="Times New Roman"/>
                      <w:sz w:val="24"/>
                      <w:szCs w:val="24"/>
                      <w:lang w:eastAsia="fr-FR"/>
                    </w:rPr>
                    <w:t>e personnes</w:t>
                  </w:r>
                  <w:r w:rsidR="00C82B3A">
                    <w:rPr>
                      <w:rFonts w:ascii="Times New Roman" w:eastAsia="Times New Roman" w:hAnsi="Times New Roman" w:cs="Times New Roman"/>
                      <w:sz w:val="24"/>
                      <w:szCs w:val="24"/>
                      <w:lang w:eastAsia="fr-FR"/>
                    </w:rPr>
                    <w:t>, engins de chantier</w:t>
                  </w:r>
                  <w:r>
                    <w:rPr>
                      <w:rFonts w:ascii="Times New Roman" w:eastAsia="Times New Roman" w:hAnsi="Times New Roman" w:cs="Times New Roman"/>
                      <w:sz w:val="24"/>
                      <w:szCs w:val="24"/>
                      <w:lang w:eastAsia="fr-FR"/>
                    </w:rPr>
                    <w:t>) :</w:t>
                  </w:r>
                  <w:r w:rsidRPr="008A4D3C">
                    <w:rPr>
                      <w:rFonts w:ascii="Times New Roman" w:eastAsia="Times New Roman" w:hAnsi="Times New Roman" w:cs="Times New Roman"/>
                      <w:vanish/>
                      <w:sz w:val="24"/>
                      <w:szCs w:val="24"/>
                      <w:lang w:eastAsia="fr-FR"/>
                    </w:rPr>
                    <w:t xml:space="preserve"> Etablie et délivrée par l’employeur avant de confier un engin à un conducteur médicalement apte et titulaire du CACES. </w:t>
                  </w:r>
                </w:p>
                <w:p w:rsidR="00046CBC" w:rsidRPr="00E539B8" w:rsidRDefault="00046CBC" w:rsidP="00046CB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vanish/>
                      <w:sz w:val="24"/>
                      <w:szCs w:val="24"/>
                      <w:lang w:eastAsia="fr-FR"/>
                    </w:rPr>
                    <w:t>Recommandation R. 372 modifiée de la CNAM (utilisation d’engins de chantiers à conducteurs portés ou télécommandés</w:t>
                  </w:r>
                  <w:r w:rsidR="00C82B3A">
                    <w:rPr>
                      <w:rFonts w:ascii="Times New Roman" w:eastAsia="Times New Roman" w:hAnsi="Times New Roman" w:cs="Times New Roman"/>
                      <w:vanish/>
                      <w:sz w:val="24"/>
                      <w:szCs w:val="24"/>
                      <w:lang w:eastAsia="fr-FR"/>
                    </w:rPr>
                    <w:t> : tracteurs, engins d’extraction, finisseurs, tombereaux, pelles…</w:t>
                  </w:r>
                  <w:r>
                    <w:rPr>
                      <w:rFonts w:ascii="Times New Roman" w:eastAsia="Times New Roman" w:hAnsi="Times New Roman" w:cs="Times New Roman"/>
                      <w:vanish/>
                      <w:sz w:val="24"/>
                      <w:szCs w:val="24"/>
                      <w:lang w:eastAsia="fr-FR"/>
                    </w:rPr>
                    <w:t xml:space="preserve">) prévoyant CACES et aptitude médicale (tests visuels et auditifs) </w:t>
                  </w:r>
                </w:p>
              </w:tc>
            </w:tr>
            <w:tr w:rsidR="008A4D3C" w:rsidRPr="00E539B8" w:rsidTr="00C0112D">
              <w:trPr>
                <w:tblCellSpacing w:w="15" w:type="dxa"/>
                <w:hidden/>
              </w:trPr>
              <w:tc>
                <w:tcPr>
                  <w:tcW w:w="9012" w:type="dxa"/>
                  <w:vAlign w:val="center"/>
                  <w:hideMark/>
                </w:tcPr>
                <w:p w:rsidR="008A4D3C" w:rsidRPr="00E539B8" w:rsidRDefault="008A4D3C" w:rsidP="008A4D3C">
                  <w:pPr>
                    <w:spacing w:before="100" w:beforeAutospacing="1" w:after="100" w:afterAutospacing="1" w:line="240" w:lineRule="auto"/>
                    <w:rPr>
                      <w:rFonts w:ascii="Times New Roman" w:eastAsia="Times New Roman" w:hAnsi="Times New Roman" w:cs="Times New Roman"/>
                      <w:vanish/>
                      <w:sz w:val="24"/>
                      <w:szCs w:val="24"/>
                      <w:lang w:eastAsia="fr-FR"/>
                    </w:rPr>
                  </w:pPr>
                </w:p>
              </w:tc>
            </w:tr>
          </w:tbl>
          <w:p w:rsidR="00B20DA3" w:rsidRDefault="00B20DA3" w:rsidP="00624936">
            <w:pPr>
              <w:rPr>
                <w:b/>
              </w:rPr>
            </w:pPr>
          </w:p>
        </w:tc>
      </w:tr>
      <w:tr w:rsidR="00B20DA3" w:rsidTr="00C0112D">
        <w:tc>
          <w:tcPr>
            <w:tcW w:w="9212" w:type="dxa"/>
            <w:shd w:val="clear" w:color="auto" w:fill="92D050"/>
          </w:tcPr>
          <w:p w:rsidR="00B20DA3" w:rsidRDefault="00DA5FB1" w:rsidP="00BA5332">
            <w:pPr>
              <w:jc w:val="center"/>
              <w:rPr>
                <w:b/>
              </w:rPr>
            </w:pPr>
            <w:r>
              <w:rPr>
                <w:b/>
              </w:rPr>
              <w:t>Description de l’activité</w:t>
            </w:r>
            <w:r w:rsidR="00343251">
              <w:rPr>
                <w:rStyle w:val="Appelnotedebasdep"/>
                <w:b/>
              </w:rPr>
              <w:footnoteReference w:id="1"/>
            </w:r>
          </w:p>
        </w:tc>
      </w:tr>
      <w:tr w:rsidR="00B20DA3" w:rsidTr="00C0112D">
        <w:tc>
          <w:tcPr>
            <w:tcW w:w="9212" w:type="dxa"/>
          </w:tcPr>
          <w:p w:rsidR="003C5B1A" w:rsidRPr="003C5B1A" w:rsidRDefault="003C5B1A" w:rsidP="003C5B1A">
            <w:pPr>
              <w:pStyle w:val="NormalWeb"/>
            </w:pPr>
            <w:r w:rsidRPr="003C5B1A">
              <w:rPr>
                <w:b/>
              </w:rPr>
              <w:t>Conducteur engin de chantier et carrière</w:t>
            </w:r>
            <w:r>
              <w:t xml:space="preserve"> : </w:t>
            </w:r>
            <w:r w:rsidRPr="003C5B1A">
              <w:t>Conduit un engin de chantier dont il assure l’entretien courant.</w:t>
            </w:r>
            <w:r>
              <w:t xml:space="preserve"> </w:t>
            </w:r>
            <w:r w:rsidRPr="003C5B1A">
              <w:t>Peut travailler sur chantier bâtiment (terrassement, dallage) dans les TP (routes, génie civil), en carrière ou en galerie.</w:t>
            </w:r>
          </w:p>
          <w:p w:rsidR="003C5B1A" w:rsidRPr="003C5B1A" w:rsidRDefault="003C5B1A" w:rsidP="003C5B1A">
            <w:p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bCs/>
                <w:sz w:val="24"/>
                <w:szCs w:val="24"/>
                <w:lang w:eastAsia="fr-FR"/>
              </w:rPr>
              <w:t>Principaux engins de chantier à conducteur porté</w:t>
            </w:r>
            <w:r w:rsidRPr="003C5B1A">
              <w:rPr>
                <w:rFonts w:ascii="Times New Roman" w:eastAsia="Times New Roman" w:hAnsi="Times New Roman" w:cs="Times New Roman"/>
                <w:b/>
                <w:bCs/>
                <w:sz w:val="24"/>
                <w:szCs w:val="24"/>
                <w:lang w:eastAsia="fr-FR"/>
              </w:rPr>
              <w:t xml:space="preserve"> :</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Chargeuse, pelleteuse, tractopelle, brise-roche hydraulique (BRH), pelle hydraulique, excavatrice, trancheuse.</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Tracteurs sur chenille (bouteur ou bulldozer, godet, défonceuse ou ripper).</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Décapeuse (scraper).</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Raboteuse, tritureuse.</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lastRenderedPageBreak/>
              <w:t>Chargeur.</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Dumper (tombereau automoteur), moto-basculeur.</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Niveleuse (grader)</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Finisseur, gravillonneur, machine à coffrage glissant</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Rouleau, cylindre vibrant, compacteur</w:t>
            </w:r>
          </w:p>
          <w:p w:rsidR="003C5B1A" w:rsidRPr="003C5B1A" w:rsidRDefault="003C5B1A" w:rsidP="003C5B1A">
            <w:pPr>
              <w:numPr>
                <w:ilvl w:val="0"/>
                <w:numId w:val="24"/>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 xml:space="preserve">Régleuse et </w:t>
            </w:r>
            <w:proofErr w:type="spellStart"/>
            <w:r w:rsidRPr="003C5B1A">
              <w:rPr>
                <w:rFonts w:ascii="Times New Roman" w:eastAsia="Times New Roman" w:hAnsi="Times New Roman" w:cs="Times New Roman"/>
                <w:sz w:val="24"/>
                <w:szCs w:val="24"/>
                <w:lang w:eastAsia="fr-FR"/>
              </w:rPr>
              <w:t>talocheuse</w:t>
            </w:r>
            <w:proofErr w:type="spellEnd"/>
            <w:r w:rsidRPr="003C5B1A">
              <w:rPr>
                <w:rFonts w:ascii="Times New Roman" w:eastAsia="Times New Roman" w:hAnsi="Times New Roman" w:cs="Times New Roman"/>
                <w:sz w:val="24"/>
                <w:szCs w:val="24"/>
                <w:lang w:eastAsia="fr-FR"/>
              </w:rPr>
              <w:t xml:space="preserve"> à béton (voir fiche 04-01-91)</w:t>
            </w:r>
          </w:p>
          <w:p w:rsidR="003C5B1A" w:rsidRPr="003C5B1A" w:rsidRDefault="003C5B1A" w:rsidP="003C5B1A">
            <w:p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Ces lourds engins (bulldozer : 35 tonnes, dumper en charge : 50 à 200 tonnes) à moteur diesel se déplacent sur chenilles, sur pneus, sur rouleau ou sur cylindre ; leur vitesse ne dépasse généralement pas 25 km / h sauf pour le dumper qui peut atteindre 60 km/h.</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Prépare la mise en route : inspection visuelle, vérifications</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Emprunte des marchepieds ou des échelles pour accéder ou quitter le poste de conduite.</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Conduit l’engin habituellement assis dans la cabine (parfois debout à l’air libre : cylindre vibrant) à l’aide d’un volant, de leviers (joysticks), de manettes ou de pédales (manettes + pédales sur pelle hydraulique ; volant, levier de vitesses et 3 pédales sur dumper ou chargeur à pneus).</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Est attentif au personnel de chantier et à la signalisation, aux autres engins ou véhicules opérant à proximité.</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Fait le plein de fuel, vérifie les niveaux et complète si nécessaire (huile, eau). Vérifie la pression des pneus.</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Peut faire les vidanges et graissages de l’engin (toutes les 50 heures sur petit dumper 25-50 tonnes, toutes les 150 heures sur un chargeur à pneus).</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Peut nettoyer l’engin (pulvérisation de détergents spéciaux ; nettoyage haute pression).</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Peut effectuer des réparations (manutention lourde, nettoyage de pièces au pétrole, soudage).</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Peut conduire différents engins.</w:t>
            </w:r>
          </w:p>
          <w:p w:rsidR="003C5B1A" w:rsidRPr="003C5B1A" w:rsidRDefault="003C5B1A" w:rsidP="003C5B1A">
            <w:pPr>
              <w:numPr>
                <w:ilvl w:val="0"/>
                <w:numId w:val="25"/>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Peut stabiliser l’engin à l’aide de patins de calage (manutention lourde).</w:t>
            </w:r>
          </w:p>
          <w:p w:rsidR="00D76F36" w:rsidRPr="00D76F36" w:rsidRDefault="00D76F36" w:rsidP="00D76F36">
            <w:p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hAnsi="Times New Roman" w:cs="Times New Roman"/>
                <w:b/>
                <w:sz w:val="24"/>
                <w:szCs w:val="24"/>
              </w:rPr>
              <w:t>Conducteur grue mobile sur pneus </w:t>
            </w:r>
            <w:r>
              <w:rPr>
                <w:rFonts w:ascii="Times New Roman" w:hAnsi="Times New Roman" w:cs="Times New Roman"/>
                <w:sz w:val="24"/>
                <w:szCs w:val="24"/>
              </w:rPr>
              <w:t xml:space="preserve">: </w:t>
            </w:r>
            <w:r w:rsidRPr="00D76F36">
              <w:rPr>
                <w:rFonts w:ascii="Times New Roman" w:eastAsia="Times New Roman" w:hAnsi="Times New Roman" w:cs="Times New Roman"/>
                <w:sz w:val="24"/>
                <w:szCs w:val="24"/>
                <w:lang w:eastAsia="fr-FR"/>
              </w:rPr>
              <w:t>conduit un engin de levage dont il effectue la surveillance et éventuellement l’entretien courant. On distingue 3 types de grue mobile à pneus :</w:t>
            </w:r>
          </w:p>
          <w:p w:rsidR="00D76F36" w:rsidRPr="00D76F36" w:rsidRDefault="00D76F36" w:rsidP="00D76F36">
            <w:pPr>
              <w:numPr>
                <w:ilvl w:val="0"/>
                <w:numId w:val="29"/>
              </w:num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b/>
                <w:bCs/>
                <w:sz w:val="24"/>
                <w:szCs w:val="24"/>
                <w:lang w:eastAsia="fr-FR"/>
              </w:rPr>
              <w:t>Grue sur porteur</w:t>
            </w:r>
            <w:r w:rsidRPr="00D76F36">
              <w:rPr>
                <w:rFonts w:ascii="Times New Roman" w:eastAsia="Times New Roman" w:hAnsi="Times New Roman" w:cs="Times New Roman"/>
                <w:sz w:val="24"/>
                <w:szCs w:val="24"/>
                <w:lang w:eastAsia="fr-FR"/>
              </w:rPr>
              <w:t xml:space="preserve"> : 2 cabines de pilotage séparées, l’une pour le déplacement sur route, l’autre pour la conduite du système de levage ; 2 moteurs séparés pour chacune de ces activités</w:t>
            </w:r>
          </w:p>
          <w:p w:rsidR="00D76F36" w:rsidRPr="00D76F36" w:rsidRDefault="00D76F36" w:rsidP="00D76F36">
            <w:pPr>
              <w:numPr>
                <w:ilvl w:val="0"/>
                <w:numId w:val="29"/>
              </w:num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b/>
                <w:bCs/>
                <w:sz w:val="24"/>
                <w:szCs w:val="24"/>
                <w:lang w:eastAsia="fr-FR"/>
              </w:rPr>
              <w:t>Grue automobile</w:t>
            </w:r>
            <w:r w:rsidRPr="00D76F36">
              <w:rPr>
                <w:rFonts w:ascii="Times New Roman" w:eastAsia="Times New Roman" w:hAnsi="Times New Roman" w:cs="Times New Roman"/>
                <w:sz w:val="24"/>
                <w:szCs w:val="24"/>
                <w:lang w:eastAsia="fr-FR"/>
              </w:rPr>
              <w:t xml:space="preserve"> : (automotrice rapide) : 2 cabines séparées comme le modèle précédent mais un seul moteur pour le déplacement et le levage.</w:t>
            </w:r>
          </w:p>
          <w:p w:rsidR="00D76F36" w:rsidRPr="00D76F36" w:rsidRDefault="00D76F36" w:rsidP="00D76F36">
            <w:pPr>
              <w:numPr>
                <w:ilvl w:val="0"/>
                <w:numId w:val="29"/>
              </w:num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b/>
                <w:bCs/>
                <w:sz w:val="24"/>
                <w:szCs w:val="24"/>
                <w:lang w:eastAsia="fr-FR"/>
              </w:rPr>
              <w:t>La grue automotrice de chantier</w:t>
            </w:r>
            <w:r w:rsidRPr="00D76F36">
              <w:rPr>
                <w:rFonts w:ascii="Times New Roman" w:eastAsia="Times New Roman" w:hAnsi="Times New Roman" w:cs="Times New Roman"/>
                <w:sz w:val="24"/>
                <w:szCs w:val="24"/>
                <w:lang w:eastAsia="fr-FR"/>
              </w:rPr>
              <w:t xml:space="preserve"> : c’est un engin de levage amené sur le chantier par porte-char et qui possède une cabine de pilotage unique avec siège pivotant assurant la conduite du système de levage et de petits déplacements sur le chantier à moins de 25 km/h.</w:t>
            </w:r>
          </w:p>
          <w:p w:rsidR="00D76F36" w:rsidRPr="00D76F36" w:rsidRDefault="00D76F36" w:rsidP="00D76F36">
            <w:p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sz w:val="24"/>
                <w:szCs w:val="24"/>
                <w:lang w:eastAsia="fr-FR"/>
              </w:rPr>
              <w:t>Les grues mobiles à pneus habituellement rencontrées sur chantier BTP pèsent une vingtaine de tonnes (à vide), possèdent une flèche de 12 à 27 mètres, une portée de 25 mètres et peuvent manutentionner jusqu’à 20 tonnes. Les grues sur porteur et les grues automobiles (grues automotrices rapides) atteignent 60 km/h sur route.</w:t>
            </w:r>
          </w:p>
          <w:p w:rsidR="00D76F36" w:rsidRPr="00D76F36" w:rsidRDefault="00D76F36" w:rsidP="00D76F36">
            <w:pPr>
              <w:numPr>
                <w:ilvl w:val="0"/>
                <w:numId w:val="30"/>
              </w:num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sz w:val="24"/>
                <w:szCs w:val="24"/>
                <w:lang w:eastAsia="fr-FR"/>
              </w:rPr>
              <w:lastRenderedPageBreak/>
              <w:t>Déplace l’engin sur route ou sur chantier et le pilote, assis dans une cabine, à l’aide d’un volant, d’un levier de vitesses et de 3 pédales. Stabilise l’engin (manutention de lourds patins de calage) sur le site de manutention du chantier après reconnaissance du terrain.</w:t>
            </w:r>
          </w:p>
          <w:p w:rsidR="00D76F36" w:rsidRPr="00D76F36" w:rsidRDefault="00D76F36" w:rsidP="00D76F36">
            <w:pPr>
              <w:numPr>
                <w:ilvl w:val="0"/>
                <w:numId w:val="30"/>
              </w:num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sz w:val="24"/>
                <w:szCs w:val="24"/>
                <w:lang w:eastAsia="fr-FR"/>
              </w:rPr>
              <w:t>Assis dans la cabine, il commande le dispositif de levage en agissant sur des boutons poussoirs et des pédales à l’aide des 2 mains et des 2 pieds.</w:t>
            </w:r>
          </w:p>
          <w:p w:rsidR="00D76F36" w:rsidRPr="00D76F36" w:rsidRDefault="00D76F36" w:rsidP="00D76F36">
            <w:pPr>
              <w:numPr>
                <w:ilvl w:val="0"/>
                <w:numId w:val="30"/>
              </w:num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sz w:val="24"/>
                <w:szCs w:val="24"/>
                <w:lang w:eastAsia="fr-FR"/>
              </w:rPr>
              <w:t>II surveille le bon élingage du fardeau, qu’il va déplacer et décharger ensuite, tout en restant attentif aux informations gestuelles ou verbales données par le personnel de chantier qui réceptionne la charge.</w:t>
            </w:r>
          </w:p>
          <w:p w:rsidR="00D76F36" w:rsidRPr="00D76F36" w:rsidRDefault="00D76F36" w:rsidP="00D76F36">
            <w:pPr>
              <w:numPr>
                <w:ilvl w:val="0"/>
                <w:numId w:val="30"/>
              </w:numPr>
              <w:spacing w:before="100" w:beforeAutospacing="1" w:after="100" w:afterAutospacing="1"/>
              <w:rPr>
                <w:rFonts w:ascii="Times New Roman" w:eastAsia="Times New Roman" w:hAnsi="Times New Roman" w:cs="Times New Roman"/>
                <w:sz w:val="24"/>
                <w:szCs w:val="24"/>
                <w:lang w:eastAsia="fr-FR"/>
              </w:rPr>
            </w:pPr>
            <w:r w:rsidRPr="00D76F36">
              <w:rPr>
                <w:rFonts w:ascii="Times New Roman" w:eastAsia="Times New Roman" w:hAnsi="Times New Roman" w:cs="Times New Roman"/>
                <w:sz w:val="24"/>
                <w:szCs w:val="24"/>
                <w:lang w:eastAsia="fr-FR"/>
              </w:rPr>
              <w:t>Peut assurer l’entretien courant de l’engin (niveaux, vidange, graissages).</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b/>
                <w:sz w:val="24"/>
                <w:szCs w:val="24"/>
                <w:lang w:eastAsia="fr-FR"/>
              </w:rPr>
              <w:t>Conducteur poids lourds BTP </w:t>
            </w:r>
            <w:r>
              <w:rPr>
                <w:rFonts w:ascii="Times New Roman" w:eastAsia="Times New Roman" w:hAnsi="Times New Roman" w:cs="Times New Roman"/>
                <w:sz w:val="24"/>
                <w:szCs w:val="24"/>
                <w:lang w:eastAsia="fr-FR"/>
              </w:rPr>
              <w:t xml:space="preserve">: </w:t>
            </w:r>
            <w:r w:rsidRPr="00A82DAF">
              <w:rPr>
                <w:rFonts w:ascii="Times New Roman" w:eastAsia="Times New Roman" w:hAnsi="Times New Roman" w:cs="Times New Roman"/>
                <w:sz w:val="24"/>
                <w:szCs w:val="24"/>
                <w:lang w:eastAsia="fr-FR"/>
              </w:rPr>
              <w:t>Conduit un véhicule poids-lourd (PTAC &gt; 3,5 tonnes) sur route, chantier, carrière ou sablière; transporte et décharge du matériel, des matériaux ou des produits destinés aux chantiers ou provenant</w:t>
            </w:r>
            <w:r>
              <w:rPr>
                <w:rFonts w:ascii="Times New Roman" w:eastAsia="Times New Roman" w:hAnsi="Times New Roman" w:cs="Times New Roman"/>
                <w:sz w:val="24"/>
                <w:szCs w:val="24"/>
                <w:lang w:eastAsia="fr-FR"/>
              </w:rPr>
              <w:t xml:space="preserve"> de ceux-ci (gravats, déchets). </w:t>
            </w:r>
            <w:r w:rsidRPr="00A82DAF">
              <w:rPr>
                <w:rFonts w:ascii="Times New Roman" w:eastAsia="Times New Roman" w:hAnsi="Times New Roman" w:cs="Times New Roman"/>
                <w:sz w:val="24"/>
                <w:szCs w:val="24"/>
                <w:lang w:eastAsia="fr-FR"/>
              </w:rPr>
              <w:t>Travaille soit en tant que prestataire indépendant, soit en tant que salarié d’une entreprise de bâtiment, TP, carrière ou sablière</w:t>
            </w:r>
          </w:p>
          <w:p w:rsid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Peut conduire différents types de véhicules :</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 xml:space="preserve">•Camion benne (basculante) : transport marchandises en vrac (agrégats, terre </w:t>
            </w:r>
            <w:proofErr w:type="gramStart"/>
            <w:r w:rsidRPr="00A82DAF">
              <w:rPr>
                <w:rFonts w:ascii="Times New Roman" w:eastAsia="Times New Roman" w:hAnsi="Times New Roman" w:cs="Times New Roman"/>
                <w:sz w:val="24"/>
                <w:szCs w:val="24"/>
                <w:lang w:eastAsia="fr-FR"/>
              </w:rPr>
              <w:t>… )</w:t>
            </w:r>
            <w:proofErr w:type="gramEnd"/>
            <w:r w:rsidRPr="00A82DAF">
              <w:rPr>
                <w:rFonts w:ascii="Times New Roman" w:eastAsia="Times New Roman" w:hAnsi="Times New Roman" w:cs="Times New Roman"/>
                <w:sz w:val="24"/>
                <w:szCs w:val="24"/>
                <w:lang w:eastAsia="fr-FR"/>
              </w:rPr>
              <w:t xml:space="preserve"> </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•Camion Benne à gravats ou déchets divers (recouvrir d’un filet le chargement)</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•Camion plateau : transport éléments volumineux (éléments de char</w:t>
            </w:r>
            <w:r>
              <w:rPr>
                <w:rFonts w:ascii="Times New Roman" w:eastAsia="Times New Roman" w:hAnsi="Times New Roman" w:cs="Times New Roman"/>
                <w:sz w:val="24"/>
                <w:szCs w:val="24"/>
                <w:lang w:eastAsia="fr-FR"/>
              </w:rPr>
              <w:t>pente, poutres, piscine coque)</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•Camion porte</w:t>
            </w:r>
            <w:r>
              <w:rPr>
                <w:rFonts w:ascii="Times New Roman" w:eastAsia="Times New Roman" w:hAnsi="Times New Roman" w:cs="Times New Roman"/>
                <w:sz w:val="24"/>
                <w:szCs w:val="24"/>
                <w:lang w:eastAsia="fr-FR"/>
              </w:rPr>
              <w:t xml:space="preserve"> char : transport des engins TP</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•Tombereau Articulé, </w:t>
            </w:r>
            <w:r w:rsidRPr="00A82DAF">
              <w:rPr>
                <w:rFonts w:ascii="Times New Roman" w:eastAsia="Times New Roman" w:hAnsi="Times New Roman" w:cs="Times New Roman"/>
                <w:sz w:val="24"/>
                <w:szCs w:val="24"/>
                <w:lang w:eastAsia="fr-FR"/>
              </w:rPr>
              <w:t>Tombereau rigide (Dumper) sur chantier autoroutier, Carrière</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 xml:space="preserve">•Camion Toupie </w:t>
            </w:r>
            <w:r>
              <w:rPr>
                <w:rFonts w:ascii="Times New Roman" w:eastAsia="Times New Roman" w:hAnsi="Times New Roman" w:cs="Times New Roman"/>
                <w:sz w:val="24"/>
                <w:szCs w:val="24"/>
                <w:lang w:eastAsia="fr-FR"/>
              </w:rPr>
              <w:t xml:space="preserve">Béton </w:t>
            </w:r>
          </w:p>
          <w:p w:rsidR="004F5771"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Peut (dé)charger seul ou aidé d’un manœuvre, en utilisant des dispositifs de (dé)chargement (grue hydraulique auxiliaire, hayon hydraulique, chariot élévateur embarqué, diable… ; peut effectuer l’élingage de la charge</w:t>
            </w:r>
            <w:r w:rsidR="004F5771">
              <w:rPr>
                <w:rFonts w:ascii="Times New Roman" w:eastAsia="Times New Roman" w:hAnsi="Times New Roman" w:cs="Times New Roman"/>
                <w:sz w:val="24"/>
                <w:szCs w:val="24"/>
                <w:lang w:eastAsia="fr-FR"/>
              </w:rPr>
              <w:t xml:space="preserve">. </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S’assure de la conformité du chargement (poids, répartition de la charge, arrimage), effectue le (dé)bâchage du chargement (benne équipée d’un système de bâchage/débâchage rapide ; quai de bâchage en centrale à enrobés ; vérifie la bonne fermeture des ridelles du camion, évitant la perte de matériaux (agrégats, sable) pendant le transport.</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Doit connaître et respecter les plans de prévention des sites de chargement et des chantiers ou il intervient ; respecter les instructions propres au chantier (vitesse, règles de circulation, stationnement …).</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Emprunte fréquemment des marchepieds ou des échelles pour accéder à la cabine de conduite, au bras de levage (grue hydraulique auxiliaire autoportée) ou au chargement (benne).</w:t>
            </w:r>
          </w:p>
          <w:p w:rsidR="00A82DAF" w:rsidRPr="00A82DAF"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 xml:space="preserve">Vérifie le bon état du véhicule : inspection visuelle, contrôle les niveaux et les complète si </w:t>
            </w:r>
            <w:r w:rsidRPr="00A82DAF">
              <w:rPr>
                <w:rFonts w:ascii="Times New Roman" w:eastAsia="Times New Roman" w:hAnsi="Times New Roman" w:cs="Times New Roman"/>
                <w:sz w:val="24"/>
                <w:szCs w:val="24"/>
                <w:lang w:eastAsia="fr-FR"/>
              </w:rPr>
              <w:lastRenderedPageBreak/>
              <w:t>nécessaire (huile, eau,…), fait le plein de carburant et vérifie la pression des pneus ; fait réaliser le contrôle du camion (révision, contrôle technique ; doit avoir des notions de mécanique.</w:t>
            </w:r>
          </w:p>
          <w:p w:rsidR="00B20DA3" w:rsidRPr="008117D1" w:rsidRDefault="00A82DAF" w:rsidP="00A82DAF">
            <w:pPr>
              <w:spacing w:before="100" w:beforeAutospacing="1" w:after="100" w:afterAutospacing="1"/>
              <w:rPr>
                <w:rFonts w:ascii="Times New Roman" w:eastAsia="Times New Roman" w:hAnsi="Times New Roman" w:cs="Times New Roman"/>
                <w:sz w:val="24"/>
                <w:szCs w:val="24"/>
                <w:lang w:eastAsia="fr-FR"/>
              </w:rPr>
            </w:pPr>
            <w:r w:rsidRPr="00A82DAF">
              <w:rPr>
                <w:rFonts w:ascii="Times New Roman" w:eastAsia="Times New Roman" w:hAnsi="Times New Roman" w:cs="Times New Roman"/>
                <w:sz w:val="24"/>
                <w:szCs w:val="24"/>
                <w:lang w:eastAsia="fr-FR"/>
              </w:rPr>
              <w:t>Peut entretenir le véhicule : nettoyage à haute pression ou à</w:t>
            </w:r>
            <w:r w:rsidR="004F5771">
              <w:rPr>
                <w:rFonts w:ascii="Times New Roman" w:eastAsia="Times New Roman" w:hAnsi="Times New Roman" w:cs="Times New Roman"/>
                <w:sz w:val="24"/>
                <w:szCs w:val="24"/>
                <w:lang w:eastAsia="fr-FR"/>
              </w:rPr>
              <w:t xml:space="preserve"> l’aide de détergents spéciaux.</w:t>
            </w:r>
          </w:p>
        </w:tc>
      </w:tr>
      <w:tr w:rsidR="00B20DA3" w:rsidTr="00C0112D">
        <w:tc>
          <w:tcPr>
            <w:tcW w:w="9212" w:type="dxa"/>
            <w:shd w:val="clear" w:color="auto" w:fill="92D050"/>
          </w:tcPr>
          <w:p w:rsidR="00B20DA3" w:rsidRPr="008117D1" w:rsidRDefault="00BA5332" w:rsidP="00FA61BD">
            <w:pPr>
              <w:jc w:val="center"/>
              <w:rPr>
                <w:rFonts w:ascii="Times New Roman" w:hAnsi="Times New Roman" w:cs="Times New Roman"/>
                <w:b/>
                <w:sz w:val="24"/>
                <w:szCs w:val="24"/>
              </w:rPr>
            </w:pPr>
            <w:r w:rsidRPr="008117D1">
              <w:rPr>
                <w:rFonts w:ascii="Times New Roman" w:hAnsi="Times New Roman" w:cs="Times New Roman"/>
                <w:b/>
                <w:sz w:val="24"/>
                <w:szCs w:val="24"/>
              </w:rPr>
              <w:lastRenderedPageBreak/>
              <w:t xml:space="preserve">Caractéristiques et exigences </w:t>
            </w:r>
            <w:r w:rsidR="00FA61BD" w:rsidRPr="008117D1">
              <w:rPr>
                <w:rFonts w:ascii="Times New Roman" w:hAnsi="Times New Roman" w:cs="Times New Roman"/>
                <w:b/>
                <w:sz w:val="24"/>
                <w:szCs w:val="24"/>
              </w:rPr>
              <w:t xml:space="preserve">particulières </w:t>
            </w:r>
            <w:r w:rsidRPr="008117D1">
              <w:rPr>
                <w:rFonts w:ascii="Times New Roman" w:hAnsi="Times New Roman" w:cs="Times New Roman"/>
                <w:b/>
                <w:sz w:val="24"/>
                <w:szCs w:val="24"/>
              </w:rPr>
              <w:t xml:space="preserve">de l’activité </w:t>
            </w:r>
          </w:p>
        </w:tc>
      </w:tr>
      <w:tr w:rsidR="00B20DA3" w:rsidTr="00C0112D">
        <w:tc>
          <w:tcPr>
            <w:tcW w:w="9212" w:type="dxa"/>
          </w:tcPr>
          <w:p w:rsidR="00B20DA3" w:rsidRPr="008117D1" w:rsidRDefault="001E0D51" w:rsidP="00BA5332">
            <w:pPr>
              <w:rPr>
                <w:rFonts w:ascii="Times New Roman" w:hAnsi="Times New Roman" w:cs="Times New Roman"/>
                <w:b/>
                <w:sz w:val="24"/>
                <w:szCs w:val="24"/>
              </w:rPr>
            </w:pPr>
            <w:r w:rsidRPr="008117D1">
              <w:rPr>
                <w:rFonts w:ascii="Times New Roman" w:hAnsi="Times New Roman" w:cs="Times New Roman"/>
                <w:b/>
                <w:sz w:val="24"/>
                <w:szCs w:val="24"/>
              </w:rPr>
              <w:t>C</w:t>
            </w:r>
            <w:r w:rsidR="00BA5332" w:rsidRPr="008117D1">
              <w:rPr>
                <w:rFonts w:ascii="Times New Roman" w:hAnsi="Times New Roman" w:cs="Times New Roman"/>
                <w:b/>
                <w:sz w:val="24"/>
                <w:szCs w:val="24"/>
              </w:rPr>
              <w:t>aractéristiques communes à tous les chantiers du bâtiment </w:t>
            </w:r>
            <w:r w:rsidR="00FA61BD" w:rsidRPr="008117D1">
              <w:rPr>
                <w:rFonts w:ascii="Times New Roman" w:hAnsi="Times New Roman" w:cs="Times New Roman"/>
                <w:b/>
                <w:sz w:val="24"/>
                <w:szCs w:val="24"/>
              </w:rPr>
              <w:t xml:space="preserve">et des travaux publics </w:t>
            </w:r>
            <w:r w:rsidR="00BA5332" w:rsidRPr="008117D1">
              <w:rPr>
                <w:rFonts w:ascii="Times New Roman" w:hAnsi="Times New Roman" w:cs="Times New Roman"/>
                <w:b/>
                <w:sz w:val="24"/>
                <w:szCs w:val="24"/>
              </w:rPr>
              <w:t>:</w:t>
            </w:r>
          </w:p>
          <w:p w:rsidR="00FA61BD" w:rsidRPr="008117D1" w:rsidRDefault="00FA61BD" w:rsidP="004F41A2">
            <w:pPr>
              <w:pStyle w:val="Paragraphedeliste"/>
              <w:numPr>
                <w:ilvl w:val="0"/>
                <w:numId w:val="3"/>
              </w:numPr>
              <w:rPr>
                <w:rFonts w:ascii="Times New Roman" w:hAnsi="Times New Roman" w:cs="Times New Roman"/>
                <w:sz w:val="24"/>
                <w:szCs w:val="24"/>
              </w:rPr>
            </w:pPr>
            <w:r w:rsidRPr="008117D1">
              <w:rPr>
                <w:rFonts w:ascii="Times New Roman" w:hAnsi="Times New Roman" w:cs="Times New Roman"/>
                <w:sz w:val="24"/>
                <w:szCs w:val="24"/>
              </w:rPr>
              <w:t>Environnement mouvant, évolutif : les chantiers sont temporaires, se succèdent et sont donc par nature mobiles. Par ailleurs, au sein d’un même chantier, l’environnement est constamment modifié (dans l’heure, la journée, la semaine…), ce qui limite</w:t>
            </w:r>
            <w:r w:rsidR="00DA35F5" w:rsidRPr="008117D1">
              <w:rPr>
                <w:rFonts w:ascii="Times New Roman" w:hAnsi="Times New Roman" w:cs="Times New Roman"/>
                <w:sz w:val="24"/>
                <w:szCs w:val="24"/>
              </w:rPr>
              <w:t xml:space="preserve"> la prise de repères stables </w:t>
            </w:r>
          </w:p>
          <w:p w:rsidR="00FA61BD" w:rsidRPr="008117D1" w:rsidRDefault="00FA61BD" w:rsidP="004F41A2">
            <w:pPr>
              <w:pStyle w:val="Paragraphedeliste"/>
              <w:numPr>
                <w:ilvl w:val="0"/>
                <w:numId w:val="3"/>
              </w:numPr>
              <w:rPr>
                <w:rFonts w:ascii="Times New Roman" w:hAnsi="Times New Roman" w:cs="Times New Roman"/>
                <w:sz w:val="24"/>
                <w:szCs w:val="24"/>
              </w:rPr>
            </w:pPr>
            <w:r w:rsidRPr="008117D1">
              <w:rPr>
                <w:rFonts w:ascii="Times New Roman" w:hAnsi="Times New Roman" w:cs="Times New Roman"/>
                <w:sz w:val="24"/>
                <w:szCs w:val="24"/>
              </w:rPr>
              <w:t>Exposition aux intempéries</w:t>
            </w:r>
            <w:r w:rsidR="00C232DD" w:rsidRPr="008117D1">
              <w:rPr>
                <w:rFonts w:ascii="Times New Roman" w:hAnsi="Times New Roman" w:cs="Times New Roman"/>
                <w:sz w:val="24"/>
                <w:szCs w:val="24"/>
              </w:rPr>
              <w:t xml:space="preserve"> : </w:t>
            </w:r>
            <w:r w:rsidR="00C232DD" w:rsidRPr="004F41A2">
              <w:rPr>
                <w:rFonts w:ascii="Times New Roman" w:eastAsia="Times New Roman" w:hAnsi="Times New Roman" w:cs="Times New Roman"/>
                <w:sz w:val="24"/>
                <w:szCs w:val="24"/>
                <w:lang w:eastAsia="fr-FR"/>
              </w:rPr>
              <w:t>ve</w:t>
            </w:r>
            <w:r w:rsidR="00C232DD" w:rsidRPr="008117D1">
              <w:rPr>
                <w:rFonts w:ascii="Times New Roman" w:eastAsia="Times New Roman" w:hAnsi="Times New Roman" w:cs="Times New Roman"/>
                <w:sz w:val="24"/>
                <w:szCs w:val="24"/>
                <w:lang w:eastAsia="fr-FR"/>
              </w:rPr>
              <w:t>nt, humidité, brouillard, neige</w:t>
            </w:r>
          </w:p>
          <w:p w:rsidR="00FA61BD" w:rsidRPr="008117D1" w:rsidRDefault="00FA61BD" w:rsidP="004F41A2">
            <w:pPr>
              <w:pStyle w:val="Paragraphedeliste"/>
              <w:numPr>
                <w:ilvl w:val="0"/>
                <w:numId w:val="3"/>
              </w:numPr>
              <w:rPr>
                <w:rFonts w:ascii="Times New Roman" w:hAnsi="Times New Roman" w:cs="Times New Roman"/>
                <w:sz w:val="24"/>
                <w:szCs w:val="24"/>
              </w:rPr>
            </w:pPr>
            <w:proofErr w:type="spellStart"/>
            <w:r w:rsidRPr="008117D1">
              <w:rPr>
                <w:rFonts w:ascii="Times New Roman" w:hAnsi="Times New Roman" w:cs="Times New Roman"/>
                <w:sz w:val="24"/>
                <w:szCs w:val="24"/>
              </w:rPr>
              <w:t>Coactivité</w:t>
            </w:r>
            <w:proofErr w:type="spellEnd"/>
            <w:r w:rsidR="00DA35F5" w:rsidRPr="008117D1">
              <w:rPr>
                <w:rFonts w:ascii="Times New Roman" w:hAnsi="Times New Roman" w:cs="Times New Roman"/>
                <w:sz w:val="24"/>
                <w:szCs w:val="24"/>
              </w:rPr>
              <w:t xml:space="preserve"> </w:t>
            </w:r>
            <w:r w:rsidRPr="008117D1">
              <w:rPr>
                <w:rFonts w:ascii="Times New Roman" w:hAnsi="Times New Roman" w:cs="Times New Roman"/>
                <w:sz w:val="24"/>
                <w:szCs w:val="24"/>
              </w:rPr>
              <w:t>imprévu</w:t>
            </w:r>
            <w:r w:rsidR="00DA35F5" w:rsidRPr="008117D1">
              <w:rPr>
                <w:rFonts w:ascii="Times New Roman" w:hAnsi="Times New Roman" w:cs="Times New Roman"/>
                <w:sz w:val="24"/>
                <w:szCs w:val="24"/>
              </w:rPr>
              <w:t xml:space="preserve">e : malgré les évolutions en matière de coordination, le déroulement d’un chantier est soumis à de nombreux aléas et conduit à de fréquentes situation de </w:t>
            </w:r>
            <w:proofErr w:type="spellStart"/>
            <w:r w:rsidR="00DA35F5" w:rsidRPr="008117D1">
              <w:rPr>
                <w:rFonts w:ascii="Times New Roman" w:hAnsi="Times New Roman" w:cs="Times New Roman"/>
                <w:sz w:val="24"/>
                <w:szCs w:val="24"/>
              </w:rPr>
              <w:t>coactivité</w:t>
            </w:r>
            <w:proofErr w:type="spellEnd"/>
            <w:r w:rsidR="00DA35F5" w:rsidRPr="008117D1">
              <w:rPr>
                <w:rFonts w:ascii="Times New Roman" w:hAnsi="Times New Roman" w:cs="Times New Roman"/>
                <w:sz w:val="24"/>
                <w:szCs w:val="24"/>
              </w:rPr>
              <w:t xml:space="preserve"> de salariés/</w:t>
            </w:r>
            <w:r w:rsidR="00DA5FB1" w:rsidRPr="008117D1">
              <w:rPr>
                <w:rFonts w:ascii="Times New Roman" w:hAnsi="Times New Roman" w:cs="Times New Roman"/>
                <w:sz w:val="24"/>
                <w:szCs w:val="24"/>
              </w:rPr>
              <w:t>sous-traitants</w:t>
            </w:r>
            <w:r w:rsidR="00DA35F5" w:rsidRPr="008117D1">
              <w:rPr>
                <w:rFonts w:ascii="Times New Roman" w:hAnsi="Times New Roman" w:cs="Times New Roman"/>
                <w:sz w:val="24"/>
                <w:szCs w:val="24"/>
              </w:rPr>
              <w:t>/ travailleurs indépendants</w:t>
            </w:r>
            <w:r w:rsidR="00DA5FB1" w:rsidRPr="008117D1">
              <w:rPr>
                <w:rFonts w:ascii="Times New Roman" w:hAnsi="Times New Roman" w:cs="Times New Roman"/>
                <w:sz w:val="24"/>
                <w:szCs w:val="24"/>
              </w:rPr>
              <w:t>/ intérimaires…</w:t>
            </w:r>
            <w:r w:rsidR="00DA35F5" w:rsidRPr="008117D1">
              <w:rPr>
                <w:rFonts w:ascii="Times New Roman" w:hAnsi="Times New Roman" w:cs="Times New Roman"/>
                <w:sz w:val="24"/>
                <w:szCs w:val="24"/>
              </w:rPr>
              <w:t xml:space="preserve"> d’entreprises différentes  </w:t>
            </w:r>
          </w:p>
          <w:p w:rsidR="00FA61BD" w:rsidRPr="008117D1" w:rsidRDefault="00FA61BD" w:rsidP="004F41A2">
            <w:pPr>
              <w:pStyle w:val="Paragraphedeliste"/>
              <w:numPr>
                <w:ilvl w:val="0"/>
                <w:numId w:val="3"/>
              </w:numPr>
              <w:rPr>
                <w:rFonts w:ascii="Times New Roman" w:hAnsi="Times New Roman" w:cs="Times New Roman"/>
                <w:b/>
                <w:sz w:val="24"/>
                <w:szCs w:val="24"/>
              </w:rPr>
            </w:pPr>
            <w:r w:rsidRPr="008117D1">
              <w:rPr>
                <w:rFonts w:ascii="Times New Roman" w:hAnsi="Times New Roman" w:cs="Times New Roman"/>
                <w:sz w:val="24"/>
                <w:szCs w:val="24"/>
              </w:rPr>
              <w:t>Polyvalence</w:t>
            </w:r>
            <w:r w:rsidR="00DA5FB1" w:rsidRPr="008117D1">
              <w:rPr>
                <w:rFonts w:ascii="Times New Roman" w:hAnsi="Times New Roman" w:cs="Times New Roman"/>
                <w:sz w:val="24"/>
                <w:szCs w:val="24"/>
              </w:rPr>
              <w:t> : compte tenu de la taille des équipes et en corolaire de la nécessaire gestion des aléas précités.</w:t>
            </w:r>
          </w:p>
          <w:p w:rsidR="00CB4669" w:rsidRPr="008117D1" w:rsidRDefault="00CB4669" w:rsidP="001E0D51">
            <w:pPr>
              <w:rPr>
                <w:rFonts w:ascii="Times New Roman" w:hAnsi="Times New Roman" w:cs="Times New Roman"/>
                <w:sz w:val="24"/>
                <w:szCs w:val="24"/>
              </w:rPr>
            </w:pPr>
          </w:p>
          <w:p w:rsidR="004F41A2" w:rsidRPr="004F41A2" w:rsidRDefault="001E0D51" w:rsidP="004F41A2">
            <w:pPr>
              <w:rPr>
                <w:rFonts w:ascii="Times New Roman" w:hAnsi="Times New Roman" w:cs="Times New Roman"/>
                <w:b/>
                <w:sz w:val="24"/>
                <w:szCs w:val="24"/>
              </w:rPr>
            </w:pPr>
            <w:r w:rsidRPr="008117D1">
              <w:rPr>
                <w:rFonts w:ascii="Times New Roman" w:hAnsi="Times New Roman" w:cs="Times New Roman"/>
                <w:b/>
                <w:sz w:val="24"/>
                <w:szCs w:val="24"/>
              </w:rPr>
              <w:t>Exigences propres à l’emploi</w:t>
            </w:r>
            <w:r w:rsidR="004F41A2" w:rsidRPr="008117D1">
              <w:rPr>
                <w:rFonts w:ascii="Times New Roman" w:hAnsi="Times New Roman" w:cs="Times New Roman"/>
                <w:b/>
                <w:sz w:val="24"/>
                <w:szCs w:val="24"/>
              </w:rPr>
              <w:t xml:space="preserve"> (</w:t>
            </w:r>
            <w:r w:rsidR="003C5B1A">
              <w:rPr>
                <w:rFonts w:ascii="Times New Roman" w:hAnsi="Times New Roman" w:cs="Times New Roman"/>
                <w:b/>
                <w:sz w:val="24"/>
                <w:szCs w:val="24"/>
              </w:rPr>
              <w:t xml:space="preserve">conducteur engins de </w:t>
            </w:r>
            <w:r w:rsidR="004F5771">
              <w:rPr>
                <w:rFonts w:ascii="Times New Roman" w:hAnsi="Times New Roman" w:cs="Times New Roman"/>
                <w:b/>
                <w:sz w:val="24"/>
                <w:szCs w:val="24"/>
              </w:rPr>
              <w:t>chantier, grues mobiles, poids lourds BTP</w:t>
            </w:r>
            <w:r w:rsidR="004F41A2" w:rsidRPr="008117D1">
              <w:rPr>
                <w:rFonts w:ascii="Times New Roman" w:hAnsi="Times New Roman" w:cs="Times New Roman"/>
                <w:b/>
                <w:sz w:val="24"/>
                <w:szCs w:val="24"/>
              </w:rPr>
              <w:t>)</w:t>
            </w:r>
            <w:r w:rsidRPr="008117D1">
              <w:rPr>
                <w:rFonts w:ascii="Times New Roman" w:hAnsi="Times New Roman" w:cs="Times New Roman"/>
                <w:b/>
                <w:sz w:val="24"/>
                <w:szCs w:val="24"/>
              </w:rPr>
              <w:t> :</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Acuité Cinétique</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Acuité auditive adaptée au poste (audition dans le bruit)</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Attention/ Vigilance</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Contrainte posturale : position assise prolongée (ou debout prolongée)</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Coordination/ Précision Gestuelle</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Esprit Sécurité</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Horaire de travail : 2X8h (en carrière), 3x8h (travaux génie civil : galeries tunnels), heures supplémentaires</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Mobilité physique : dénivellation : montée/descente engin</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Multiplicité Lieux Travail</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Temps réaction adapté</w:t>
            </w:r>
          </w:p>
          <w:p w:rsid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Travail seul</w:t>
            </w:r>
          </w:p>
          <w:p w:rsidR="004F5771" w:rsidRPr="003C5B1A" w:rsidRDefault="004F5771"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Travail en hauteur (cabines véhicules)</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Travail à proximité voie circulée : travaux en ville, bordure de route</w:t>
            </w:r>
          </w:p>
          <w:p w:rsidR="003C5B1A" w:rsidRPr="003C5B1A" w:rsidRDefault="003C5B1A" w:rsidP="003C5B1A">
            <w:pPr>
              <w:numPr>
                <w:ilvl w:val="0"/>
                <w:numId w:val="26"/>
              </w:numPr>
              <w:spacing w:before="100" w:beforeAutospacing="1" w:after="100" w:afterAutospacing="1"/>
              <w:rPr>
                <w:rFonts w:ascii="Times New Roman" w:eastAsia="Times New Roman" w:hAnsi="Times New Roman" w:cs="Times New Roman"/>
                <w:sz w:val="24"/>
                <w:szCs w:val="24"/>
                <w:lang w:eastAsia="fr-FR"/>
              </w:rPr>
            </w:pPr>
            <w:r w:rsidRPr="003C5B1A">
              <w:rPr>
                <w:rFonts w:ascii="Times New Roman" w:eastAsia="Times New Roman" w:hAnsi="Times New Roman" w:cs="Times New Roman"/>
                <w:sz w:val="24"/>
                <w:szCs w:val="24"/>
                <w:lang w:eastAsia="fr-FR"/>
              </w:rPr>
              <w:t>Vision adaptée au poste : champ visuel, vision du relief, nocturne, crépusculaire, loin, des couleurs ; résistance éblouissement ; appréciation distance</w:t>
            </w:r>
          </w:p>
          <w:p w:rsidR="00BA5332" w:rsidRPr="008117D1" w:rsidRDefault="00BA5332" w:rsidP="004F41A2">
            <w:pPr>
              <w:spacing w:before="100" w:beforeAutospacing="1" w:after="100" w:afterAutospacing="1"/>
              <w:ind w:left="720"/>
              <w:rPr>
                <w:rFonts w:ascii="Times New Roman" w:eastAsia="Times New Roman" w:hAnsi="Times New Roman" w:cs="Times New Roman"/>
                <w:sz w:val="24"/>
                <w:szCs w:val="24"/>
                <w:lang w:eastAsia="fr-FR"/>
              </w:rPr>
            </w:pPr>
          </w:p>
        </w:tc>
      </w:tr>
      <w:tr w:rsidR="00BA5332" w:rsidTr="00C0112D">
        <w:tc>
          <w:tcPr>
            <w:tcW w:w="9212" w:type="dxa"/>
            <w:shd w:val="clear" w:color="auto" w:fill="92D050"/>
          </w:tcPr>
          <w:p w:rsidR="00BA5332" w:rsidRPr="008117D1" w:rsidRDefault="00BA5332" w:rsidP="009735CB">
            <w:pPr>
              <w:jc w:val="center"/>
              <w:rPr>
                <w:rFonts w:ascii="Times New Roman" w:hAnsi="Times New Roman" w:cs="Times New Roman"/>
                <w:b/>
                <w:sz w:val="24"/>
                <w:szCs w:val="24"/>
              </w:rPr>
            </w:pPr>
            <w:r w:rsidRPr="008117D1">
              <w:rPr>
                <w:rFonts w:ascii="Times New Roman" w:hAnsi="Times New Roman" w:cs="Times New Roman"/>
                <w:b/>
                <w:sz w:val="24"/>
                <w:szCs w:val="24"/>
              </w:rPr>
              <w:t xml:space="preserve">Aptitudes et </w:t>
            </w:r>
            <w:r w:rsidR="0028345F" w:rsidRPr="0028345F">
              <w:rPr>
                <w:rFonts w:ascii="Times New Roman" w:hAnsi="Times New Roman" w:cs="Times New Roman"/>
                <w:b/>
                <w:sz w:val="24"/>
                <w:szCs w:val="24"/>
              </w:rPr>
              <w:t xml:space="preserve">contre-indications </w:t>
            </w:r>
            <w:bookmarkStart w:id="0" w:name="_GoBack"/>
            <w:bookmarkEnd w:id="0"/>
            <w:r w:rsidRPr="008117D1">
              <w:rPr>
                <w:rFonts w:ascii="Times New Roman" w:hAnsi="Times New Roman" w:cs="Times New Roman"/>
                <w:b/>
                <w:sz w:val="24"/>
                <w:szCs w:val="24"/>
              </w:rPr>
              <w:t xml:space="preserve">médicales </w:t>
            </w:r>
          </w:p>
        </w:tc>
      </w:tr>
      <w:tr w:rsidR="000D423F" w:rsidTr="00C0112D">
        <w:tc>
          <w:tcPr>
            <w:tcW w:w="9212" w:type="dxa"/>
            <w:shd w:val="clear" w:color="auto" w:fill="auto"/>
          </w:tcPr>
          <w:p w:rsidR="008117D1" w:rsidRDefault="00207725" w:rsidP="008117D1">
            <w:pPr>
              <w:pStyle w:val="Paragraphedeliste"/>
              <w:numPr>
                <w:ilvl w:val="0"/>
                <w:numId w:val="7"/>
              </w:numPr>
              <w:rPr>
                <w:rFonts w:ascii="Times New Roman" w:hAnsi="Times New Roman" w:cs="Times New Roman"/>
                <w:sz w:val="24"/>
                <w:szCs w:val="24"/>
              </w:rPr>
            </w:pPr>
            <w:r w:rsidRPr="008117D1">
              <w:rPr>
                <w:rFonts w:ascii="Times New Roman" w:hAnsi="Times New Roman" w:cs="Times New Roman"/>
                <w:sz w:val="24"/>
                <w:szCs w:val="24"/>
              </w:rPr>
              <w:t>Suivi individuel renforcé au titre de l’article R. 462</w:t>
            </w:r>
            <w:r w:rsidR="00224290">
              <w:rPr>
                <w:rFonts w:ascii="Times New Roman" w:hAnsi="Times New Roman" w:cs="Times New Roman"/>
                <w:sz w:val="24"/>
                <w:szCs w:val="24"/>
              </w:rPr>
              <w:t>3-56 (titulaires d’une autorisation de conduite pour les engins à risque)</w:t>
            </w:r>
            <w:r w:rsidR="008117D1">
              <w:rPr>
                <w:rFonts w:ascii="Times New Roman" w:hAnsi="Times New Roman" w:cs="Times New Roman"/>
                <w:sz w:val="24"/>
                <w:szCs w:val="24"/>
              </w:rPr>
              <w:t xml:space="preserve"> </w:t>
            </w:r>
          </w:p>
          <w:p w:rsidR="000D423F" w:rsidRPr="008117D1" w:rsidRDefault="001F24E1" w:rsidP="008117D1">
            <w:pPr>
              <w:pStyle w:val="Paragraphedeliste"/>
              <w:numPr>
                <w:ilvl w:val="0"/>
                <w:numId w:val="7"/>
              </w:numPr>
              <w:rPr>
                <w:rFonts w:ascii="Times New Roman" w:hAnsi="Times New Roman" w:cs="Times New Roman"/>
                <w:sz w:val="24"/>
                <w:szCs w:val="24"/>
              </w:rPr>
            </w:pPr>
            <w:r w:rsidRPr="008117D1">
              <w:rPr>
                <w:rFonts w:ascii="Times New Roman" w:hAnsi="Times New Roman" w:cs="Times New Roman"/>
                <w:sz w:val="24"/>
                <w:szCs w:val="24"/>
              </w:rPr>
              <w:t xml:space="preserve">Suivi médical renforcé (R. 4624-23 II code du travail en raison de l’autorisation de conduite pour salariés conduisant </w:t>
            </w:r>
            <w:r w:rsidR="008117D1">
              <w:rPr>
                <w:rFonts w:ascii="Times New Roman" w:hAnsi="Times New Roman" w:cs="Times New Roman"/>
                <w:sz w:val="24"/>
                <w:szCs w:val="24"/>
              </w:rPr>
              <w:t>des engins de levage</w:t>
            </w:r>
            <w:r w:rsidRPr="008117D1">
              <w:rPr>
                <w:rFonts w:ascii="Times New Roman" w:hAnsi="Times New Roman" w:cs="Times New Roman"/>
                <w:sz w:val="24"/>
                <w:szCs w:val="24"/>
              </w:rPr>
              <w:t>)</w:t>
            </w:r>
          </w:p>
        </w:tc>
      </w:tr>
      <w:tr w:rsidR="000D423F" w:rsidTr="00C0112D">
        <w:tc>
          <w:tcPr>
            <w:tcW w:w="9212" w:type="dxa"/>
            <w:shd w:val="clear" w:color="auto" w:fill="92D050"/>
          </w:tcPr>
          <w:p w:rsidR="000D423F" w:rsidRPr="008117D1" w:rsidRDefault="000D423F" w:rsidP="00044273">
            <w:pPr>
              <w:tabs>
                <w:tab w:val="left" w:pos="3100"/>
              </w:tabs>
              <w:rPr>
                <w:rFonts w:ascii="Times New Roman" w:hAnsi="Times New Roman" w:cs="Times New Roman"/>
                <w:b/>
                <w:sz w:val="24"/>
                <w:szCs w:val="24"/>
              </w:rPr>
            </w:pPr>
            <w:r w:rsidRPr="008117D1">
              <w:rPr>
                <w:rFonts w:ascii="Times New Roman" w:hAnsi="Times New Roman" w:cs="Times New Roman"/>
                <w:b/>
                <w:sz w:val="24"/>
                <w:szCs w:val="24"/>
              </w:rPr>
              <w:tab/>
            </w:r>
            <w:r w:rsidR="00044273">
              <w:rPr>
                <w:rFonts w:ascii="Times New Roman" w:hAnsi="Times New Roman" w:cs="Times New Roman"/>
                <w:b/>
                <w:sz w:val="24"/>
                <w:szCs w:val="24"/>
              </w:rPr>
              <w:t>Principaux r</w:t>
            </w:r>
            <w:r w:rsidR="00123D60" w:rsidRPr="008117D1">
              <w:rPr>
                <w:rFonts w:ascii="Times New Roman" w:hAnsi="Times New Roman" w:cs="Times New Roman"/>
                <w:b/>
                <w:sz w:val="24"/>
                <w:szCs w:val="24"/>
              </w:rPr>
              <w:t>isques professionnels</w:t>
            </w:r>
          </w:p>
        </w:tc>
      </w:tr>
      <w:tr w:rsidR="00BA5332" w:rsidTr="00C0112D">
        <w:tc>
          <w:tcPr>
            <w:tcW w:w="9212" w:type="dxa"/>
          </w:tcPr>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Accident du travail</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Chute de hauteur : engin, benne, échelle d'accès</w:t>
            </w:r>
            <w:r w:rsidR="004F5771">
              <w:rPr>
                <w:rFonts w:ascii="Times New Roman" w:eastAsia="Times New Roman" w:hAnsi="Times New Roman" w:cs="Times New Roman"/>
                <w:sz w:val="24"/>
                <w:szCs w:val="24"/>
                <w:lang w:eastAsia="fr-FR"/>
              </w:rPr>
              <w:t>, marche pied</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Chute de plain-pied : terrain accidenté, surface glissante, dénivellation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lastRenderedPageBreak/>
              <w:t>Projection particulaire : corps étranger</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 xml:space="preserve">Renversement d'engin : effondrement terrain, pente, fausse </w:t>
            </w:r>
            <w:proofErr w:type="spellStart"/>
            <w:r w:rsidRPr="002D3FC6">
              <w:rPr>
                <w:rFonts w:ascii="Times New Roman" w:eastAsia="Times New Roman" w:hAnsi="Times New Roman" w:cs="Times New Roman"/>
                <w:sz w:val="24"/>
                <w:szCs w:val="24"/>
                <w:lang w:eastAsia="fr-FR"/>
              </w:rPr>
              <w:t>manoeuvre</w:t>
            </w:r>
            <w:proofErr w:type="spellEnd"/>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Contact avec conducteur sous tension : ligne électrique enterrée, ligne électrique aérienne, arc électrique</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Explosion : atmosphère explosive (rupture canalisation), engins de la dernière guerre</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Risque routier : trajet, mission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Travaux rayonnement non ionisant : soudage (travaux d'entretien)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Emploi d'outil à main/matériau tranchant/contondant : travaux entretien engin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Port manuel de charge : matériel pour entretien engin, bidons</w:t>
            </w:r>
          </w:p>
          <w:p w:rsidR="007E694E"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Emploi d'appareil sous pression : nettoyage des engins</w:t>
            </w:r>
          </w:p>
          <w:p w:rsidR="00D76F36" w:rsidRPr="004F41A2" w:rsidRDefault="00D76F3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Contact avec ligne sous tension</w:t>
            </w:r>
          </w:p>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Nuisances</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Chute de hauteur : engin, benne, échelle d'accès</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Chute de plain-pied : terrain accidenté, surface glissante, dénivellation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Projection particulaire : corps étranger</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 xml:space="preserve">Renversement d'engin : effondrement terrain, pente, fausse </w:t>
            </w:r>
            <w:proofErr w:type="spellStart"/>
            <w:r w:rsidRPr="002D3FC6">
              <w:rPr>
                <w:rFonts w:ascii="Times New Roman" w:eastAsia="Times New Roman" w:hAnsi="Times New Roman" w:cs="Times New Roman"/>
                <w:sz w:val="24"/>
                <w:szCs w:val="24"/>
                <w:lang w:eastAsia="fr-FR"/>
              </w:rPr>
              <w:t>manoeuvre</w:t>
            </w:r>
            <w:proofErr w:type="spellEnd"/>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Contact avec conducteur sous tension : ligne électrique enterrée, ligne électrique aérienne, arc électrique</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Explosion : atmosphère explosive (rupture canalisation), engins de la dernière guerre</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Risque routier : trajet, mission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Travaux rayonnement non ionisant : soudage (travaux d'entretien)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Emploi d'outil à main/matériau tranchant/contondant : travaux entretien engin</w:t>
            </w:r>
          </w:p>
          <w:p w:rsidR="002D3FC6" w:rsidRP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Port manuel de charge : matériel pour entretien engin, bidons</w:t>
            </w:r>
          </w:p>
          <w:p w:rsidR="002D3FC6" w:rsidRDefault="002D3FC6"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sidRPr="002D3FC6">
              <w:rPr>
                <w:rFonts w:ascii="Times New Roman" w:eastAsia="Times New Roman" w:hAnsi="Times New Roman" w:cs="Times New Roman"/>
                <w:sz w:val="24"/>
                <w:szCs w:val="24"/>
                <w:lang w:eastAsia="fr-FR"/>
              </w:rPr>
              <w:t>Emploi d'appareil sous pression : nettoyage des engins</w:t>
            </w:r>
          </w:p>
          <w:p w:rsidR="004F5771" w:rsidRDefault="004F5771"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Gaz combustion/échappement (poids lourds)</w:t>
            </w:r>
          </w:p>
          <w:p w:rsidR="004F5771" w:rsidRPr="002D3FC6" w:rsidRDefault="004F5771" w:rsidP="002D3FC6">
            <w:pPr>
              <w:numPr>
                <w:ilvl w:val="0"/>
                <w:numId w:val="11"/>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Bitumes et travaux routiers</w:t>
            </w:r>
          </w:p>
          <w:p w:rsidR="004F41A2" w:rsidRPr="004F41A2" w:rsidRDefault="004F41A2" w:rsidP="004F41A2">
            <w:pPr>
              <w:spacing w:before="100" w:beforeAutospacing="1" w:after="100" w:afterAutospacing="1"/>
              <w:outlineLvl w:val="1"/>
              <w:rPr>
                <w:rFonts w:ascii="Times New Roman" w:eastAsia="Times New Roman" w:hAnsi="Times New Roman" w:cs="Times New Roman"/>
                <w:b/>
                <w:bCs/>
                <w:sz w:val="24"/>
                <w:szCs w:val="24"/>
                <w:lang w:eastAsia="fr-FR"/>
              </w:rPr>
            </w:pPr>
            <w:r w:rsidRPr="004F41A2">
              <w:rPr>
                <w:rFonts w:ascii="Times New Roman" w:eastAsia="Times New Roman" w:hAnsi="Times New Roman" w:cs="Times New Roman"/>
                <w:b/>
                <w:bCs/>
                <w:sz w:val="24"/>
                <w:szCs w:val="24"/>
                <w:lang w:eastAsia="fr-FR"/>
              </w:rPr>
              <w:t>Maladies professionnelles</w:t>
            </w:r>
          </w:p>
          <w:p w:rsidR="002D3FC6" w:rsidRPr="00A82DAF" w:rsidRDefault="002D3FC6" w:rsidP="002D3FC6">
            <w:pPr>
              <w:numPr>
                <w:ilvl w:val="0"/>
                <w:numId w:val="11"/>
              </w:numPr>
              <w:spacing w:before="100" w:beforeAutospacing="1" w:after="100" w:afterAutospacing="1"/>
              <w:rPr>
                <w:rFonts w:ascii="Times New Roman" w:hAnsi="Times New Roman" w:cs="Times New Roman"/>
                <w:sz w:val="24"/>
                <w:szCs w:val="24"/>
              </w:rPr>
            </w:pPr>
            <w:r w:rsidRPr="00A82DAF">
              <w:rPr>
                <w:rFonts w:ascii="Times New Roman" w:hAnsi="Times New Roman" w:cs="Times New Roman"/>
                <w:sz w:val="24"/>
                <w:szCs w:val="24"/>
              </w:rPr>
              <w:t xml:space="preserve">Atteinte auditive provoquée par les bruits lésionnels [42] </w:t>
            </w:r>
          </w:p>
          <w:p w:rsidR="002D3FC6" w:rsidRPr="00A82DAF" w:rsidRDefault="002D3FC6" w:rsidP="002D3FC6">
            <w:pPr>
              <w:numPr>
                <w:ilvl w:val="0"/>
                <w:numId w:val="11"/>
              </w:numPr>
              <w:spacing w:before="100" w:beforeAutospacing="1" w:after="100" w:afterAutospacing="1"/>
              <w:rPr>
                <w:rFonts w:ascii="Times New Roman" w:hAnsi="Times New Roman" w:cs="Times New Roman"/>
                <w:sz w:val="24"/>
                <w:szCs w:val="24"/>
              </w:rPr>
            </w:pPr>
            <w:r w:rsidRPr="00A82DAF">
              <w:rPr>
                <w:rFonts w:ascii="Times New Roman" w:hAnsi="Times New Roman" w:cs="Times New Roman"/>
                <w:sz w:val="24"/>
                <w:szCs w:val="24"/>
              </w:rPr>
              <w:t xml:space="preserve">Affections chroniques du rachis lombaire provoquées par les vibrations de basses et moyennes fréquences transmises au corps entier [97] </w:t>
            </w:r>
          </w:p>
          <w:p w:rsidR="002D3FC6" w:rsidRPr="00A82DAF" w:rsidRDefault="002D3FC6" w:rsidP="002D3FC6">
            <w:pPr>
              <w:numPr>
                <w:ilvl w:val="0"/>
                <w:numId w:val="11"/>
              </w:numPr>
              <w:spacing w:before="100" w:beforeAutospacing="1" w:after="100" w:afterAutospacing="1"/>
              <w:rPr>
                <w:rFonts w:ascii="Times New Roman" w:hAnsi="Times New Roman" w:cs="Times New Roman"/>
                <w:sz w:val="24"/>
                <w:szCs w:val="24"/>
              </w:rPr>
            </w:pPr>
            <w:r w:rsidRPr="00A82DAF">
              <w:rPr>
                <w:rFonts w:ascii="Times New Roman" w:hAnsi="Times New Roman" w:cs="Times New Roman"/>
                <w:sz w:val="24"/>
                <w:szCs w:val="24"/>
              </w:rPr>
              <w:t xml:space="preserve">Affections chroniques du rachis lombaire provoquées par la manutention manuelle de charges lourdes [98] </w:t>
            </w:r>
          </w:p>
          <w:p w:rsidR="002D3FC6" w:rsidRPr="00A82DAF" w:rsidRDefault="002D3FC6" w:rsidP="002D3FC6">
            <w:pPr>
              <w:numPr>
                <w:ilvl w:val="0"/>
                <w:numId w:val="11"/>
              </w:numPr>
              <w:spacing w:before="100" w:beforeAutospacing="1" w:after="100" w:afterAutospacing="1"/>
              <w:rPr>
                <w:rFonts w:ascii="Times New Roman" w:hAnsi="Times New Roman" w:cs="Times New Roman"/>
                <w:sz w:val="24"/>
                <w:szCs w:val="24"/>
              </w:rPr>
            </w:pPr>
            <w:r w:rsidRPr="00A82DAF">
              <w:rPr>
                <w:rFonts w:ascii="Times New Roman" w:hAnsi="Times New Roman" w:cs="Times New Roman"/>
                <w:sz w:val="24"/>
                <w:szCs w:val="24"/>
              </w:rPr>
              <w:t xml:space="preserve">Lésions eczématiformes de mécanisme allergique [65] </w:t>
            </w:r>
          </w:p>
          <w:p w:rsidR="002D3FC6" w:rsidRPr="00A82DAF" w:rsidRDefault="002D3FC6" w:rsidP="002D3FC6">
            <w:pPr>
              <w:numPr>
                <w:ilvl w:val="0"/>
                <w:numId w:val="11"/>
              </w:numPr>
              <w:spacing w:before="100" w:beforeAutospacing="1" w:after="100" w:afterAutospacing="1"/>
              <w:rPr>
                <w:rFonts w:ascii="Times New Roman" w:hAnsi="Times New Roman" w:cs="Times New Roman"/>
                <w:sz w:val="24"/>
                <w:szCs w:val="24"/>
              </w:rPr>
            </w:pPr>
            <w:r w:rsidRPr="00A82DAF">
              <w:rPr>
                <w:rFonts w:ascii="Times New Roman" w:hAnsi="Times New Roman" w:cs="Times New Roman"/>
                <w:sz w:val="24"/>
                <w:szCs w:val="24"/>
              </w:rPr>
              <w:t xml:space="preserve">Affections consécutives à l’inhalation de poussières minérales renfermant de la silice cristalline, des silicates cristallins, du graphite ou de la houille [25] </w:t>
            </w:r>
          </w:p>
          <w:p w:rsidR="002D3FC6" w:rsidRPr="00A82DAF" w:rsidRDefault="002D3FC6" w:rsidP="002D3FC6">
            <w:pPr>
              <w:numPr>
                <w:ilvl w:val="0"/>
                <w:numId w:val="11"/>
              </w:numPr>
              <w:spacing w:before="100" w:beforeAutospacing="1" w:after="100" w:afterAutospacing="1"/>
              <w:rPr>
                <w:rFonts w:ascii="Times New Roman" w:hAnsi="Times New Roman" w:cs="Times New Roman"/>
                <w:sz w:val="24"/>
                <w:szCs w:val="24"/>
              </w:rPr>
            </w:pPr>
            <w:r w:rsidRPr="00A82DAF">
              <w:rPr>
                <w:rFonts w:ascii="Times New Roman" w:hAnsi="Times New Roman" w:cs="Times New Roman"/>
                <w:sz w:val="24"/>
                <w:szCs w:val="24"/>
              </w:rPr>
              <w:t xml:space="preserve">Affections provoquées par les huiles et graisses d'origine minérale ou de synthèse [36] </w:t>
            </w:r>
          </w:p>
          <w:p w:rsidR="002D3FC6" w:rsidRPr="00A82DAF" w:rsidRDefault="002D3FC6" w:rsidP="002D3FC6">
            <w:pPr>
              <w:numPr>
                <w:ilvl w:val="0"/>
                <w:numId w:val="11"/>
              </w:numPr>
              <w:spacing w:before="100" w:beforeAutospacing="1" w:after="100" w:afterAutospacing="1"/>
              <w:rPr>
                <w:rFonts w:ascii="Times New Roman" w:hAnsi="Times New Roman" w:cs="Times New Roman"/>
                <w:sz w:val="24"/>
                <w:szCs w:val="24"/>
              </w:rPr>
            </w:pPr>
            <w:r w:rsidRPr="00A82DAF">
              <w:rPr>
                <w:rFonts w:ascii="Times New Roman" w:hAnsi="Times New Roman" w:cs="Times New Roman"/>
                <w:sz w:val="24"/>
                <w:szCs w:val="24"/>
              </w:rPr>
              <w:t xml:space="preserve">Intoxication professionnelle par l’oxyde de carbone [64] </w:t>
            </w:r>
          </w:p>
          <w:p w:rsidR="00BA5332" w:rsidRPr="00A82DAF" w:rsidRDefault="002D3FC6" w:rsidP="00A82DAF">
            <w:pPr>
              <w:numPr>
                <w:ilvl w:val="0"/>
                <w:numId w:val="11"/>
              </w:numPr>
              <w:spacing w:before="100" w:beforeAutospacing="1" w:after="100" w:afterAutospacing="1"/>
              <w:rPr>
                <w:rFonts w:ascii="Times New Roman" w:hAnsi="Times New Roman" w:cs="Times New Roman"/>
                <w:sz w:val="24"/>
                <w:szCs w:val="24"/>
              </w:rPr>
            </w:pPr>
            <w:proofErr w:type="spellStart"/>
            <w:r w:rsidRPr="00A82DAF">
              <w:rPr>
                <w:rFonts w:ascii="Times New Roman" w:hAnsi="Times New Roman" w:cs="Times New Roman"/>
                <w:sz w:val="24"/>
                <w:szCs w:val="24"/>
              </w:rPr>
              <w:t>Périonyxis</w:t>
            </w:r>
            <w:proofErr w:type="spellEnd"/>
            <w:r w:rsidRPr="00A82DAF">
              <w:rPr>
                <w:rFonts w:ascii="Times New Roman" w:hAnsi="Times New Roman" w:cs="Times New Roman"/>
                <w:sz w:val="24"/>
                <w:szCs w:val="24"/>
              </w:rPr>
              <w:t xml:space="preserve"> onyxis : atteinte des doigts et des orteils [77] </w:t>
            </w:r>
          </w:p>
        </w:tc>
      </w:tr>
      <w:tr w:rsidR="00E539B8" w:rsidTr="00C0112D">
        <w:tc>
          <w:tcPr>
            <w:tcW w:w="9212" w:type="dxa"/>
            <w:shd w:val="clear" w:color="auto" w:fill="92D050"/>
          </w:tcPr>
          <w:p w:rsidR="00E539B8" w:rsidRDefault="00E539B8" w:rsidP="00E539B8">
            <w:pPr>
              <w:jc w:val="center"/>
              <w:rPr>
                <w:b/>
              </w:rPr>
            </w:pPr>
            <w:r>
              <w:rPr>
                <w:b/>
              </w:rPr>
              <w:lastRenderedPageBreak/>
              <w:t>Prévention</w:t>
            </w:r>
            <w:r w:rsidR="00BF584A">
              <w:rPr>
                <w:b/>
              </w:rPr>
              <w:t xml:space="preserve"> (recommandations, guides…)</w:t>
            </w:r>
            <w:r w:rsidR="00483F2F">
              <w:rPr>
                <w:rStyle w:val="Appelnotedebasdep"/>
                <w:b/>
              </w:rPr>
              <w:footnoteReference w:id="2"/>
            </w:r>
          </w:p>
        </w:tc>
      </w:tr>
      <w:tr w:rsidR="00BF584A" w:rsidTr="00C0112D">
        <w:tc>
          <w:tcPr>
            <w:tcW w:w="9212" w:type="dxa"/>
            <w:shd w:val="clear" w:color="auto" w:fill="auto"/>
          </w:tcPr>
          <w:tbl>
            <w:tblPr>
              <w:tblW w:w="5000" w:type="pct"/>
              <w:tblLayout w:type="fixed"/>
              <w:tblCellMar>
                <w:left w:w="70" w:type="dxa"/>
                <w:right w:w="70" w:type="dxa"/>
              </w:tblCellMar>
              <w:tblLook w:val="04A0" w:firstRow="1" w:lastRow="0" w:firstColumn="1" w:lastColumn="0" w:noHBand="0" w:noVBand="1"/>
            </w:tblPr>
            <w:tblGrid>
              <w:gridCol w:w="2976"/>
              <w:gridCol w:w="2836"/>
              <w:gridCol w:w="3174"/>
            </w:tblGrid>
            <w:tr w:rsidR="00C0112D" w:rsidRPr="007C3050" w:rsidTr="00C0112D">
              <w:trPr>
                <w:trHeight w:val="6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CACES. Certificat d'aptitude à la conduite en sécurité des engins </w:t>
                  </w:r>
                  <w:r w:rsidRPr="007C3050">
                    <w:rPr>
                      <w:rFonts w:ascii="Calibri" w:eastAsia="Times New Roman" w:hAnsi="Calibri" w:cs="Times New Roman"/>
                      <w:color w:val="000000"/>
                      <w:lang w:eastAsia="fr-FR"/>
                    </w:rPr>
                    <w:lastRenderedPageBreak/>
                    <w:t>de chantier</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2018</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9" w:history="1">
                    <w:r w:rsidR="00C0112D" w:rsidRPr="007C3050">
                      <w:rPr>
                        <w:rFonts w:ascii="Calibri" w:eastAsia="Times New Roman" w:hAnsi="Calibri" w:cs="Times New Roman"/>
                        <w:color w:val="0563C1"/>
                        <w:u w:val="single"/>
                        <w:lang w:eastAsia="fr-FR"/>
                      </w:rPr>
                      <w:t>https://www.ameli.fr/sites/default/files/Documents/427258/docu</w:t>
                    </w:r>
                    <w:r w:rsidR="00C0112D" w:rsidRPr="007C3050">
                      <w:rPr>
                        <w:rFonts w:ascii="Calibri" w:eastAsia="Times New Roman" w:hAnsi="Calibri" w:cs="Times New Roman"/>
                        <w:color w:val="0563C1"/>
                        <w:u w:val="single"/>
                        <w:lang w:eastAsia="fr-FR"/>
                      </w:rPr>
                      <w:lastRenderedPageBreak/>
                      <w:t>ment/r.482-bd.pdf</w:t>
                    </w:r>
                  </w:hyperlink>
                </w:p>
              </w:tc>
            </w:tr>
            <w:tr w:rsidR="00C0112D" w:rsidRPr="007C3050" w:rsidTr="005A20E7">
              <w:trPr>
                <w:trHeight w:val="6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Engins de chantier : une démarche pour améliorer l'accessibilité</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2018</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http://www.hst.fr/pages-transverses/sommaire-revue.html?numRevue=252</w:t>
                  </w:r>
                </w:p>
              </w:tc>
            </w:tr>
            <w:tr w:rsidR="00C0112D" w:rsidRPr="007C3050" w:rsidTr="005A20E7">
              <w:trPr>
                <w:trHeight w:val="6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Risque vibratoire chez les opérateurs d'engins mobiles : cartographie des postures et des vibrations au poste de conduite. NT 48</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http://www.inrs.fr/media.html?refINRS=NT%2048</w:t>
                  </w:r>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Prévenir les collisions engins-piétons. La place des dispositifs de détection et d'aide visuelle</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0" w:history="1">
                    <w:r w:rsidR="00C0112D" w:rsidRPr="007C3050">
                      <w:rPr>
                        <w:rFonts w:ascii="Calibri" w:eastAsia="Times New Roman" w:hAnsi="Calibri" w:cs="Times New Roman"/>
                        <w:color w:val="0563C1"/>
                        <w:u w:val="single"/>
                        <w:lang w:eastAsia="fr-FR"/>
                      </w:rPr>
                      <w:t>http://www.inrs.fr/media.html?refINRS=ED%206083</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CACES R 372 m catégorie 2. Machines de forage. Guide pour l'évaluation pratique</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1" w:history="1">
                    <w:r w:rsidR="00C0112D" w:rsidRPr="007C3050">
                      <w:rPr>
                        <w:rFonts w:ascii="Calibri" w:eastAsia="Times New Roman" w:hAnsi="Calibri" w:cs="Times New Roman"/>
                        <w:color w:val="0563C1"/>
                        <w:u w:val="single"/>
                        <w:lang w:eastAsia="fr-FR"/>
                      </w:rPr>
                      <w:t>http://www.inrs.fr/media.html?refINRS=ED%206175</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CACES R 372 m catégorie 7. Compacteurs. Guide pour l'évaluation pratique ED 6190</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2" w:history="1">
                    <w:r w:rsidR="00C0112D" w:rsidRPr="007C3050">
                      <w:rPr>
                        <w:rFonts w:ascii="Calibri" w:eastAsia="Times New Roman" w:hAnsi="Calibri" w:cs="Times New Roman"/>
                        <w:color w:val="0563C1"/>
                        <w:u w:val="single"/>
                        <w:lang w:eastAsia="fr-FR"/>
                      </w:rPr>
                      <w:t>http://www.inrs.fr/media.html?refINRS=ED%206190</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Comment réduire le nombre d'accidents liés à l'accès aux engins de chantier ?</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http://www.inrs.fr/media.html?refINRS=NT%2014</w:t>
                  </w:r>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CACES R 372 m catégorie 2. Pelles hydrauliques. Guide pour l'évaluation pratique</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3" w:history="1">
                    <w:r w:rsidR="00C0112D" w:rsidRPr="007C3050">
                      <w:rPr>
                        <w:rFonts w:ascii="Calibri" w:eastAsia="Times New Roman" w:hAnsi="Calibri" w:cs="Times New Roman"/>
                        <w:color w:val="0563C1"/>
                        <w:u w:val="single"/>
                        <w:lang w:eastAsia="fr-FR"/>
                      </w:rPr>
                      <w:t>http://www.inrs.fr/media.html?refINRS=ED%206137</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CACES R 372 m catégorie 4. Chargeuses. Guide pour l'évaluation pratique</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4" w:history="1">
                    <w:r w:rsidR="00C0112D" w:rsidRPr="007C3050">
                      <w:rPr>
                        <w:rFonts w:ascii="Calibri" w:eastAsia="Times New Roman" w:hAnsi="Calibri" w:cs="Times New Roman"/>
                        <w:color w:val="0563C1"/>
                        <w:u w:val="single"/>
                        <w:lang w:eastAsia="fr-FR"/>
                      </w:rPr>
                      <w:t>http://www.inrs.fr/media.html?refINRS=ED%206159</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Machines de forage en service. Sécurisation de la zone de travail</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2012</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5" w:history="1">
                    <w:r w:rsidR="00C0112D" w:rsidRPr="007C3050">
                      <w:rPr>
                        <w:rFonts w:ascii="Calibri" w:eastAsia="Times New Roman" w:hAnsi="Calibri" w:cs="Times New Roman"/>
                        <w:color w:val="0563C1"/>
                        <w:u w:val="single"/>
                        <w:lang w:eastAsia="fr-FR"/>
                      </w:rPr>
                      <w:t>http://www.inrs.fr/media.html?refINRS=ED%206111</w:t>
                    </w:r>
                  </w:hyperlink>
                </w:p>
              </w:tc>
            </w:tr>
            <w:tr w:rsidR="00C0112D" w:rsidRPr="007C3050" w:rsidTr="005A20E7">
              <w:trPr>
                <w:trHeight w:val="6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Réduction des vibrations au poste de conduite des engins de chantier. Travailler sans secousse</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2012</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6" w:history="1">
                    <w:r w:rsidR="00C0112D" w:rsidRPr="007C3050">
                      <w:rPr>
                        <w:rFonts w:ascii="Calibri" w:eastAsia="Times New Roman" w:hAnsi="Calibri" w:cs="Times New Roman"/>
                        <w:color w:val="0563C1"/>
                        <w:u w:val="single"/>
                        <w:lang w:eastAsia="fr-FR"/>
                      </w:rPr>
                      <w:t>http://www.inrs.fr/media.html?refINRS=ED%206130</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Bouteurs. Manuel de sécurité. ED 6104</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7" w:history="1">
                    <w:r w:rsidR="00C0112D" w:rsidRPr="007C3050">
                      <w:rPr>
                        <w:rFonts w:ascii="Calibri" w:eastAsia="Times New Roman" w:hAnsi="Calibri" w:cs="Times New Roman"/>
                        <w:color w:val="0563C1"/>
                        <w:u w:val="single"/>
                        <w:lang w:eastAsia="fr-FR"/>
                      </w:rPr>
                      <w:t>http://www.inrs.fr/media.html?refINRS=ED%206104</w:t>
                    </w:r>
                  </w:hyperlink>
                </w:p>
              </w:tc>
            </w:tr>
            <w:tr w:rsidR="00C0112D" w:rsidRPr="007C3050" w:rsidTr="005A20E7">
              <w:trPr>
                <w:trHeight w:val="6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Evolution des machines pour le transfert du béton près des lignes électriques aériennes. R 453</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8" w:history="1">
                    <w:r w:rsidR="00C0112D" w:rsidRPr="007C3050">
                      <w:rPr>
                        <w:rFonts w:ascii="Calibri" w:eastAsia="Times New Roman" w:hAnsi="Calibri" w:cs="Times New Roman"/>
                        <w:color w:val="0563C1"/>
                        <w:u w:val="single"/>
                        <w:lang w:eastAsia="fr-FR"/>
                      </w:rPr>
                      <w:t>https://www.ameli.fr/sites/default/files/Documents/31234/document/r453.pdf</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Machines de forage. Manuel de sécurité. ED 6108</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19" w:history="1">
                    <w:r w:rsidR="00C0112D" w:rsidRPr="007C3050">
                      <w:rPr>
                        <w:rFonts w:ascii="Calibri" w:eastAsia="Times New Roman" w:hAnsi="Calibri" w:cs="Times New Roman"/>
                        <w:color w:val="0563C1"/>
                        <w:u w:val="single"/>
                        <w:lang w:eastAsia="fr-FR"/>
                      </w:rPr>
                      <w:t>http://www.inrs.fr/media.html?refINRS=ED%206108</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Chargeuses-pelleteuses. Manuel de sécurité, ED 903</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20" w:history="1">
                    <w:r w:rsidR="00C0112D" w:rsidRPr="007C3050">
                      <w:rPr>
                        <w:rFonts w:ascii="Calibri" w:eastAsia="Times New Roman" w:hAnsi="Calibri" w:cs="Times New Roman"/>
                        <w:color w:val="0563C1"/>
                        <w:u w:val="single"/>
                        <w:lang w:eastAsia="fr-FR"/>
                      </w:rPr>
                      <w:t>http://www.inrs.fr/media.html?refINRS=ED%20903</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Pelles hydrauliques. Manuel de sécurité. 2e édition. ED 895</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21" w:history="1">
                    <w:r w:rsidR="00C0112D" w:rsidRPr="007C3050">
                      <w:rPr>
                        <w:rFonts w:ascii="Calibri" w:eastAsia="Times New Roman" w:hAnsi="Calibri" w:cs="Times New Roman"/>
                        <w:color w:val="0563C1"/>
                        <w:u w:val="single"/>
                        <w:lang w:eastAsia="fr-FR"/>
                      </w:rPr>
                      <w:t>http://www.inrs.fr/media.html?refINRS=ED%20895</w:t>
                    </w:r>
                  </w:hyperlink>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Stabilité des petits compacteurs à cylindres à conducteurs portés. </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2005</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http://www.inrs.fr/media.html?refINRS=ND%202240</w:t>
                  </w:r>
                </w:p>
              </w:tc>
            </w:tr>
            <w:tr w:rsidR="00C0112D" w:rsidRPr="007C3050" w:rsidTr="005A20E7">
              <w:trPr>
                <w:trHeight w:val="3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Chargeuses. Manuel de sécurité. ED 910</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2003</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22" w:history="1">
                    <w:r w:rsidR="00C0112D" w:rsidRPr="007C3050">
                      <w:rPr>
                        <w:rFonts w:ascii="Calibri" w:eastAsia="Times New Roman" w:hAnsi="Calibri" w:cs="Times New Roman"/>
                        <w:color w:val="0563C1"/>
                        <w:u w:val="single"/>
                        <w:lang w:eastAsia="fr-FR"/>
                      </w:rPr>
                      <w:t>http://www.inrs.fr/media.html?refINRS=ED%20910</w:t>
                    </w:r>
                  </w:hyperlink>
                </w:p>
              </w:tc>
            </w:tr>
            <w:tr w:rsidR="00C0112D" w:rsidRPr="007C3050" w:rsidTr="005A20E7">
              <w:trPr>
                <w:trHeight w:val="615"/>
              </w:trPr>
              <w:tc>
                <w:tcPr>
                  <w:tcW w:w="1656"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L'utilisation des engins de chantier. R 372m</w:t>
                  </w:r>
                </w:p>
              </w:tc>
              <w:tc>
                <w:tcPr>
                  <w:tcW w:w="1578" w:type="pct"/>
                  <w:tcBorders>
                    <w:top w:val="nil"/>
                    <w:left w:val="nil"/>
                    <w:bottom w:val="single" w:sz="8" w:space="0" w:color="999999"/>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2000</w:t>
                  </w:r>
                </w:p>
              </w:tc>
              <w:tc>
                <w:tcPr>
                  <w:tcW w:w="1766" w:type="pct"/>
                  <w:tcBorders>
                    <w:top w:val="nil"/>
                    <w:left w:val="nil"/>
                    <w:bottom w:val="single" w:sz="8" w:space="0" w:color="999999"/>
                    <w:right w:val="single" w:sz="8" w:space="0" w:color="999999"/>
                  </w:tcBorders>
                  <w:shd w:val="clear" w:color="auto" w:fill="auto"/>
                  <w:vAlign w:val="center"/>
                  <w:hideMark/>
                </w:tcPr>
                <w:p w:rsidR="00C0112D" w:rsidRPr="007C3050" w:rsidRDefault="004507A5" w:rsidP="00602258">
                  <w:pPr>
                    <w:spacing w:after="0" w:line="240" w:lineRule="auto"/>
                    <w:rPr>
                      <w:rFonts w:ascii="Calibri" w:eastAsia="Times New Roman" w:hAnsi="Calibri" w:cs="Times New Roman"/>
                      <w:color w:val="0563C1"/>
                      <w:u w:val="single"/>
                      <w:lang w:eastAsia="fr-FR"/>
                    </w:rPr>
                  </w:pPr>
                  <w:hyperlink r:id="rId23" w:history="1">
                    <w:r w:rsidR="00C0112D" w:rsidRPr="007C3050">
                      <w:rPr>
                        <w:rFonts w:ascii="Calibri" w:eastAsia="Times New Roman" w:hAnsi="Calibri" w:cs="Times New Roman"/>
                        <w:color w:val="0563C1"/>
                        <w:u w:val="single"/>
                        <w:lang w:eastAsia="fr-FR"/>
                      </w:rPr>
                      <w:t>https://www.ameli.fr/sites/default/files/Documents/6885/document/r372m.pdf</w:t>
                    </w:r>
                  </w:hyperlink>
                </w:p>
              </w:tc>
            </w:tr>
            <w:tr w:rsidR="00C0112D" w:rsidRPr="007C3050" w:rsidTr="005A20E7">
              <w:trPr>
                <w:trHeight w:val="799"/>
              </w:trPr>
              <w:tc>
                <w:tcPr>
                  <w:tcW w:w="1656" w:type="pct"/>
                  <w:tcBorders>
                    <w:top w:val="nil"/>
                    <w:left w:val="nil"/>
                    <w:bottom w:val="nil"/>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Prévention des accidents causés par le recul des engins mobiles. ND 2045</w:t>
                  </w:r>
                </w:p>
              </w:tc>
              <w:tc>
                <w:tcPr>
                  <w:tcW w:w="1578" w:type="pct"/>
                  <w:tcBorders>
                    <w:top w:val="nil"/>
                    <w:left w:val="nil"/>
                    <w:bottom w:val="nil"/>
                    <w:right w:val="single" w:sz="8" w:space="0" w:color="999999"/>
                  </w:tcBorders>
                  <w:shd w:val="clear" w:color="auto" w:fill="auto"/>
                  <w:vAlign w:val="center"/>
                  <w:hideMark/>
                </w:tcPr>
                <w:p w:rsidR="00C0112D" w:rsidRPr="007C3050" w:rsidRDefault="00C0112D"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1997</w:t>
                  </w:r>
                </w:p>
              </w:tc>
              <w:tc>
                <w:tcPr>
                  <w:tcW w:w="1766" w:type="pct"/>
                  <w:tcBorders>
                    <w:top w:val="nil"/>
                    <w:left w:val="nil"/>
                    <w:bottom w:val="nil"/>
                    <w:right w:val="single" w:sz="8" w:space="0" w:color="999999"/>
                  </w:tcBorders>
                  <w:shd w:val="clear" w:color="auto" w:fill="auto"/>
                  <w:vAlign w:val="center"/>
                  <w:hideMark/>
                </w:tcPr>
                <w:p w:rsidR="00C0112D" w:rsidRPr="007C3050" w:rsidRDefault="00C0112D"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Grues mobiles. Manuel de sécurité.</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2018</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24" w:history="1">
                    <w:r w:rsidR="005A20E7" w:rsidRPr="007C3050">
                      <w:rPr>
                        <w:rFonts w:ascii="Calibri" w:eastAsia="Times New Roman" w:hAnsi="Calibri" w:cs="Times New Roman"/>
                        <w:color w:val="0563C1"/>
                        <w:u w:val="single"/>
                        <w:lang w:eastAsia="fr-FR"/>
                      </w:rPr>
                      <w:t>http://www.inrs.fr/media.html?refINRS=ED%206107</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Appareils de levage. Grue de chargement.</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25" w:history="1">
                    <w:r w:rsidR="005A20E7" w:rsidRPr="007C3050">
                      <w:rPr>
                        <w:rFonts w:ascii="Calibri" w:eastAsia="Times New Roman" w:hAnsi="Calibri" w:cs="Times New Roman"/>
                        <w:color w:val="0563C1"/>
                        <w:u w:val="single"/>
                        <w:lang w:eastAsia="fr-FR"/>
                      </w:rPr>
                      <w:t xml:space="preserve">http://www.inrs.fr/media.html?refINRS=ED%206278 </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Un géant dans le ciel bordelais.</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26" w:history="1">
                    <w:r w:rsidR="005A20E7" w:rsidRPr="007C3050">
                      <w:rPr>
                        <w:rFonts w:ascii="Calibri" w:eastAsia="Times New Roman" w:hAnsi="Calibri" w:cs="Times New Roman"/>
                        <w:color w:val="0563C1"/>
                        <w:u w:val="single"/>
                        <w:lang w:eastAsia="fr-FR"/>
                      </w:rPr>
                      <w:t>http://www.travail-et-securite.fr/visu/ts/ArticleTS/TI-TS751page26-27.html</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Grues à tour. Manuel de sécurité à l'usage des conducteurs et du personnel d'entretien.</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27" w:history="1">
                    <w:r w:rsidR="005A20E7" w:rsidRPr="007C3050">
                      <w:rPr>
                        <w:rFonts w:ascii="Calibri" w:eastAsia="Times New Roman" w:hAnsi="Calibri" w:cs="Times New Roman"/>
                        <w:color w:val="0563C1"/>
                        <w:u w:val="single"/>
                        <w:lang w:eastAsia="fr-FR"/>
                      </w:rPr>
                      <w:t>http://www.inrs.fr/media.html?refINRS=ED%20813</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Le CACES. Certificat d'aptitude à la conduite en sécurité</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http://www.inrs.fr/media.html?refINRS=ED%2096</w:t>
                  </w:r>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Vérifications réglementaires des appareils et accessoires de levage dans le BTP. Guide aux utilisateurs.</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28" w:history="1">
                    <w:r w:rsidR="005A20E7" w:rsidRPr="007C3050">
                      <w:rPr>
                        <w:rFonts w:ascii="Calibri" w:eastAsia="Times New Roman" w:hAnsi="Calibri" w:cs="Times New Roman"/>
                        <w:color w:val="0563C1"/>
                        <w:u w:val="single"/>
                        <w:lang w:eastAsia="fr-FR"/>
                      </w:rPr>
                      <w:t xml:space="preserve">http://www.inrs.fr/media.html?refINRS=ED%206009 </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R290, Montage-levage des constructions métalliques.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29" w:history="1">
                    <w:r w:rsidR="005A20E7" w:rsidRPr="007C3050">
                      <w:rPr>
                        <w:rFonts w:ascii="Calibri" w:eastAsia="Times New Roman" w:hAnsi="Calibri" w:cs="Times New Roman"/>
                        <w:color w:val="0563C1"/>
                        <w:u w:val="single"/>
                        <w:lang w:eastAsia="fr-FR"/>
                      </w:rPr>
                      <w:t xml:space="preserve">https://www.ameli.fr/sites/default/files/Documents/6853/document/r290.pdf </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R293. Pelles avec équipement de terrassement utilisées pour le levage.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1986</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0" w:history="1">
                    <w:r w:rsidR="005A20E7" w:rsidRPr="007C3050">
                      <w:rPr>
                        <w:rFonts w:ascii="Calibri" w:eastAsia="Times New Roman" w:hAnsi="Calibri" w:cs="Times New Roman"/>
                        <w:color w:val="0563C1"/>
                        <w:u w:val="single"/>
                        <w:lang w:eastAsia="fr-FR"/>
                      </w:rPr>
                      <w:t xml:space="preserve">https://www.ameli.fr/sites/default/files/Documents/6855/document/r293.pdf </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R318. Ponts roulants, portiques et semi-portiques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1988</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1" w:history="1">
                    <w:r w:rsidR="005A20E7" w:rsidRPr="007C3050">
                      <w:rPr>
                        <w:rFonts w:ascii="Calibri" w:eastAsia="Times New Roman" w:hAnsi="Calibri" w:cs="Times New Roman"/>
                        <w:color w:val="0563C1"/>
                        <w:u w:val="single"/>
                        <w:lang w:eastAsia="fr-FR"/>
                      </w:rPr>
                      <w:t>https://www.ameli.fr/sites/default/files/Documents/6863/document/r318.pdf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R372. Utilisation des engins de chantier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1995</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2" w:history="1">
                    <w:r w:rsidR="005A20E7" w:rsidRPr="007C3050">
                      <w:rPr>
                        <w:rFonts w:ascii="Calibri" w:eastAsia="Times New Roman" w:hAnsi="Calibri" w:cs="Times New Roman"/>
                        <w:color w:val="0563C1"/>
                        <w:u w:val="single"/>
                        <w:lang w:eastAsia="fr-FR"/>
                      </w:rPr>
                      <w:t>https://www.ameli.fr/sites/default/files/Documents/6885/document/r372m.pdf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R377.  Utilisation des grues à </w:t>
                  </w:r>
                  <w:proofErr w:type="gramStart"/>
                  <w:r w:rsidRPr="007C3050">
                    <w:rPr>
                      <w:rFonts w:ascii="Calibri" w:eastAsia="Times New Roman" w:hAnsi="Calibri" w:cs="Times New Roman"/>
                      <w:color w:val="000000"/>
                      <w:lang w:eastAsia="fr-FR"/>
                    </w:rPr>
                    <w:t>tour .</w:t>
                  </w:r>
                  <w:proofErr w:type="gramEnd"/>
                  <w:r w:rsidRPr="007C3050">
                    <w:rPr>
                      <w:rFonts w:ascii="Calibri" w:eastAsia="Times New Roman" w:hAnsi="Calibri" w:cs="Times New Roman"/>
                      <w:color w:val="000000"/>
                      <w:lang w:eastAsia="fr-FR"/>
                    </w:rPr>
                    <w:t xml:space="preserve">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3" w:history="1">
                    <w:r w:rsidR="005A20E7" w:rsidRPr="007C3050">
                      <w:rPr>
                        <w:rFonts w:ascii="Calibri" w:eastAsia="Times New Roman" w:hAnsi="Calibri" w:cs="Times New Roman"/>
                        <w:color w:val="0563C1"/>
                        <w:u w:val="single"/>
                        <w:lang w:eastAsia="fr-FR"/>
                      </w:rPr>
                      <w:t>https://www.ameli.fr/sites/default/files/Documents/6888/document/r377m.pdf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R383. Utilisation des grues mobiles.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1996</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4" w:history="1">
                    <w:r w:rsidR="005A20E7" w:rsidRPr="007C3050">
                      <w:rPr>
                        <w:rFonts w:ascii="Calibri" w:eastAsia="Times New Roman" w:hAnsi="Calibri" w:cs="Times New Roman"/>
                        <w:color w:val="0563C1"/>
                        <w:u w:val="single"/>
                        <w:lang w:eastAsia="fr-FR"/>
                      </w:rPr>
                      <w:t>https://www.ameli.fr/sites/default/files/Documents/6893/document/r383.pdf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R386. Utilisation des plates-formes élévatrices mobiles de personnes (PEMP).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1999</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5" w:history="1">
                    <w:r w:rsidR="005A20E7" w:rsidRPr="007C3050">
                      <w:rPr>
                        <w:rFonts w:ascii="Calibri" w:eastAsia="Times New Roman" w:hAnsi="Calibri" w:cs="Times New Roman"/>
                        <w:color w:val="0563C1"/>
                        <w:u w:val="single"/>
                        <w:lang w:eastAsia="fr-FR"/>
                      </w:rPr>
                      <w:t>https://www.ameli.fr/sites/default/files/Documents/6894/document/r386.pdf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 xml:space="preserve">R390. Utilisation des grues auxiliaires de chargement de véhicules.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2000</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6" w:history="1">
                    <w:r w:rsidR="005A20E7" w:rsidRPr="007C3050">
                      <w:rPr>
                        <w:rFonts w:ascii="Calibri" w:eastAsia="Times New Roman" w:hAnsi="Calibri" w:cs="Times New Roman"/>
                        <w:color w:val="0563C1"/>
                        <w:u w:val="single"/>
                        <w:lang w:eastAsia="fr-FR"/>
                      </w:rPr>
                      <w:t xml:space="preserve">https://www.ameli.fr/sites/default/files/Documents/6899/document/r390.pdf </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R405.Levage des produits en béton par douilles métalliques.</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2003</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7" w:history="1">
                    <w:r w:rsidR="005A20E7" w:rsidRPr="007C3050">
                      <w:rPr>
                        <w:rFonts w:ascii="Calibri" w:eastAsia="Times New Roman" w:hAnsi="Calibri" w:cs="Times New Roman"/>
                        <w:color w:val="0563C1"/>
                        <w:u w:val="single"/>
                        <w:lang w:eastAsia="fr-FR"/>
                      </w:rPr>
                      <w:t>https://www.ameli.fr/sites/default/files/Documents/8935/document/r405.pdf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R406. Prévention du risque de renversement des grues à tour sous l'effet du vent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2004</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8" w:history="1">
                    <w:r w:rsidR="005A20E7" w:rsidRPr="007C3050">
                      <w:rPr>
                        <w:rFonts w:ascii="Calibri" w:eastAsia="Times New Roman" w:hAnsi="Calibri" w:cs="Times New Roman"/>
                        <w:color w:val="0563C1"/>
                        <w:u w:val="single"/>
                        <w:lang w:eastAsia="fr-FR"/>
                      </w:rPr>
                      <w:t>https://www.ameli.fr/sites/default/files/Documents/8938/document/r406.pdf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R434. Prévention des risques occasionnés par les véhicules et engins circulant ou </w:t>
                  </w:r>
                  <w:proofErr w:type="spellStart"/>
                  <w:r w:rsidRPr="007C3050">
                    <w:rPr>
                      <w:rFonts w:ascii="Calibri" w:eastAsia="Times New Roman" w:hAnsi="Calibri" w:cs="Times New Roman"/>
                      <w:color w:val="000000"/>
                      <w:lang w:eastAsia="fr-FR"/>
                    </w:rPr>
                    <w:t>manoeuvrant</w:t>
                  </w:r>
                  <w:proofErr w:type="spellEnd"/>
                  <w:r w:rsidRPr="007C3050">
                    <w:rPr>
                      <w:rFonts w:ascii="Calibri" w:eastAsia="Times New Roman" w:hAnsi="Calibri" w:cs="Times New Roman"/>
                      <w:color w:val="000000"/>
                      <w:lang w:eastAsia="fr-FR"/>
                    </w:rPr>
                    <w:t xml:space="preserve"> sur les chantiers du BTP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39" w:history="1">
                    <w:r w:rsidR="005A20E7" w:rsidRPr="007C3050">
                      <w:rPr>
                        <w:rFonts w:ascii="Calibri" w:eastAsia="Times New Roman" w:hAnsi="Calibri" w:cs="Times New Roman"/>
                        <w:color w:val="0563C1"/>
                        <w:u w:val="single"/>
                        <w:lang w:eastAsia="fr-FR"/>
                      </w:rPr>
                      <w:t>https://www.ameli.fr/sites/default/files/Documents/9936/document/r434.pdf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R458. Déménagement d'objets lourds et encombrants : un outil = le monte-meubles / Mesures de prévention au cours de leur utilisation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0" w:history="1">
                    <w:r w:rsidR="005A20E7" w:rsidRPr="007C3050">
                      <w:rPr>
                        <w:rFonts w:ascii="Calibri" w:eastAsia="Times New Roman" w:hAnsi="Calibri" w:cs="Times New Roman"/>
                        <w:color w:val="0563C1"/>
                        <w:u w:val="single"/>
                        <w:lang w:eastAsia="fr-FR"/>
                      </w:rPr>
                      <w:t>https://www.ameli.fr/sites/default/files/Documents/31249/document/r458.pdf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R477. Mécanisation du transport vertical des personnes et des charges sur les chantiers (construction, réhabilitation, entretien d'ouvrages)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1" w:history="1">
                    <w:r w:rsidR="005A20E7" w:rsidRPr="007C3050">
                      <w:rPr>
                        <w:rFonts w:ascii="Calibri" w:eastAsia="Times New Roman" w:hAnsi="Calibri" w:cs="Times New Roman"/>
                        <w:color w:val="0563C1"/>
                        <w:u w:val="single"/>
                        <w:lang w:eastAsia="fr-FR"/>
                      </w:rPr>
                      <w:t>https://www.ameli.fr/sites/default/files/Documents/31351/document/r477.pdf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R483. </w:t>
                  </w:r>
                  <w:r w:rsidRPr="007C3050">
                    <w:rPr>
                      <w:rFonts w:ascii="Calibri" w:eastAsia="Times New Roman" w:hAnsi="Calibri" w:cs="Times New Roman"/>
                      <w:color w:val="FF0000"/>
                      <w:lang w:eastAsia="fr-FR"/>
                    </w:rPr>
                    <w:t>CACES®</w:t>
                  </w:r>
                  <w:r w:rsidRPr="007C3050">
                    <w:rPr>
                      <w:rFonts w:ascii="Calibri" w:eastAsia="Times New Roman" w:hAnsi="Calibri" w:cs="Times New Roman"/>
                      <w:color w:val="000000"/>
                      <w:lang w:eastAsia="fr-FR"/>
                    </w:rPr>
                    <w:t xml:space="preserve"> Grues mobiles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2" w:history="1">
                    <w:r w:rsidR="005A20E7" w:rsidRPr="007C3050">
                      <w:rPr>
                        <w:rFonts w:ascii="Calibri" w:eastAsia="Times New Roman" w:hAnsi="Calibri" w:cs="Times New Roman"/>
                        <w:color w:val="0563C1"/>
                        <w:u w:val="single"/>
                        <w:lang w:eastAsia="fr-FR"/>
                      </w:rPr>
                      <w:t>https://www.ameli.fr/sites/default/files/Documents/373798/document/r483-v2.pdf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R490. </w:t>
                  </w:r>
                  <w:r w:rsidRPr="007C3050">
                    <w:rPr>
                      <w:rFonts w:ascii="Calibri" w:eastAsia="Times New Roman" w:hAnsi="Calibri" w:cs="Times New Roman"/>
                      <w:color w:val="FF0000"/>
                      <w:lang w:eastAsia="fr-FR"/>
                    </w:rPr>
                    <w:t>CACES®</w:t>
                  </w:r>
                  <w:r w:rsidRPr="007C3050">
                    <w:rPr>
                      <w:rFonts w:ascii="Calibri" w:eastAsia="Times New Roman" w:hAnsi="Calibri" w:cs="Times New Roman"/>
                      <w:color w:val="000000"/>
                      <w:lang w:eastAsia="fr-FR"/>
                    </w:rPr>
                    <w:t xml:space="preserve"> Certificat d'aptitude à la conduite en sécurité des Grues de chargement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3" w:history="1">
                    <w:r w:rsidR="005A20E7" w:rsidRPr="007C3050">
                      <w:rPr>
                        <w:rFonts w:ascii="Calibri" w:eastAsia="Times New Roman" w:hAnsi="Calibri" w:cs="Times New Roman"/>
                        <w:color w:val="0563C1"/>
                        <w:u w:val="single"/>
                        <w:lang w:eastAsia="fr-FR"/>
                      </w:rPr>
                      <w:t>https://www.ameli.fr/sites/default/files/Documents/435457/document/r490-v2.pdf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R494. Mise en </w:t>
                  </w:r>
                  <w:proofErr w:type="spellStart"/>
                  <w:r w:rsidRPr="007C3050">
                    <w:rPr>
                      <w:rFonts w:ascii="Calibri" w:eastAsia="Times New Roman" w:hAnsi="Calibri" w:cs="Times New Roman"/>
                      <w:color w:val="000000"/>
                      <w:lang w:eastAsia="fr-FR"/>
                    </w:rPr>
                    <w:t>oeuvre</w:t>
                  </w:r>
                  <w:proofErr w:type="spellEnd"/>
                  <w:r w:rsidRPr="007C3050">
                    <w:rPr>
                      <w:rFonts w:ascii="Calibri" w:eastAsia="Times New Roman" w:hAnsi="Calibri" w:cs="Times New Roman"/>
                      <w:color w:val="000000"/>
                      <w:lang w:eastAsia="fr-FR"/>
                    </w:rPr>
                    <w:t xml:space="preserve"> de dispositifs de ventilation en travaux souterrains linéaires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4" w:history="1">
                    <w:r w:rsidR="005A20E7" w:rsidRPr="007C3050">
                      <w:rPr>
                        <w:rFonts w:ascii="Calibri" w:eastAsia="Times New Roman" w:hAnsi="Calibri" w:cs="Times New Roman"/>
                        <w:color w:val="0563C1"/>
                        <w:u w:val="single"/>
                        <w:lang w:eastAsia="fr-FR"/>
                      </w:rPr>
                      <w:t>https://www.ameli.fr/sites/default/files/Documents/31437/document/r494.pdf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R495. Amélioration des conditions de travail dans les grues à tour.</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5" w:history="1">
                    <w:r w:rsidR="005A20E7" w:rsidRPr="007C3050">
                      <w:rPr>
                        <w:rFonts w:ascii="Calibri" w:eastAsia="Times New Roman" w:hAnsi="Calibri" w:cs="Times New Roman"/>
                        <w:color w:val="0563C1"/>
                        <w:u w:val="single"/>
                        <w:lang w:eastAsia="fr-FR"/>
                      </w:rPr>
                      <w:t>https://www.ameli.fr/sites/default/files/Documents/31440/document/r495.pdf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CACES R 372 m catégorie 9. Chariots de manutention tout-terrain. Guide pour l'évaluation pratique.</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6" w:history="1">
                    <w:r w:rsidR="005A20E7" w:rsidRPr="007C3050">
                      <w:rPr>
                        <w:rFonts w:ascii="Calibri" w:eastAsia="Times New Roman" w:hAnsi="Calibri" w:cs="Times New Roman"/>
                        <w:color w:val="0563C1"/>
                        <w:u w:val="single"/>
                        <w:lang w:eastAsia="fr-FR"/>
                      </w:rPr>
                      <w:t>http://www.inrs.fr/media.html?refINRS=ED%206286</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Ponts roulants. Manuel de sécurité.</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7" w:history="1">
                    <w:r w:rsidR="005A20E7" w:rsidRPr="007C3050">
                      <w:rPr>
                        <w:rFonts w:ascii="Calibri" w:eastAsia="Times New Roman" w:hAnsi="Calibri" w:cs="Times New Roman"/>
                        <w:color w:val="0563C1"/>
                        <w:u w:val="single"/>
                        <w:lang w:eastAsia="fr-FR"/>
                      </w:rPr>
                      <w:t>http://www.inrs.fr/media.html?refINRS=ED%206105</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CACES R 372 m catégorie 2. Machines de forage. Guide pour l'évaluation pratique.</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8" w:history="1">
                    <w:r w:rsidR="005A20E7" w:rsidRPr="007C3050">
                      <w:rPr>
                        <w:rFonts w:ascii="Calibri" w:eastAsia="Times New Roman" w:hAnsi="Calibri" w:cs="Times New Roman"/>
                        <w:color w:val="0563C1"/>
                        <w:u w:val="single"/>
                        <w:lang w:eastAsia="fr-FR"/>
                      </w:rPr>
                      <w:t>http://www.inrs.fr/media.html?refINRS=ED%206175</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CACES R 372 m catégorie 7. Compacteurs. Guide pour l'évaluation pratique.</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http://www.inrs.fr/media.html?refINRS=ED%206190</w:t>
                  </w:r>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lastRenderedPageBreak/>
                    <w:t>CACES R 372 m catégorie 4. Chargeuses. Guide pour l'évaluation pratique.</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563C1"/>
                      <w:u w:val="single"/>
                      <w:lang w:eastAsia="fr-FR"/>
                    </w:rPr>
                  </w:pPr>
                  <w:r w:rsidRPr="007C3050">
                    <w:rPr>
                      <w:rFonts w:ascii="Calibri" w:eastAsia="Times New Roman" w:hAnsi="Calibri" w:cs="Times New Roman"/>
                      <w:color w:val="0563C1"/>
                      <w:u w:val="single"/>
                      <w:lang w:eastAsia="fr-FR"/>
                    </w:rPr>
                    <w:t>http://www.inrs.fr/media.html?refINRS=ED%206159</w:t>
                  </w:r>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R318. Caisse nationale de l'assurance maladie des travailleurs salariés (CNAMTS)</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1989</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abandonné</w:t>
                  </w:r>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R372. Utilisation des engins de chantier.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1995</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49" w:history="1">
                    <w:r w:rsidR="005A20E7" w:rsidRPr="007C3050">
                      <w:rPr>
                        <w:rFonts w:ascii="Calibri" w:eastAsia="Times New Roman" w:hAnsi="Calibri" w:cs="Times New Roman"/>
                        <w:color w:val="0563C1"/>
                        <w:u w:val="single"/>
                        <w:lang w:eastAsia="fr-FR"/>
                      </w:rPr>
                      <w:t>https://www.ameli.fr/sites/default/files/Documents/6885/document/r372m.pdf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R389. Utilisation des chariots automoteurs de manutention à conducteur porté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2010</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50" w:history="1">
                    <w:r w:rsidR="005A20E7" w:rsidRPr="007C3050">
                      <w:rPr>
                        <w:rFonts w:ascii="Calibri" w:eastAsia="Times New Roman" w:hAnsi="Calibri" w:cs="Times New Roman"/>
                        <w:color w:val="0563C1"/>
                        <w:u w:val="single"/>
                        <w:lang w:eastAsia="fr-FR"/>
                      </w:rPr>
                      <w:t>https://www.ameli.fr/sites/default/files/Documents/6897/document/r389.pdf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R423. Ponts roulants, portiques et semi-portiques - Mesures de prévention des accidents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2006</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51" w:history="1">
                    <w:r w:rsidR="005A20E7" w:rsidRPr="007C3050">
                      <w:rPr>
                        <w:rFonts w:ascii="Calibri" w:eastAsia="Times New Roman" w:hAnsi="Calibri" w:cs="Times New Roman"/>
                        <w:color w:val="0563C1"/>
                        <w:u w:val="single"/>
                        <w:lang w:eastAsia="fr-FR"/>
                      </w:rPr>
                      <w:t>https://www.ameli.fr/sites/default/files/Documents/9888/document/r423.pdf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R434. Prévention des risques occasionnés par les véhicules et engins circulant ou </w:t>
                  </w:r>
                  <w:proofErr w:type="spellStart"/>
                  <w:r w:rsidRPr="007C3050">
                    <w:rPr>
                      <w:rFonts w:ascii="Calibri" w:eastAsia="Times New Roman" w:hAnsi="Calibri" w:cs="Times New Roman"/>
                      <w:color w:val="000000"/>
                      <w:lang w:eastAsia="fr-FR"/>
                    </w:rPr>
                    <w:t>manoeuvrant</w:t>
                  </w:r>
                  <w:proofErr w:type="spellEnd"/>
                  <w:r w:rsidRPr="007C3050">
                    <w:rPr>
                      <w:rFonts w:ascii="Calibri" w:eastAsia="Times New Roman" w:hAnsi="Calibri" w:cs="Times New Roman"/>
                      <w:color w:val="000000"/>
                      <w:lang w:eastAsia="fr-FR"/>
                    </w:rPr>
                    <w:t xml:space="preserve"> sur les chantiers du BTP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52" w:history="1">
                    <w:r w:rsidR="005A20E7" w:rsidRPr="007C3050">
                      <w:rPr>
                        <w:rFonts w:ascii="Calibri" w:eastAsia="Times New Roman" w:hAnsi="Calibri" w:cs="Times New Roman"/>
                        <w:color w:val="0563C1"/>
                        <w:u w:val="single"/>
                        <w:lang w:eastAsia="fr-FR"/>
                      </w:rPr>
                      <w:t>https://www.ameli.fr/sites/default/files/Documents/9936/document/r434.pdf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R457. Prévention des risques liés au montage, au démontage et à l'utilisation des échafaudages roulants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53" w:history="1">
                    <w:r w:rsidR="005A20E7" w:rsidRPr="007C3050">
                      <w:rPr>
                        <w:rFonts w:ascii="Calibri" w:eastAsia="Times New Roman" w:hAnsi="Calibri" w:cs="Times New Roman"/>
                        <w:color w:val="0563C1"/>
                        <w:u w:val="single"/>
                        <w:lang w:eastAsia="fr-FR"/>
                      </w:rPr>
                      <w:t>https://www.ameli.fr/sites/default/files/Documents/31246/document/r457.pdf</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R473. Organisation des opérations de maintenance et de dépannage sur site des engins mobiles de travaux publics et de carrière par une entreprise extérieure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54" w:history="1">
                    <w:r w:rsidR="005A20E7" w:rsidRPr="007C3050">
                      <w:rPr>
                        <w:rFonts w:ascii="Calibri" w:eastAsia="Times New Roman" w:hAnsi="Calibri" w:cs="Times New Roman"/>
                        <w:color w:val="0563C1"/>
                        <w:u w:val="single"/>
                        <w:lang w:eastAsia="fr-FR"/>
                      </w:rPr>
                      <w:t xml:space="preserve">https://www.ameli.fr/sites/default/files/Documents/31407/document/r473.pdf </w:t>
                    </w:r>
                  </w:hyperlink>
                </w:p>
              </w:tc>
            </w:tr>
            <w:tr w:rsidR="005A20E7"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R477. Mécanisation du transport vertical des personnes et des charges sur les chantiers (construction, réhabilitation, entretien d'ouvrages) </w:t>
                  </w:r>
                </w:p>
              </w:tc>
              <w:tc>
                <w:tcPr>
                  <w:tcW w:w="1578" w:type="pct"/>
                  <w:tcBorders>
                    <w:top w:val="nil"/>
                    <w:left w:val="nil"/>
                    <w:bottom w:val="single" w:sz="8" w:space="0" w:color="999999"/>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2015</w:t>
                  </w:r>
                </w:p>
              </w:tc>
              <w:tc>
                <w:tcPr>
                  <w:tcW w:w="1766" w:type="pct"/>
                  <w:tcBorders>
                    <w:top w:val="nil"/>
                    <w:left w:val="nil"/>
                    <w:bottom w:val="single" w:sz="8" w:space="0" w:color="999999"/>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55" w:history="1">
                    <w:r w:rsidR="005A20E7" w:rsidRPr="007C3050">
                      <w:rPr>
                        <w:rFonts w:ascii="Calibri" w:eastAsia="Times New Roman" w:hAnsi="Calibri" w:cs="Times New Roman"/>
                        <w:color w:val="0563C1"/>
                        <w:u w:val="single"/>
                        <w:lang w:eastAsia="fr-FR"/>
                      </w:rPr>
                      <w:t>https://www.ameli.fr/sites/default/files/Documents/31351/document/r477.pdf</w:t>
                    </w:r>
                  </w:hyperlink>
                </w:p>
              </w:tc>
            </w:tr>
            <w:tr w:rsidR="005A20E7" w:rsidRPr="007C3050" w:rsidTr="00F455A1">
              <w:trPr>
                <w:trHeight w:val="799"/>
              </w:trPr>
              <w:tc>
                <w:tcPr>
                  <w:tcW w:w="1656" w:type="pct"/>
                  <w:tcBorders>
                    <w:top w:val="nil"/>
                    <w:left w:val="nil"/>
                    <w:bottom w:val="nil"/>
                    <w:right w:val="single" w:sz="8" w:space="0" w:color="999999"/>
                  </w:tcBorders>
                  <w:shd w:val="clear" w:color="auto" w:fill="auto"/>
                  <w:vAlign w:val="center"/>
                </w:tcPr>
                <w:p w:rsidR="005A20E7" w:rsidRPr="007C3050" w:rsidRDefault="005A20E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R484. </w:t>
                  </w:r>
                  <w:r w:rsidRPr="007C3050">
                    <w:rPr>
                      <w:rFonts w:ascii="Calibri" w:eastAsia="Times New Roman" w:hAnsi="Calibri" w:cs="Times New Roman"/>
                      <w:color w:val="FF0000"/>
                      <w:lang w:eastAsia="fr-FR"/>
                    </w:rPr>
                    <w:t>CACES®</w:t>
                  </w:r>
                  <w:r w:rsidRPr="007C3050">
                    <w:rPr>
                      <w:rFonts w:ascii="Calibri" w:eastAsia="Times New Roman" w:hAnsi="Calibri" w:cs="Times New Roman"/>
                      <w:color w:val="000000"/>
                      <w:lang w:eastAsia="fr-FR"/>
                    </w:rPr>
                    <w:t xml:space="preserve"> Certificat d’aptitude à la conduite en sécurité des Ponts roulants et des Portiques </w:t>
                  </w:r>
                </w:p>
              </w:tc>
              <w:tc>
                <w:tcPr>
                  <w:tcW w:w="1578" w:type="pct"/>
                  <w:tcBorders>
                    <w:top w:val="nil"/>
                    <w:left w:val="nil"/>
                    <w:bottom w:val="nil"/>
                    <w:right w:val="single" w:sz="8" w:space="0" w:color="999999"/>
                  </w:tcBorders>
                  <w:shd w:val="clear" w:color="auto" w:fill="auto"/>
                  <w:vAlign w:val="center"/>
                </w:tcPr>
                <w:p w:rsidR="005A20E7" w:rsidRPr="007C3050" w:rsidRDefault="005A20E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5A20E7" w:rsidRPr="007C3050" w:rsidRDefault="004507A5" w:rsidP="00602258">
                  <w:pPr>
                    <w:spacing w:after="0" w:line="240" w:lineRule="auto"/>
                    <w:rPr>
                      <w:rFonts w:ascii="Calibri" w:eastAsia="Times New Roman" w:hAnsi="Calibri" w:cs="Times New Roman"/>
                      <w:color w:val="0563C1"/>
                      <w:u w:val="single"/>
                      <w:lang w:eastAsia="fr-FR"/>
                    </w:rPr>
                  </w:pPr>
                  <w:hyperlink r:id="rId56" w:history="1">
                    <w:r w:rsidR="005A20E7" w:rsidRPr="007C3050">
                      <w:rPr>
                        <w:rFonts w:ascii="Calibri" w:eastAsia="Times New Roman" w:hAnsi="Calibri" w:cs="Times New Roman"/>
                        <w:color w:val="0563C1"/>
                        <w:u w:val="single"/>
                        <w:lang w:eastAsia="fr-FR"/>
                      </w:rPr>
                      <w:t>https://www.ameli.fr/sites/default/files/Documents/369985/document/r484.pdf</w:t>
                    </w:r>
                  </w:hyperlink>
                </w:p>
              </w:tc>
            </w:tr>
            <w:tr w:rsidR="00F455A1" w:rsidRPr="00F455A1" w:rsidTr="00F455A1">
              <w:trPr>
                <w:trHeight w:val="799"/>
              </w:trPr>
              <w:tc>
                <w:tcPr>
                  <w:tcW w:w="1656" w:type="pct"/>
                  <w:tcBorders>
                    <w:top w:val="nil"/>
                    <w:left w:val="nil"/>
                    <w:bottom w:val="nil"/>
                    <w:right w:val="single" w:sz="8" w:space="0" w:color="999999"/>
                  </w:tcBorders>
                  <w:shd w:val="clear" w:color="auto" w:fill="auto"/>
                  <w:vAlign w:val="center"/>
                </w:tcPr>
                <w:p w:rsidR="00F455A1" w:rsidRDefault="00F455A1" w:rsidP="00F455A1">
                  <w:pPr>
                    <w:spacing w:after="0" w:line="240" w:lineRule="auto"/>
                    <w:rPr>
                      <w:rFonts w:ascii="Calibri" w:eastAsia="Times New Roman" w:hAnsi="Calibri" w:cs="Times New Roman"/>
                      <w:color w:val="000000"/>
                      <w:lang w:eastAsia="fr-FR"/>
                    </w:rPr>
                  </w:pPr>
                </w:p>
                <w:p w:rsidR="00F455A1" w:rsidRPr="00F455A1" w:rsidRDefault="00F455A1" w:rsidP="00F455A1">
                  <w:pPr>
                    <w:spacing w:after="0" w:line="240" w:lineRule="auto"/>
                    <w:rPr>
                      <w:rFonts w:ascii="Calibri" w:eastAsia="Times New Roman" w:hAnsi="Calibri" w:cs="Times New Roman"/>
                      <w:b/>
                      <w:color w:val="000000"/>
                      <w:lang w:eastAsia="fr-FR"/>
                    </w:rPr>
                  </w:pPr>
                  <w:r w:rsidRPr="00F455A1">
                    <w:rPr>
                      <w:rFonts w:ascii="Calibri" w:eastAsia="Times New Roman" w:hAnsi="Calibri" w:cs="Times New Roman"/>
                      <w:b/>
                      <w:color w:val="000000"/>
                      <w:lang w:eastAsia="fr-FR"/>
                    </w:rPr>
                    <w:t xml:space="preserve">Sources OPPBTP : </w:t>
                  </w:r>
                </w:p>
                <w:p w:rsidR="00F455A1" w:rsidRPr="00F455A1" w:rsidRDefault="00F455A1" w:rsidP="00F455A1">
                  <w:pPr>
                    <w:spacing w:after="0" w:line="240" w:lineRule="auto"/>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t>Prévention sur les chantiers de terrassement (Réf D1 G01 16)</w:t>
                  </w:r>
                </w:p>
              </w:tc>
              <w:tc>
                <w:tcPr>
                  <w:tcW w:w="1578" w:type="pct"/>
                  <w:tcBorders>
                    <w:top w:val="nil"/>
                    <w:left w:val="nil"/>
                    <w:bottom w:val="nil"/>
                    <w:right w:val="single" w:sz="8" w:space="0" w:color="999999"/>
                  </w:tcBorders>
                  <w:shd w:val="clear" w:color="auto" w:fill="auto"/>
                  <w:vAlign w:val="center"/>
                </w:tcPr>
                <w:p w:rsidR="00F455A1" w:rsidRPr="00F455A1" w:rsidRDefault="00F455A1" w:rsidP="00F455A1">
                  <w:pPr>
                    <w:spacing w:after="0" w:line="240" w:lineRule="auto"/>
                    <w:jc w:val="center"/>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F455A1" w:rsidRPr="00F455A1" w:rsidRDefault="004507A5" w:rsidP="00F455A1">
                  <w:pPr>
                    <w:spacing w:after="0" w:line="240" w:lineRule="auto"/>
                  </w:pPr>
                  <w:hyperlink r:id="rId57" w:history="1">
                    <w:proofErr w:type="spellStart"/>
                    <w:r w:rsidR="00F455A1" w:rsidRPr="00F455A1">
                      <w:rPr>
                        <w:rStyle w:val="Lienhypertexte"/>
                      </w:rPr>
                      <w:t>Prevention</w:t>
                    </w:r>
                    <w:proofErr w:type="spellEnd"/>
                    <w:r w:rsidR="00F455A1" w:rsidRPr="00F455A1">
                      <w:rPr>
                        <w:rStyle w:val="Lienhypertexte"/>
                      </w:rPr>
                      <w:t>-sur-les-chantiers-de-terrassement</w:t>
                    </w:r>
                  </w:hyperlink>
                </w:p>
              </w:tc>
            </w:tr>
            <w:tr w:rsidR="00F455A1" w:rsidRPr="00F455A1" w:rsidTr="00F455A1">
              <w:trPr>
                <w:trHeight w:val="799"/>
              </w:trPr>
              <w:tc>
                <w:tcPr>
                  <w:tcW w:w="1656" w:type="pct"/>
                  <w:tcBorders>
                    <w:top w:val="nil"/>
                    <w:left w:val="nil"/>
                    <w:bottom w:val="nil"/>
                    <w:right w:val="single" w:sz="8" w:space="0" w:color="999999"/>
                  </w:tcBorders>
                  <w:shd w:val="clear" w:color="auto" w:fill="auto"/>
                  <w:vAlign w:val="center"/>
                </w:tcPr>
                <w:p w:rsidR="00F455A1" w:rsidRPr="00F455A1" w:rsidRDefault="00F455A1" w:rsidP="00F455A1">
                  <w:pPr>
                    <w:spacing w:after="0" w:line="240" w:lineRule="auto"/>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t>Fiche d'accueil pour les métiers de la construction de route</w:t>
                  </w:r>
                </w:p>
              </w:tc>
              <w:tc>
                <w:tcPr>
                  <w:tcW w:w="1578" w:type="pct"/>
                  <w:tcBorders>
                    <w:top w:val="nil"/>
                    <w:left w:val="nil"/>
                    <w:bottom w:val="nil"/>
                    <w:right w:val="single" w:sz="8" w:space="0" w:color="999999"/>
                  </w:tcBorders>
                  <w:shd w:val="clear" w:color="auto" w:fill="auto"/>
                  <w:vAlign w:val="center"/>
                </w:tcPr>
                <w:p w:rsidR="00F455A1" w:rsidRPr="00F455A1" w:rsidRDefault="00F455A1" w:rsidP="00F455A1">
                  <w:pPr>
                    <w:spacing w:after="0" w:line="240" w:lineRule="auto"/>
                    <w:jc w:val="center"/>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F455A1" w:rsidRPr="00F455A1" w:rsidRDefault="004507A5" w:rsidP="00F455A1">
                  <w:pPr>
                    <w:spacing w:after="0" w:line="240" w:lineRule="auto"/>
                  </w:pPr>
                  <w:hyperlink r:id="rId58" w:history="1">
                    <w:r w:rsidR="00F455A1" w:rsidRPr="00F455A1">
                      <w:rPr>
                        <w:rStyle w:val="Lienhypertexte"/>
                      </w:rPr>
                      <w:t>Fiche-accueil-TP-Route2</w:t>
                    </w:r>
                  </w:hyperlink>
                </w:p>
              </w:tc>
            </w:tr>
            <w:tr w:rsidR="00F455A1" w:rsidRPr="00F455A1" w:rsidTr="00F455A1">
              <w:trPr>
                <w:trHeight w:val="799"/>
              </w:trPr>
              <w:tc>
                <w:tcPr>
                  <w:tcW w:w="1656" w:type="pct"/>
                  <w:tcBorders>
                    <w:top w:val="nil"/>
                    <w:left w:val="nil"/>
                    <w:bottom w:val="nil"/>
                    <w:right w:val="single" w:sz="8" w:space="0" w:color="999999"/>
                  </w:tcBorders>
                  <w:shd w:val="clear" w:color="auto" w:fill="auto"/>
                  <w:vAlign w:val="center"/>
                </w:tcPr>
                <w:p w:rsidR="00F455A1" w:rsidRPr="00F455A1" w:rsidRDefault="00F455A1" w:rsidP="00F455A1">
                  <w:pPr>
                    <w:spacing w:after="0" w:line="240" w:lineRule="auto"/>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t>Postures dans les engins de chantier (</w:t>
                  </w:r>
                  <w:proofErr w:type="spellStart"/>
                  <w:r w:rsidRPr="00F455A1">
                    <w:rPr>
                      <w:rFonts w:ascii="Calibri" w:eastAsia="Times New Roman" w:hAnsi="Calibri" w:cs="Times New Roman"/>
                      <w:color w:val="000000"/>
                      <w:lang w:eastAsia="fr-FR"/>
                    </w:rPr>
                    <w:t>Ref</w:t>
                  </w:r>
                  <w:proofErr w:type="spellEnd"/>
                  <w:r w:rsidRPr="00F455A1">
                    <w:rPr>
                      <w:rFonts w:ascii="Calibri" w:eastAsia="Times New Roman" w:hAnsi="Calibri" w:cs="Times New Roman"/>
                      <w:color w:val="000000"/>
                      <w:lang w:eastAsia="fr-FR"/>
                    </w:rPr>
                    <w:t xml:space="preserve"> I3 H01 12)</w:t>
                  </w:r>
                </w:p>
              </w:tc>
              <w:tc>
                <w:tcPr>
                  <w:tcW w:w="1578" w:type="pct"/>
                  <w:tcBorders>
                    <w:top w:val="nil"/>
                    <w:left w:val="nil"/>
                    <w:bottom w:val="nil"/>
                    <w:right w:val="single" w:sz="8" w:space="0" w:color="999999"/>
                  </w:tcBorders>
                  <w:shd w:val="clear" w:color="auto" w:fill="auto"/>
                  <w:vAlign w:val="center"/>
                </w:tcPr>
                <w:p w:rsidR="00F455A1" w:rsidRPr="00F455A1" w:rsidRDefault="00F455A1" w:rsidP="00F455A1">
                  <w:pPr>
                    <w:spacing w:after="0" w:line="240" w:lineRule="auto"/>
                    <w:jc w:val="center"/>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t>2019</w:t>
                  </w:r>
                </w:p>
              </w:tc>
              <w:tc>
                <w:tcPr>
                  <w:tcW w:w="1766" w:type="pct"/>
                  <w:tcBorders>
                    <w:top w:val="nil"/>
                    <w:left w:val="nil"/>
                    <w:bottom w:val="nil"/>
                    <w:right w:val="single" w:sz="8" w:space="0" w:color="999999"/>
                  </w:tcBorders>
                  <w:shd w:val="clear" w:color="auto" w:fill="auto"/>
                  <w:vAlign w:val="center"/>
                </w:tcPr>
                <w:p w:rsidR="00F455A1" w:rsidRPr="00F455A1" w:rsidRDefault="004507A5" w:rsidP="00F455A1">
                  <w:pPr>
                    <w:spacing w:after="0" w:line="240" w:lineRule="auto"/>
                  </w:pPr>
                  <w:hyperlink r:id="rId59" w:history="1">
                    <w:r w:rsidR="00F455A1" w:rsidRPr="00F455A1">
                      <w:rPr>
                        <w:rStyle w:val="Lienhypertexte"/>
                      </w:rPr>
                      <w:t>Reduire-les-vibrations-lors-de-la-conduite-des-engins-de-chantier</w:t>
                    </w:r>
                  </w:hyperlink>
                </w:p>
              </w:tc>
            </w:tr>
            <w:tr w:rsidR="00F455A1" w:rsidRPr="00F455A1" w:rsidTr="00F455A1">
              <w:trPr>
                <w:trHeight w:val="799"/>
              </w:trPr>
              <w:tc>
                <w:tcPr>
                  <w:tcW w:w="1656" w:type="pct"/>
                  <w:tcBorders>
                    <w:top w:val="nil"/>
                    <w:left w:val="nil"/>
                    <w:bottom w:val="nil"/>
                    <w:right w:val="single" w:sz="8" w:space="0" w:color="999999"/>
                  </w:tcBorders>
                  <w:shd w:val="clear" w:color="auto" w:fill="auto"/>
                  <w:vAlign w:val="center"/>
                </w:tcPr>
                <w:p w:rsidR="00F455A1" w:rsidRPr="00F455A1" w:rsidRDefault="00F455A1" w:rsidP="00F455A1">
                  <w:pPr>
                    <w:spacing w:after="0" w:line="240" w:lineRule="auto"/>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lastRenderedPageBreak/>
                    <w:t>Mémento sécurité sur les conduites d'engin de chantier</w:t>
                  </w:r>
                </w:p>
              </w:tc>
              <w:tc>
                <w:tcPr>
                  <w:tcW w:w="1578" w:type="pct"/>
                  <w:tcBorders>
                    <w:top w:val="nil"/>
                    <w:left w:val="nil"/>
                    <w:bottom w:val="nil"/>
                    <w:right w:val="single" w:sz="8" w:space="0" w:color="999999"/>
                  </w:tcBorders>
                  <w:shd w:val="clear" w:color="auto" w:fill="auto"/>
                  <w:vAlign w:val="center"/>
                </w:tcPr>
                <w:p w:rsidR="00F455A1" w:rsidRPr="00F455A1" w:rsidRDefault="00F455A1" w:rsidP="00F455A1">
                  <w:pPr>
                    <w:spacing w:after="0" w:line="240" w:lineRule="auto"/>
                    <w:jc w:val="center"/>
                    <w:rPr>
                      <w:rFonts w:ascii="Calibri" w:eastAsia="Times New Roman" w:hAnsi="Calibri" w:cs="Times New Roman"/>
                      <w:color w:val="000000"/>
                      <w:lang w:eastAsia="fr-FR"/>
                    </w:rPr>
                  </w:pPr>
                  <w:r w:rsidRPr="00F455A1">
                    <w:rPr>
                      <w:rFonts w:ascii="Calibri" w:eastAsia="Times New Roman" w:hAnsi="Calibri" w:cs="Times New Roman"/>
                      <w:color w:val="000000"/>
                      <w:lang w:eastAsia="fr-FR"/>
                    </w:rPr>
                    <w:t>2018</w:t>
                  </w:r>
                </w:p>
              </w:tc>
              <w:tc>
                <w:tcPr>
                  <w:tcW w:w="1766" w:type="pct"/>
                  <w:tcBorders>
                    <w:top w:val="nil"/>
                    <w:left w:val="nil"/>
                    <w:bottom w:val="nil"/>
                    <w:right w:val="single" w:sz="8" w:space="0" w:color="999999"/>
                  </w:tcBorders>
                  <w:shd w:val="clear" w:color="auto" w:fill="auto"/>
                  <w:vAlign w:val="center"/>
                </w:tcPr>
                <w:p w:rsidR="00F455A1" w:rsidRPr="00F455A1" w:rsidRDefault="004507A5" w:rsidP="00F455A1">
                  <w:pPr>
                    <w:spacing w:after="0" w:line="240" w:lineRule="auto"/>
                  </w:pPr>
                  <w:hyperlink r:id="rId60" w:history="1">
                    <w:r w:rsidR="00F455A1" w:rsidRPr="00F455A1">
                      <w:rPr>
                        <w:rStyle w:val="Lienhypertexte"/>
                      </w:rPr>
                      <w:t>Memo-</w:t>
                    </w:r>
                    <w:proofErr w:type="spellStart"/>
                    <w:r w:rsidR="00F455A1" w:rsidRPr="00F455A1">
                      <w:rPr>
                        <w:rStyle w:val="Lienhypertexte"/>
                      </w:rPr>
                      <w:t>Securite</w:t>
                    </w:r>
                    <w:proofErr w:type="spellEnd"/>
                    <w:r w:rsidR="00F455A1" w:rsidRPr="00F455A1">
                      <w:rPr>
                        <w:rStyle w:val="Lienhypertexte"/>
                      </w:rPr>
                      <w:t>-Les-engins-de-chantier</w:t>
                    </w:r>
                  </w:hyperlink>
                </w:p>
              </w:tc>
            </w:tr>
            <w:tr w:rsidR="00F455A1" w:rsidRPr="007C3050" w:rsidTr="006F6498">
              <w:trPr>
                <w:trHeight w:val="799"/>
              </w:trPr>
              <w:tc>
                <w:tcPr>
                  <w:tcW w:w="1656" w:type="pct"/>
                  <w:tcBorders>
                    <w:top w:val="nil"/>
                    <w:left w:val="nil"/>
                    <w:bottom w:val="nil"/>
                    <w:right w:val="single" w:sz="8" w:space="0" w:color="999999"/>
                  </w:tcBorders>
                  <w:shd w:val="clear" w:color="auto" w:fill="auto"/>
                  <w:vAlign w:val="center"/>
                </w:tcPr>
                <w:p w:rsidR="00F455A1" w:rsidRPr="007C3050" w:rsidRDefault="00F455A1" w:rsidP="00602258">
                  <w:pPr>
                    <w:spacing w:after="0" w:line="240" w:lineRule="auto"/>
                    <w:rPr>
                      <w:rFonts w:ascii="Calibri" w:eastAsia="Times New Roman" w:hAnsi="Calibri" w:cs="Times New Roman"/>
                      <w:color w:val="000000"/>
                      <w:lang w:eastAsia="fr-FR"/>
                    </w:rPr>
                  </w:pPr>
                </w:p>
              </w:tc>
              <w:tc>
                <w:tcPr>
                  <w:tcW w:w="1578" w:type="pct"/>
                  <w:tcBorders>
                    <w:top w:val="nil"/>
                    <w:left w:val="nil"/>
                    <w:bottom w:val="nil"/>
                    <w:right w:val="single" w:sz="8" w:space="0" w:color="999999"/>
                  </w:tcBorders>
                  <w:shd w:val="clear" w:color="auto" w:fill="auto"/>
                  <w:vAlign w:val="center"/>
                </w:tcPr>
                <w:p w:rsidR="00F455A1" w:rsidRPr="007C3050" w:rsidRDefault="00F455A1" w:rsidP="00602258">
                  <w:pPr>
                    <w:spacing w:after="0" w:line="240" w:lineRule="auto"/>
                    <w:jc w:val="center"/>
                    <w:rPr>
                      <w:rFonts w:ascii="Calibri" w:eastAsia="Times New Roman" w:hAnsi="Calibri" w:cs="Times New Roman"/>
                      <w:color w:val="000000"/>
                      <w:lang w:eastAsia="fr-FR"/>
                    </w:rPr>
                  </w:pPr>
                </w:p>
              </w:tc>
              <w:tc>
                <w:tcPr>
                  <w:tcW w:w="1766" w:type="pct"/>
                  <w:tcBorders>
                    <w:top w:val="nil"/>
                    <w:left w:val="nil"/>
                    <w:bottom w:val="nil"/>
                    <w:right w:val="single" w:sz="8" w:space="0" w:color="999999"/>
                  </w:tcBorders>
                  <w:shd w:val="clear" w:color="auto" w:fill="auto"/>
                  <w:vAlign w:val="center"/>
                </w:tcPr>
                <w:p w:rsidR="00F455A1" w:rsidRDefault="00F455A1" w:rsidP="00602258">
                  <w:pPr>
                    <w:spacing w:after="0" w:line="240" w:lineRule="auto"/>
                  </w:pPr>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Plate-forme élévatrice mobile de personnel (PEMP) à élévation multidirectionnelle (Réf J1 F0614)</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1" w:history="1">
                    <w:r w:rsidR="006F6498" w:rsidRPr="006F6498">
                      <w:rPr>
                        <w:rStyle w:val="Lienhypertexte"/>
                      </w:rPr>
                      <w:t>PEMP à élévation multidirectionnelle</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Plate-forme élévatrice mobile de personnel (PEMP) à élévation verticale (Réf J1 F0714)</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2" w:history="1">
                    <w:r w:rsidR="006F6498" w:rsidRPr="006F6498">
                      <w:rPr>
                        <w:rStyle w:val="Lienhypertexte"/>
                      </w:rPr>
                      <w:t>PEMP à élévation verticale</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Levage par grue interférentes (Réf C3 F0811)</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3" w:history="1">
                    <w:r w:rsidR="006F6498" w:rsidRPr="006F6498">
                      <w:rPr>
                        <w:rStyle w:val="Lienhypertexte"/>
                      </w:rPr>
                      <w:t>Travaux à l'aide de grues à tour interférentes - Préparation du chantier</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Manutention de produits préfabriqués lourds (Réf E4 F13 14)</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4" w:history="1">
                    <w:r w:rsidR="006F6498" w:rsidRPr="006F6498">
                      <w:rPr>
                        <w:rStyle w:val="Lienhypertexte"/>
                      </w:rPr>
                      <w:t>Produits-</w:t>
                    </w:r>
                    <w:proofErr w:type="spellStart"/>
                    <w:r w:rsidR="006F6498" w:rsidRPr="006F6498">
                      <w:rPr>
                        <w:rStyle w:val="Lienhypertexte"/>
                      </w:rPr>
                      <w:t>prefabriques</w:t>
                    </w:r>
                    <w:proofErr w:type="spellEnd"/>
                    <w:r w:rsidR="006F6498" w:rsidRPr="006F6498">
                      <w:rPr>
                        <w:rStyle w:val="Lienhypertexte"/>
                      </w:rPr>
                      <w:t>-lourds-Manutention-stockage-et-transport</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Manutention de planchers préfabriqués en prédalles (Réf E4 F05 13)</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5" w:history="1">
                    <w:r w:rsidR="006F6498" w:rsidRPr="006F6498">
                      <w:rPr>
                        <w:rStyle w:val="Lienhypertexte"/>
                      </w:rPr>
                      <w:t>Manutention-stockage-et-transport-de-planchers-prefabriques-predalles</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 xml:space="preserve">Manutention de murs à coffrage intégré (MCI) ou </w:t>
                  </w:r>
                  <w:proofErr w:type="spellStart"/>
                  <w:r w:rsidRPr="006F6498">
                    <w:rPr>
                      <w:rFonts w:ascii="Calibri" w:eastAsia="Times New Roman" w:hAnsi="Calibri" w:cs="Times New Roman"/>
                      <w:color w:val="000000"/>
                      <w:lang w:eastAsia="fr-FR"/>
                    </w:rPr>
                    <w:t>prémurs</w:t>
                  </w:r>
                  <w:proofErr w:type="spellEnd"/>
                  <w:r w:rsidRPr="006F6498">
                    <w:rPr>
                      <w:rFonts w:ascii="Calibri" w:eastAsia="Times New Roman" w:hAnsi="Calibri" w:cs="Times New Roman"/>
                      <w:color w:val="000000"/>
                      <w:lang w:eastAsia="fr-FR"/>
                    </w:rPr>
                    <w:t xml:space="preserve"> (Réf E4 F10 14)</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6" w:history="1">
                    <w:r w:rsidR="006F6498" w:rsidRPr="006F6498">
                      <w:rPr>
                        <w:rStyle w:val="Lienhypertexte"/>
                      </w:rPr>
                      <w:t>Murs-a-coffrage-</w:t>
                    </w:r>
                    <w:proofErr w:type="spellStart"/>
                    <w:r w:rsidR="006F6498" w:rsidRPr="006F6498">
                      <w:rPr>
                        <w:rStyle w:val="Lienhypertexte"/>
                      </w:rPr>
                      <w:t>integre</w:t>
                    </w:r>
                    <w:proofErr w:type="spellEnd"/>
                    <w:r w:rsidR="006F6498" w:rsidRPr="006F6498">
                      <w:rPr>
                        <w:rStyle w:val="Lienhypertexte"/>
                      </w:rPr>
                      <w:t>-Manutention-stockage-transport</w:t>
                    </w:r>
                  </w:hyperlink>
                </w:p>
              </w:tc>
            </w:tr>
            <w:tr w:rsidR="006F6498" w:rsidRPr="007C3050" w:rsidTr="006F6498">
              <w:trPr>
                <w:trHeight w:val="799"/>
              </w:trPr>
              <w:tc>
                <w:tcPr>
                  <w:tcW w:w="1656" w:type="pct"/>
                  <w:tcBorders>
                    <w:top w:val="nil"/>
                    <w:left w:val="nil"/>
                    <w:bottom w:val="nil"/>
                    <w:right w:val="single" w:sz="8" w:space="0" w:color="999999"/>
                  </w:tcBorders>
                  <w:shd w:val="clear" w:color="auto" w:fill="auto"/>
                  <w:vAlign w:val="center"/>
                </w:tcPr>
                <w:p w:rsidR="006F6498" w:rsidRPr="007C3050" w:rsidRDefault="006F6498" w:rsidP="00602258">
                  <w:pPr>
                    <w:spacing w:after="0" w:line="240" w:lineRule="auto"/>
                    <w:rPr>
                      <w:rFonts w:ascii="Calibri" w:eastAsia="Times New Roman" w:hAnsi="Calibri" w:cs="Times New Roman"/>
                      <w:color w:val="000000"/>
                      <w:lang w:eastAsia="fr-FR"/>
                    </w:rPr>
                  </w:pPr>
                </w:p>
              </w:tc>
              <w:tc>
                <w:tcPr>
                  <w:tcW w:w="1578" w:type="pct"/>
                  <w:tcBorders>
                    <w:top w:val="nil"/>
                    <w:left w:val="nil"/>
                    <w:bottom w:val="nil"/>
                    <w:right w:val="single" w:sz="8" w:space="0" w:color="999999"/>
                  </w:tcBorders>
                  <w:shd w:val="clear" w:color="auto" w:fill="auto"/>
                  <w:vAlign w:val="center"/>
                </w:tcPr>
                <w:p w:rsidR="006F6498" w:rsidRPr="007C3050" w:rsidRDefault="006F6498" w:rsidP="00602258">
                  <w:pPr>
                    <w:spacing w:after="0" w:line="240" w:lineRule="auto"/>
                    <w:jc w:val="center"/>
                    <w:rPr>
                      <w:rFonts w:ascii="Calibri" w:eastAsia="Times New Roman" w:hAnsi="Calibri" w:cs="Times New Roman"/>
                      <w:color w:val="000000"/>
                      <w:lang w:eastAsia="fr-FR"/>
                    </w:rPr>
                  </w:pPr>
                </w:p>
              </w:tc>
              <w:tc>
                <w:tcPr>
                  <w:tcW w:w="1766" w:type="pct"/>
                  <w:tcBorders>
                    <w:top w:val="nil"/>
                    <w:left w:val="nil"/>
                    <w:bottom w:val="nil"/>
                    <w:right w:val="single" w:sz="8" w:space="0" w:color="999999"/>
                  </w:tcBorders>
                  <w:shd w:val="clear" w:color="auto" w:fill="auto"/>
                  <w:vAlign w:val="center"/>
                </w:tcPr>
                <w:p w:rsidR="006F6498" w:rsidRDefault="006F6498" w:rsidP="00602258">
                  <w:pPr>
                    <w:spacing w:after="0" w:line="240" w:lineRule="auto"/>
                  </w:pPr>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Prévention sur les chantiers de terrassement (Réf D1 G0116)</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7" w:history="1">
                    <w:proofErr w:type="spellStart"/>
                    <w:r w:rsidR="006F6498" w:rsidRPr="006F6498">
                      <w:rPr>
                        <w:rStyle w:val="Lienhypertexte"/>
                      </w:rPr>
                      <w:t>Prevention</w:t>
                    </w:r>
                    <w:proofErr w:type="spellEnd"/>
                    <w:r w:rsidR="006F6498" w:rsidRPr="006F6498">
                      <w:rPr>
                        <w:rStyle w:val="Lienhypertexte"/>
                      </w:rPr>
                      <w:t>-sur-les-chantiers-de-terrassement</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Fiche d'accueil pour les métiers de la construction de route</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2017</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8" w:history="1">
                    <w:r w:rsidR="006F6498" w:rsidRPr="006F6498">
                      <w:rPr>
                        <w:rStyle w:val="Lienhypertexte"/>
                      </w:rPr>
                      <w:t>Fiche-accueil-TP-Route2</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Postures dans les engins de chantier (</w:t>
                  </w:r>
                  <w:proofErr w:type="spellStart"/>
                  <w:r w:rsidRPr="006F6498">
                    <w:rPr>
                      <w:rFonts w:ascii="Calibri" w:eastAsia="Times New Roman" w:hAnsi="Calibri" w:cs="Times New Roman"/>
                      <w:color w:val="000000"/>
                      <w:lang w:eastAsia="fr-FR"/>
                    </w:rPr>
                    <w:t>Ref</w:t>
                  </w:r>
                  <w:proofErr w:type="spellEnd"/>
                  <w:r w:rsidRPr="006F6498">
                    <w:rPr>
                      <w:rFonts w:ascii="Calibri" w:eastAsia="Times New Roman" w:hAnsi="Calibri" w:cs="Times New Roman"/>
                      <w:color w:val="000000"/>
                      <w:lang w:eastAsia="fr-FR"/>
                    </w:rPr>
                    <w:t xml:space="preserve"> I3 H0112)</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2019</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69" w:history="1">
                    <w:r w:rsidR="006F6498" w:rsidRPr="006F6498">
                      <w:rPr>
                        <w:rStyle w:val="Lienhypertexte"/>
                      </w:rPr>
                      <w:t>Reduire-les-vibrations-lors-de-la-conduite-des-engins-de-chantier</w:t>
                    </w:r>
                  </w:hyperlink>
                </w:p>
              </w:tc>
            </w:tr>
            <w:tr w:rsidR="006F6498" w:rsidRPr="006F6498" w:rsidTr="006F6498">
              <w:trPr>
                <w:trHeight w:val="799"/>
              </w:trPr>
              <w:tc>
                <w:tcPr>
                  <w:tcW w:w="1656"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Mémento sécurité sur les conduites d'engin de chantier</w:t>
                  </w:r>
                </w:p>
              </w:tc>
              <w:tc>
                <w:tcPr>
                  <w:tcW w:w="1578" w:type="pct"/>
                  <w:tcBorders>
                    <w:top w:val="nil"/>
                    <w:left w:val="nil"/>
                    <w:bottom w:val="nil"/>
                    <w:right w:val="single" w:sz="8" w:space="0" w:color="999999"/>
                  </w:tcBorders>
                  <w:shd w:val="clear" w:color="auto" w:fill="auto"/>
                  <w:vAlign w:val="center"/>
                </w:tcPr>
                <w:p w:rsidR="006F6498" w:rsidRPr="006F6498" w:rsidRDefault="006F6498" w:rsidP="006F6498">
                  <w:pPr>
                    <w:spacing w:after="0" w:line="240" w:lineRule="auto"/>
                    <w:jc w:val="center"/>
                    <w:rPr>
                      <w:rFonts w:ascii="Calibri" w:eastAsia="Times New Roman" w:hAnsi="Calibri" w:cs="Times New Roman"/>
                      <w:color w:val="000000"/>
                      <w:lang w:eastAsia="fr-FR"/>
                    </w:rPr>
                  </w:pPr>
                  <w:r w:rsidRPr="006F6498">
                    <w:rPr>
                      <w:rFonts w:ascii="Calibri" w:eastAsia="Times New Roman" w:hAnsi="Calibri" w:cs="Times New Roman"/>
                      <w:color w:val="000000"/>
                      <w:lang w:eastAsia="fr-FR"/>
                    </w:rPr>
                    <w:t>2018</w:t>
                  </w:r>
                </w:p>
              </w:tc>
              <w:tc>
                <w:tcPr>
                  <w:tcW w:w="1766" w:type="pct"/>
                  <w:tcBorders>
                    <w:top w:val="nil"/>
                    <w:left w:val="nil"/>
                    <w:bottom w:val="nil"/>
                    <w:right w:val="single" w:sz="8" w:space="0" w:color="999999"/>
                  </w:tcBorders>
                  <w:shd w:val="clear" w:color="auto" w:fill="auto"/>
                  <w:vAlign w:val="center"/>
                </w:tcPr>
                <w:p w:rsidR="006F6498" w:rsidRPr="006F6498" w:rsidRDefault="004507A5" w:rsidP="006F6498">
                  <w:pPr>
                    <w:spacing w:after="0" w:line="240" w:lineRule="auto"/>
                  </w:pPr>
                  <w:hyperlink r:id="rId70" w:history="1">
                    <w:r w:rsidR="006F6498" w:rsidRPr="006F6498">
                      <w:rPr>
                        <w:rStyle w:val="Lienhypertexte"/>
                      </w:rPr>
                      <w:t>Memo-</w:t>
                    </w:r>
                    <w:proofErr w:type="spellStart"/>
                    <w:r w:rsidR="006F6498" w:rsidRPr="006F6498">
                      <w:rPr>
                        <w:rStyle w:val="Lienhypertexte"/>
                      </w:rPr>
                      <w:t>Securite</w:t>
                    </w:r>
                    <w:proofErr w:type="spellEnd"/>
                    <w:r w:rsidR="006F6498" w:rsidRPr="006F6498">
                      <w:rPr>
                        <w:rStyle w:val="Lienhypertexte"/>
                      </w:rPr>
                      <w:t>-Les-engins-de-chantier</w:t>
                    </w:r>
                  </w:hyperlink>
                </w:p>
              </w:tc>
            </w:tr>
            <w:tr w:rsidR="006F6498" w:rsidRPr="007C3050" w:rsidTr="005A20E7">
              <w:trPr>
                <w:trHeight w:val="799"/>
              </w:trPr>
              <w:tc>
                <w:tcPr>
                  <w:tcW w:w="1656" w:type="pct"/>
                  <w:tcBorders>
                    <w:top w:val="nil"/>
                    <w:left w:val="nil"/>
                    <w:bottom w:val="single" w:sz="8" w:space="0" w:color="999999"/>
                    <w:right w:val="single" w:sz="8" w:space="0" w:color="999999"/>
                  </w:tcBorders>
                  <w:shd w:val="clear" w:color="auto" w:fill="auto"/>
                  <w:vAlign w:val="center"/>
                </w:tcPr>
                <w:p w:rsidR="006F6498" w:rsidRPr="007C3050" w:rsidRDefault="006F6498" w:rsidP="00602258">
                  <w:pPr>
                    <w:spacing w:after="0" w:line="240" w:lineRule="auto"/>
                    <w:rPr>
                      <w:rFonts w:ascii="Calibri" w:eastAsia="Times New Roman" w:hAnsi="Calibri" w:cs="Times New Roman"/>
                      <w:color w:val="000000"/>
                      <w:lang w:eastAsia="fr-FR"/>
                    </w:rPr>
                  </w:pPr>
                </w:p>
              </w:tc>
              <w:tc>
                <w:tcPr>
                  <w:tcW w:w="1578" w:type="pct"/>
                  <w:tcBorders>
                    <w:top w:val="nil"/>
                    <w:left w:val="nil"/>
                    <w:bottom w:val="single" w:sz="8" w:space="0" w:color="999999"/>
                    <w:right w:val="single" w:sz="8" w:space="0" w:color="999999"/>
                  </w:tcBorders>
                  <w:shd w:val="clear" w:color="auto" w:fill="auto"/>
                  <w:vAlign w:val="center"/>
                </w:tcPr>
                <w:p w:rsidR="006F6498" w:rsidRPr="007C3050" w:rsidRDefault="006F6498" w:rsidP="00602258">
                  <w:pPr>
                    <w:spacing w:after="0" w:line="240" w:lineRule="auto"/>
                    <w:jc w:val="center"/>
                    <w:rPr>
                      <w:rFonts w:ascii="Calibri" w:eastAsia="Times New Roman" w:hAnsi="Calibri" w:cs="Times New Roman"/>
                      <w:color w:val="000000"/>
                      <w:lang w:eastAsia="fr-FR"/>
                    </w:rPr>
                  </w:pPr>
                </w:p>
              </w:tc>
              <w:tc>
                <w:tcPr>
                  <w:tcW w:w="1766" w:type="pct"/>
                  <w:tcBorders>
                    <w:top w:val="nil"/>
                    <w:left w:val="nil"/>
                    <w:bottom w:val="single" w:sz="8" w:space="0" w:color="999999"/>
                    <w:right w:val="single" w:sz="8" w:space="0" w:color="999999"/>
                  </w:tcBorders>
                  <w:shd w:val="clear" w:color="auto" w:fill="auto"/>
                  <w:vAlign w:val="center"/>
                </w:tcPr>
                <w:p w:rsidR="006F6498" w:rsidRDefault="006F6498" w:rsidP="00602258">
                  <w:pPr>
                    <w:spacing w:after="0" w:line="240" w:lineRule="auto"/>
                  </w:pPr>
                </w:p>
              </w:tc>
            </w:tr>
          </w:tbl>
          <w:p w:rsidR="00BF584A" w:rsidRDefault="00BF584A" w:rsidP="00BF584A">
            <w:pPr>
              <w:jc w:val="center"/>
              <w:rPr>
                <w:b/>
              </w:rPr>
            </w:pPr>
          </w:p>
        </w:tc>
      </w:tr>
      <w:tr w:rsidR="00BA5332" w:rsidTr="00C0112D">
        <w:tc>
          <w:tcPr>
            <w:tcW w:w="9212" w:type="dxa"/>
            <w:shd w:val="clear" w:color="auto" w:fill="92D050"/>
          </w:tcPr>
          <w:p w:rsidR="00BA5332" w:rsidRDefault="00BA5332" w:rsidP="00BA5332">
            <w:pPr>
              <w:jc w:val="center"/>
              <w:rPr>
                <w:b/>
              </w:rPr>
            </w:pPr>
            <w:r>
              <w:rPr>
                <w:b/>
              </w:rPr>
              <w:lastRenderedPageBreak/>
              <w:t>Aménagements envisageables (en fonction du handicap/faisabilité…)</w:t>
            </w:r>
            <w:r w:rsidR="00483F2F">
              <w:rPr>
                <w:rStyle w:val="Appelnotedebasdep"/>
                <w:b/>
              </w:rPr>
              <w:footnoteReference w:id="3"/>
            </w:r>
          </w:p>
        </w:tc>
      </w:tr>
      <w:tr w:rsidR="00BA5332" w:rsidTr="00C0112D">
        <w:tc>
          <w:tcPr>
            <w:tcW w:w="9212" w:type="dxa"/>
          </w:tcPr>
          <w:p w:rsidR="00BA5332" w:rsidRDefault="001B26B6" w:rsidP="00624936">
            <w:pPr>
              <w:rPr>
                <w:b/>
              </w:rPr>
            </w:pPr>
            <w:r>
              <w:rPr>
                <w:b/>
              </w:rPr>
              <w:t>Moteur</w:t>
            </w:r>
            <w:r w:rsidR="001C17BB">
              <w:rPr>
                <w:b/>
              </w:rPr>
              <w:t> :</w:t>
            </w:r>
          </w:p>
          <w:p w:rsidR="001B26B6" w:rsidRDefault="001B26B6" w:rsidP="00624936">
            <w:pPr>
              <w:rPr>
                <w:b/>
              </w:rPr>
            </w:pPr>
            <w:r>
              <w:rPr>
                <w:b/>
              </w:rPr>
              <w:t>Sensoriel</w:t>
            </w:r>
            <w:r w:rsidR="001C17BB">
              <w:rPr>
                <w:b/>
              </w:rPr>
              <w:t> :</w:t>
            </w:r>
          </w:p>
          <w:p w:rsidR="001B26B6" w:rsidRDefault="001C17BB" w:rsidP="00624936">
            <w:pPr>
              <w:rPr>
                <w:b/>
              </w:rPr>
            </w:pPr>
            <w:r>
              <w:rPr>
                <w:b/>
              </w:rPr>
              <w:t>Mental :</w:t>
            </w:r>
          </w:p>
          <w:p w:rsidR="001C17BB" w:rsidRDefault="001C17BB" w:rsidP="00624936">
            <w:pPr>
              <w:rPr>
                <w:b/>
              </w:rPr>
            </w:pPr>
            <w:r>
              <w:rPr>
                <w:b/>
              </w:rPr>
              <w:t>Psychique :</w:t>
            </w:r>
          </w:p>
        </w:tc>
      </w:tr>
    </w:tbl>
    <w:p w:rsidR="00624936" w:rsidRDefault="00624936" w:rsidP="00624936">
      <w:pPr>
        <w:rPr>
          <w:b/>
        </w:rPr>
      </w:pPr>
    </w:p>
    <w:p w:rsidR="00624936" w:rsidRDefault="00624936" w:rsidP="00624936">
      <w:pPr>
        <w:rPr>
          <w:b/>
        </w:rPr>
      </w:pPr>
    </w:p>
    <w:p w:rsidR="00624936" w:rsidRDefault="00624936" w:rsidP="00624936">
      <w:pPr>
        <w:rPr>
          <w:b/>
        </w:rPr>
      </w:pPr>
    </w:p>
    <w:p w:rsidR="00624936" w:rsidRDefault="00624936" w:rsidP="00141799">
      <w:pPr>
        <w:jc w:val="center"/>
        <w:rPr>
          <w:b/>
        </w:rPr>
      </w:pPr>
    </w:p>
    <w:p w:rsidR="00136E73" w:rsidRDefault="00136E73"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A5" w:rsidRDefault="004507A5" w:rsidP="00343251">
      <w:pPr>
        <w:spacing w:after="0" w:line="240" w:lineRule="auto"/>
      </w:pPr>
      <w:r>
        <w:separator/>
      </w:r>
    </w:p>
  </w:endnote>
  <w:endnote w:type="continuationSeparator" w:id="0">
    <w:p w:rsidR="004507A5" w:rsidRDefault="004507A5"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A5" w:rsidRDefault="004507A5" w:rsidP="00343251">
      <w:pPr>
        <w:spacing w:after="0" w:line="240" w:lineRule="auto"/>
      </w:pPr>
      <w:r>
        <w:separator/>
      </w:r>
    </w:p>
  </w:footnote>
  <w:footnote w:type="continuationSeparator" w:id="0">
    <w:p w:rsidR="004507A5" w:rsidRDefault="004507A5" w:rsidP="00343251">
      <w:pPr>
        <w:spacing w:after="0" w:line="240" w:lineRule="auto"/>
      </w:pPr>
      <w:r>
        <w:continuationSeparator/>
      </w:r>
    </w:p>
  </w:footnote>
  <w:footnote w:id="1">
    <w:p w:rsidR="00E539B8" w:rsidRPr="00A82DAF" w:rsidRDefault="00E539B8">
      <w:pPr>
        <w:pStyle w:val="Notedebasdepage"/>
      </w:pPr>
      <w:r>
        <w:rPr>
          <w:rStyle w:val="Appelnotedebasdep"/>
        </w:rPr>
        <w:footnoteRef/>
      </w:r>
      <w:r>
        <w:t xml:space="preserve"> Source : </w:t>
      </w:r>
      <w:r w:rsidRPr="00343251">
        <w:t>Fiche</w:t>
      </w:r>
      <w:r w:rsidR="004720AD">
        <w:t>s</w:t>
      </w:r>
      <w:r w:rsidRPr="00343251">
        <w:t xml:space="preserve"> FAST n° </w:t>
      </w:r>
      <w:r w:rsidR="004F41A2">
        <w:t>0</w:t>
      </w:r>
      <w:r w:rsidR="00EE2273">
        <w:t>1</w:t>
      </w:r>
      <w:r w:rsidR="004F41A2">
        <w:t>-0</w:t>
      </w:r>
      <w:r w:rsidR="003C5B1A">
        <w:t>8</w:t>
      </w:r>
      <w:r w:rsidR="004F41A2">
        <w:t>-1</w:t>
      </w:r>
      <w:r w:rsidR="003C5B1A">
        <w:t>4</w:t>
      </w:r>
      <w:r>
        <w:t xml:space="preserve"> (</w:t>
      </w:r>
      <w:r w:rsidR="003C5B1A">
        <w:t>conducteur engin chantier et carrière)</w:t>
      </w:r>
      <w:r w:rsidR="00EE2273">
        <w:t>,</w:t>
      </w:r>
      <w:r w:rsidR="00D76F36">
        <w:t xml:space="preserve"> </w:t>
      </w:r>
      <w:r w:rsidR="00A82DAF">
        <w:t xml:space="preserve">n° </w:t>
      </w:r>
      <w:r w:rsidR="00D76F36">
        <w:t>05-08-14 (</w:t>
      </w:r>
      <w:r w:rsidR="00A82DAF">
        <w:t>conducteur grue mobile/pne</w:t>
      </w:r>
      <w:r w:rsidR="00D76F36">
        <w:t xml:space="preserve">us), </w:t>
      </w:r>
      <w:r w:rsidR="00A82DAF">
        <w:t xml:space="preserve">n° 04-08-15 (conducteurs poids lourd BTP),  </w:t>
      </w:r>
      <w:r w:rsidR="00A82DAF" w:rsidRPr="00A82DAF">
        <w:t>n</w:t>
      </w:r>
      <w:r w:rsidR="00A82DAF" w:rsidRPr="00A82DAF">
        <w:rPr>
          <w:rFonts w:eastAsia="Times New Roman" w:cs="Times New Roman"/>
          <w:lang w:eastAsia="fr-FR"/>
        </w:rPr>
        <w:t>° 09.08.15 (conducteur camion toupie)</w:t>
      </w:r>
    </w:p>
  </w:footnote>
  <w:footnote w:id="2">
    <w:p w:rsidR="00483F2F" w:rsidRDefault="00483F2F">
      <w:pPr>
        <w:pStyle w:val="Notedebasdepage"/>
      </w:pPr>
      <w:r>
        <w:rPr>
          <w:rStyle w:val="Appelnotedebasdep"/>
        </w:rPr>
        <w:footnoteRef/>
      </w:r>
      <w:r>
        <w:t xml:space="preserve"> </w:t>
      </w:r>
      <w:r w:rsidRPr="00483F2F">
        <w:t>Sont ici recensées les principales actions de prévention pertinentes pour ce domaine d’activité, au-delà donc de celles qui viseraient spécifiquement une prévention adaptée aux salariés handicapés</w:t>
      </w:r>
    </w:p>
  </w:footnote>
  <w:footnote w:id="3">
    <w:p w:rsidR="00483F2F" w:rsidRDefault="00483F2F">
      <w:pPr>
        <w:pStyle w:val="Notedebasdepage"/>
      </w:pPr>
      <w:r>
        <w:rPr>
          <w:rStyle w:val="Appelnotedebasdep"/>
        </w:rPr>
        <w:footnoteRef/>
      </w:r>
      <w:r>
        <w:t xml:space="preserve"> </w:t>
      </w:r>
      <w:r w:rsidRPr="00483F2F">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15"/>
    <w:multiLevelType w:val="multilevel"/>
    <w:tmpl w:val="756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05E"/>
    <w:multiLevelType w:val="multilevel"/>
    <w:tmpl w:val="73D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3646F"/>
    <w:multiLevelType w:val="multilevel"/>
    <w:tmpl w:val="9C0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66942"/>
    <w:multiLevelType w:val="multilevel"/>
    <w:tmpl w:val="C60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3604D"/>
    <w:multiLevelType w:val="multilevel"/>
    <w:tmpl w:val="519EB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27D7D"/>
    <w:multiLevelType w:val="multilevel"/>
    <w:tmpl w:val="F62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1B0521"/>
    <w:multiLevelType w:val="multilevel"/>
    <w:tmpl w:val="037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AB2428"/>
    <w:multiLevelType w:val="multilevel"/>
    <w:tmpl w:val="7AC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E3394"/>
    <w:multiLevelType w:val="multilevel"/>
    <w:tmpl w:val="E57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6125E"/>
    <w:multiLevelType w:val="multilevel"/>
    <w:tmpl w:val="83F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CE5897"/>
    <w:multiLevelType w:val="multilevel"/>
    <w:tmpl w:val="B71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F755C"/>
    <w:multiLevelType w:val="multilevel"/>
    <w:tmpl w:val="42EC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E1A35"/>
    <w:multiLevelType w:val="multilevel"/>
    <w:tmpl w:val="288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4E4AF2"/>
    <w:multiLevelType w:val="multilevel"/>
    <w:tmpl w:val="D8B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9"/>
  </w:num>
  <w:num w:numId="4">
    <w:abstractNumId w:val="8"/>
  </w:num>
  <w:num w:numId="5">
    <w:abstractNumId w:val="29"/>
  </w:num>
  <w:num w:numId="6">
    <w:abstractNumId w:val="1"/>
  </w:num>
  <w:num w:numId="7">
    <w:abstractNumId w:val="24"/>
  </w:num>
  <w:num w:numId="8">
    <w:abstractNumId w:val="14"/>
  </w:num>
  <w:num w:numId="9">
    <w:abstractNumId w:val="17"/>
  </w:num>
  <w:num w:numId="10">
    <w:abstractNumId w:val="4"/>
  </w:num>
  <w:num w:numId="11">
    <w:abstractNumId w:val="15"/>
  </w:num>
  <w:num w:numId="12">
    <w:abstractNumId w:val="10"/>
  </w:num>
  <w:num w:numId="13">
    <w:abstractNumId w:val="21"/>
  </w:num>
  <w:num w:numId="14">
    <w:abstractNumId w:val="13"/>
  </w:num>
  <w:num w:numId="15">
    <w:abstractNumId w:val="22"/>
  </w:num>
  <w:num w:numId="16">
    <w:abstractNumId w:val="5"/>
  </w:num>
  <w:num w:numId="17">
    <w:abstractNumId w:val="0"/>
  </w:num>
  <w:num w:numId="18">
    <w:abstractNumId w:val="7"/>
  </w:num>
  <w:num w:numId="19">
    <w:abstractNumId w:val="11"/>
  </w:num>
  <w:num w:numId="20">
    <w:abstractNumId w:val="20"/>
  </w:num>
  <w:num w:numId="21">
    <w:abstractNumId w:val="2"/>
  </w:num>
  <w:num w:numId="22">
    <w:abstractNumId w:val="6"/>
  </w:num>
  <w:num w:numId="23">
    <w:abstractNumId w:val="12"/>
  </w:num>
  <w:num w:numId="24">
    <w:abstractNumId w:val="27"/>
  </w:num>
  <w:num w:numId="25">
    <w:abstractNumId w:val="19"/>
  </w:num>
  <w:num w:numId="26">
    <w:abstractNumId w:val="23"/>
  </w:num>
  <w:num w:numId="27">
    <w:abstractNumId w:val="25"/>
  </w:num>
  <w:num w:numId="28">
    <w:abstractNumId w:val="3"/>
  </w:num>
  <w:num w:numId="29">
    <w:abstractNumId w:val="26"/>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1046D"/>
    <w:rsid w:val="0003259D"/>
    <w:rsid w:val="00044273"/>
    <w:rsid w:val="00046CBC"/>
    <w:rsid w:val="0009200D"/>
    <w:rsid w:val="000D423F"/>
    <w:rsid w:val="000D65FD"/>
    <w:rsid w:val="00123D60"/>
    <w:rsid w:val="00136E73"/>
    <w:rsid w:val="00141799"/>
    <w:rsid w:val="001B26B6"/>
    <w:rsid w:val="001B3E4B"/>
    <w:rsid w:val="001C17BB"/>
    <w:rsid w:val="001D4B28"/>
    <w:rsid w:val="001D593C"/>
    <w:rsid w:val="001E0D51"/>
    <w:rsid w:val="001E4928"/>
    <w:rsid w:val="001F24E1"/>
    <w:rsid w:val="001F6082"/>
    <w:rsid w:val="00207725"/>
    <w:rsid w:val="00224290"/>
    <w:rsid w:val="0027129D"/>
    <w:rsid w:val="00273E45"/>
    <w:rsid w:val="0028345F"/>
    <w:rsid w:val="0029206D"/>
    <w:rsid w:val="002A6E5E"/>
    <w:rsid w:val="002D3FC6"/>
    <w:rsid w:val="002E0CCC"/>
    <w:rsid w:val="00331D3B"/>
    <w:rsid w:val="00333D38"/>
    <w:rsid w:val="00343251"/>
    <w:rsid w:val="003645E2"/>
    <w:rsid w:val="003C5B1A"/>
    <w:rsid w:val="0042213D"/>
    <w:rsid w:val="004507A5"/>
    <w:rsid w:val="004516FC"/>
    <w:rsid w:val="00465C5E"/>
    <w:rsid w:val="004720AD"/>
    <w:rsid w:val="00483F2F"/>
    <w:rsid w:val="004C2891"/>
    <w:rsid w:val="004C5B18"/>
    <w:rsid w:val="004F41A2"/>
    <w:rsid w:val="004F5771"/>
    <w:rsid w:val="00551E57"/>
    <w:rsid w:val="005A20E7"/>
    <w:rsid w:val="005A25CF"/>
    <w:rsid w:val="00624936"/>
    <w:rsid w:val="00627620"/>
    <w:rsid w:val="006F03D6"/>
    <w:rsid w:val="006F6498"/>
    <w:rsid w:val="00746255"/>
    <w:rsid w:val="00746E66"/>
    <w:rsid w:val="007B68C2"/>
    <w:rsid w:val="007D2369"/>
    <w:rsid w:val="007E694E"/>
    <w:rsid w:val="008117D1"/>
    <w:rsid w:val="00850DE0"/>
    <w:rsid w:val="00881406"/>
    <w:rsid w:val="008A4D3C"/>
    <w:rsid w:val="008C6CDC"/>
    <w:rsid w:val="009729F2"/>
    <w:rsid w:val="009735CB"/>
    <w:rsid w:val="00A46BE0"/>
    <w:rsid w:val="00A73D73"/>
    <w:rsid w:val="00A82DAF"/>
    <w:rsid w:val="00AA4A2E"/>
    <w:rsid w:val="00AB282D"/>
    <w:rsid w:val="00AF4DE7"/>
    <w:rsid w:val="00B20DA3"/>
    <w:rsid w:val="00BA5332"/>
    <w:rsid w:val="00BB00DA"/>
    <w:rsid w:val="00BF584A"/>
    <w:rsid w:val="00C0112D"/>
    <w:rsid w:val="00C232DD"/>
    <w:rsid w:val="00C2589C"/>
    <w:rsid w:val="00C35B90"/>
    <w:rsid w:val="00C56028"/>
    <w:rsid w:val="00C82B3A"/>
    <w:rsid w:val="00CB4669"/>
    <w:rsid w:val="00CC6879"/>
    <w:rsid w:val="00D45D8D"/>
    <w:rsid w:val="00D74BE8"/>
    <w:rsid w:val="00D76611"/>
    <w:rsid w:val="00D76F36"/>
    <w:rsid w:val="00DA35F5"/>
    <w:rsid w:val="00DA5FB1"/>
    <w:rsid w:val="00DF093C"/>
    <w:rsid w:val="00E45843"/>
    <w:rsid w:val="00E539B8"/>
    <w:rsid w:val="00E61E27"/>
    <w:rsid w:val="00EE2273"/>
    <w:rsid w:val="00EF011F"/>
    <w:rsid w:val="00F229BE"/>
    <w:rsid w:val="00F455A1"/>
    <w:rsid w:val="00FA6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181284952">
      <w:bodyDiv w:val="1"/>
      <w:marLeft w:val="0"/>
      <w:marRight w:val="0"/>
      <w:marTop w:val="0"/>
      <w:marBottom w:val="0"/>
      <w:divBdr>
        <w:top w:val="none" w:sz="0" w:space="0" w:color="auto"/>
        <w:left w:val="none" w:sz="0" w:space="0" w:color="auto"/>
        <w:bottom w:val="none" w:sz="0" w:space="0" w:color="auto"/>
        <w:right w:val="none" w:sz="0" w:space="0" w:color="auto"/>
      </w:divBdr>
      <w:divsChild>
        <w:div w:id="414936105">
          <w:marLeft w:val="0"/>
          <w:marRight w:val="0"/>
          <w:marTop w:val="0"/>
          <w:marBottom w:val="0"/>
          <w:divBdr>
            <w:top w:val="none" w:sz="0" w:space="0" w:color="auto"/>
            <w:left w:val="none" w:sz="0" w:space="0" w:color="auto"/>
            <w:bottom w:val="none" w:sz="0" w:space="0" w:color="auto"/>
            <w:right w:val="none" w:sz="0" w:space="0" w:color="auto"/>
          </w:divBdr>
          <w:divsChild>
            <w:div w:id="1017195557">
              <w:marLeft w:val="0"/>
              <w:marRight w:val="0"/>
              <w:marTop w:val="0"/>
              <w:marBottom w:val="0"/>
              <w:divBdr>
                <w:top w:val="none" w:sz="0" w:space="0" w:color="auto"/>
                <w:left w:val="none" w:sz="0" w:space="0" w:color="auto"/>
                <w:bottom w:val="none" w:sz="0" w:space="0" w:color="auto"/>
                <w:right w:val="none" w:sz="0" w:space="0" w:color="auto"/>
              </w:divBdr>
              <w:divsChild>
                <w:div w:id="932861666">
                  <w:marLeft w:val="0"/>
                  <w:marRight w:val="0"/>
                  <w:marTop w:val="0"/>
                  <w:marBottom w:val="0"/>
                  <w:divBdr>
                    <w:top w:val="none" w:sz="0" w:space="0" w:color="auto"/>
                    <w:left w:val="none" w:sz="0" w:space="0" w:color="auto"/>
                    <w:bottom w:val="none" w:sz="0" w:space="0" w:color="auto"/>
                    <w:right w:val="none" w:sz="0" w:space="0" w:color="auto"/>
                  </w:divBdr>
                  <w:divsChild>
                    <w:div w:id="869955714">
                      <w:marLeft w:val="0"/>
                      <w:marRight w:val="0"/>
                      <w:marTop w:val="0"/>
                      <w:marBottom w:val="0"/>
                      <w:divBdr>
                        <w:top w:val="none" w:sz="0" w:space="0" w:color="auto"/>
                        <w:left w:val="none" w:sz="0" w:space="0" w:color="auto"/>
                        <w:bottom w:val="none" w:sz="0" w:space="0" w:color="auto"/>
                        <w:right w:val="none" w:sz="0" w:space="0" w:color="auto"/>
                      </w:divBdr>
                      <w:divsChild>
                        <w:div w:id="9773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98600">
      <w:bodyDiv w:val="1"/>
      <w:marLeft w:val="0"/>
      <w:marRight w:val="0"/>
      <w:marTop w:val="0"/>
      <w:marBottom w:val="0"/>
      <w:divBdr>
        <w:top w:val="none" w:sz="0" w:space="0" w:color="auto"/>
        <w:left w:val="none" w:sz="0" w:space="0" w:color="auto"/>
        <w:bottom w:val="none" w:sz="0" w:space="0" w:color="auto"/>
        <w:right w:val="none" w:sz="0" w:space="0" w:color="auto"/>
      </w:divBdr>
    </w:div>
    <w:div w:id="510030005">
      <w:bodyDiv w:val="1"/>
      <w:marLeft w:val="0"/>
      <w:marRight w:val="0"/>
      <w:marTop w:val="0"/>
      <w:marBottom w:val="0"/>
      <w:divBdr>
        <w:top w:val="none" w:sz="0" w:space="0" w:color="auto"/>
        <w:left w:val="none" w:sz="0" w:space="0" w:color="auto"/>
        <w:bottom w:val="none" w:sz="0" w:space="0" w:color="auto"/>
        <w:right w:val="none" w:sz="0" w:space="0" w:color="auto"/>
      </w:divBdr>
      <w:divsChild>
        <w:div w:id="311065910">
          <w:marLeft w:val="0"/>
          <w:marRight w:val="0"/>
          <w:marTop w:val="0"/>
          <w:marBottom w:val="0"/>
          <w:divBdr>
            <w:top w:val="none" w:sz="0" w:space="0" w:color="auto"/>
            <w:left w:val="none" w:sz="0" w:space="0" w:color="auto"/>
            <w:bottom w:val="none" w:sz="0" w:space="0" w:color="auto"/>
            <w:right w:val="none" w:sz="0" w:space="0" w:color="auto"/>
          </w:divBdr>
          <w:divsChild>
            <w:div w:id="1150711700">
              <w:marLeft w:val="0"/>
              <w:marRight w:val="0"/>
              <w:marTop w:val="0"/>
              <w:marBottom w:val="0"/>
              <w:divBdr>
                <w:top w:val="none" w:sz="0" w:space="0" w:color="auto"/>
                <w:left w:val="none" w:sz="0" w:space="0" w:color="auto"/>
                <w:bottom w:val="none" w:sz="0" w:space="0" w:color="auto"/>
                <w:right w:val="none" w:sz="0" w:space="0" w:color="auto"/>
              </w:divBdr>
              <w:divsChild>
                <w:div w:id="457071210">
                  <w:marLeft w:val="0"/>
                  <w:marRight w:val="0"/>
                  <w:marTop w:val="0"/>
                  <w:marBottom w:val="0"/>
                  <w:divBdr>
                    <w:top w:val="none" w:sz="0" w:space="0" w:color="auto"/>
                    <w:left w:val="none" w:sz="0" w:space="0" w:color="auto"/>
                    <w:bottom w:val="none" w:sz="0" w:space="0" w:color="auto"/>
                    <w:right w:val="none" w:sz="0" w:space="0" w:color="auto"/>
                  </w:divBdr>
                  <w:divsChild>
                    <w:div w:id="1072388757">
                      <w:marLeft w:val="0"/>
                      <w:marRight w:val="0"/>
                      <w:marTop w:val="0"/>
                      <w:marBottom w:val="0"/>
                      <w:divBdr>
                        <w:top w:val="none" w:sz="0" w:space="0" w:color="auto"/>
                        <w:left w:val="none" w:sz="0" w:space="0" w:color="auto"/>
                        <w:bottom w:val="none" w:sz="0" w:space="0" w:color="auto"/>
                        <w:right w:val="none" w:sz="0" w:space="0" w:color="auto"/>
                      </w:divBdr>
                      <w:divsChild>
                        <w:div w:id="1005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7228">
      <w:bodyDiv w:val="1"/>
      <w:marLeft w:val="0"/>
      <w:marRight w:val="0"/>
      <w:marTop w:val="0"/>
      <w:marBottom w:val="0"/>
      <w:divBdr>
        <w:top w:val="none" w:sz="0" w:space="0" w:color="auto"/>
        <w:left w:val="none" w:sz="0" w:space="0" w:color="auto"/>
        <w:bottom w:val="none" w:sz="0" w:space="0" w:color="auto"/>
        <w:right w:val="none" w:sz="0" w:space="0" w:color="auto"/>
      </w:divBdr>
      <w:divsChild>
        <w:div w:id="1645620465">
          <w:marLeft w:val="0"/>
          <w:marRight w:val="0"/>
          <w:marTop w:val="0"/>
          <w:marBottom w:val="0"/>
          <w:divBdr>
            <w:top w:val="none" w:sz="0" w:space="0" w:color="auto"/>
            <w:left w:val="none" w:sz="0" w:space="0" w:color="auto"/>
            <w:bottom w:val="none" w:sz="0" w:space="0" w:color="auto"/>
            <w:right w:val="none" w:sz="0" w:space="0" w:color="auto"/>
          </w:divBdr>
          <w:divsChild>
            <w:div w:id="308898152">
              <w:marLeft w:val="0"/>
              <w:marRight w:val="0"/>
              <w:marTop w:val="0"/>
              <w:marBottom w:val="0"/>
              <w:divBdr>
                <w:top w:val="none" w:sz="0" w:space="0" w:color="auto"/>
                <w:left w:val="none" w:sz="0" w:space="0" w:color="auto"/>
                <w:bottom w:val="none" w:sz="0" w:space="0" w:color="auto"/>
                <w:right w:val="none" w:sz="0" w:space="0" w:color="auto"/>
              </w:divBdr>
              <w:divsChild>
                <w:div w:id="102190323">
                  <w:marLeft w:val="0"/>
                  <w:marRight w:val="0"/>
                  <w:marTop w:val="0"/>
                  <w:marBottom w:val="0"/>
                  <w:divBdr>
                    <w:top w:val="none" w:sz="0" w:space="0" w:color="auto"/>
                    <w:left w:val="none" w:sz="0" w:space="0" w:color="auto"/>
                    <w:bottom w:val="none" w:sz="0" w:space="0" w:color="auto"/>
                    <w:right w:val="none" w:sz="0" w:space="0" w:color="auto"/>
                  </w:divBdr>
                  <w:divsChild>
                    <w:div w:id="587080186">
                      <w:marLeft w:val="0"/>
                      <w:marRight w:val="0"/>
                      <w:marTop w:val="0"/>
                      <w:marBottom w:val="0"/>
                      <w:divBdr>
                        <w:top w:val="none" w:sz="0" w:space="0" w:color="auto"/>
                        <w:left w:val="none" w:sz="0" w:space="0" w:color="auto"/>
                        <w:bottom w:val="none" w:sz="0" w:space="0" w:color="auto"/>
                        <w:right w:val="none" w:sz="0" w:space="0" w:color="auto"/>
                      </w:divBdr>
                      <w:divsChild>
                        <w:div w:id="19740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99403">
      <w:bodyDiv w:val="1"/>
      <w:marLeft w:val="0"/>
      <w:marRight w:val="0"/>
      <w:marTop w:val="0"/>
      <w:marBottom w:val="0"/>
      <w:divBdr>
        <w:top w:val="none" w:sz="0" w:space="0" w:color="auto"/>
        <w:left w:val="none" w:sz="0" w:space="0" w:color="auto"/>
        <w:bottom w:val="none" w:sz="0" w:space="0" w:color="auto"/>
        <w:right w:val="none" w:sz="0" w:space="0" w:color="auto"/>
      </w:divBdr>
      <w:divsChild>
        <w:div w:id="1792045352">
          <w:marLeft w:val="0"/>
          <w:marRight w:val="0"/>
          <w:marTop w:val="0"/>
          <w:marBottom w:val="0"/>
          <w:divBdr>
            <w:top w:val="none" w:sz="0" w:space="0" w:color="auto"/>
            <w:left w:val="none" w:sz="0" w:space="0" w:color="auto"/>
            <w:bottom w:val="none" w:sz="0" w:space="0" w:color="auto"/>
            <w:right w:val="none" w:sz="0" w:space="0" w:color="auto"/>
          </w:divBdr>
          <w:divsChild>
            <w:div w:id="1786149929">
              <w:marLeft w:val="0"/>
              <w:marRight w:val="0"/>
              <w:marTop w:val="0"/>
              <w:marBottom w:val="0"/>
              <w:divBdr>
                <w:top w:val="none" w:sz="0" w:space="0" w:color="auto"/>
                <w:left w:val="none" w:sz="0" w:space="0" w:color="auto"/>
                <w:bottom w:val="none" w:sz="0" w:space="0" w:color="auto"/>
                <w:right w:val="none" w:sz="0" w:space="0" w:color="auto"/>
              </w:divBdr>
              <w:divsChild>
                <w:div w:id="1642029926">
                  <w:marLeft w:val="0"/>
                  <w:marRight w:val="0"/>
                  <w:marTop w:val="0"/>
                  <w:marBottom w:val="0"/>
                  <w:divBdr>
                    <w:top w:val="none" w:sz="0" w:space="0" w:color="auto"/>
                    <w:left w:val="none" w:sz="0" w:space="0" w:color="auto"/>
                    <w:bottom w:val="none" w:sz="0" w:space="0" w:color="auto"/>
                    <w:right w:val="none" w:sz="0" w:space="0" w:color="auto"/>
                  </w:divBdr>
                  <w:divsChild>
                    <w:div w:id="776146794">
                      <w:marLeft w:val="0"/>
                      <w:marRight w:val="0"/>
                      <w:marTop w:val="0"/>
                      <w:marBottom w:val="0"/>
                      <w:divBdr>
                        <w:top w:val="none" w:sz="0" w:space="0" w:color="auto"/>
                        <w:left w:val="none" w:sz="0" w:space="0" w:color="auto"/>
                        <w:bottom w:val="none" w:sz="0" w:space="0" w:color="auto"/>
                        <w:right w:val="none" w:sz="0" w:space="0" w:color="auto"/>
                      </w:divBdr>
                      <w:divsChild>
                        <w:div w:id="123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839">
      <w:bodyDiv w:val="1"/>
      <w:marLeft w:val="0"/>
      <w:marRight w:val="0"/>
      <w:marTop w:val="0"/>
      <w:marBottom w:val="0"/>
      <w:divBdr>
        <w:top w:val="none" w:sz="0" w:space="0" w:color="auto"/>
        <w:left w:val="none" w:sz="0" w:space="0" w:color="auto"/>
        <w:bottom w:val="none" w:sz="0" w:space="0" w:color="auto"/>
        <w:right w:val="none" w:sz="0" w:space="0" w:color="auto"/>
      </w:divBdr>
      <w:divsChild>
        <w:div w:id="1188132186">
          <w:marLeft w:val="0"/>
          <w:marRight w:val="0"/>
          <w:marTop w:val="0"/>
          <w:marBottom w:val="0"/>
          <w:divBdr>
            <w:top w:val="none" w:sz="0" w:space="0" w:color="auto"/>
            <w:left w:val="none" w:sz="0" w:space="0" w:color="auto"/>
            <w:bottom w:val="none" w:sz="0" w:space="0" w:color="auto"/>
            <w:right w:val="none" w:sz="0" w:space="0" w:color="auto"/>
          </w:divBdr>
          <w:divsChild>
            <w:div w:id="250314459">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1935085126">
                      <w:marLeft w:val="0"/>
                      <w:marRight w:val="0"/>
                      <w:marTop w:val="0"/>
                      <w:marBottom w:val="0"/>
                      <w:divBdr>
                        <w:top w:val="none" w:sz="0" w:space="0" w:color="auto"/>
                        <w:left w:val="none" w:sz="0" w:space="0" w:color="auto"/>
                        <w:bottom w:val="none" w:sz="0" w:space="0" w:color="auto"/>
                        <w:right w:val="none" w:sz="0" w:space="0" w:color="auto"/>
                      </w:divBdr>
                      <w:divsChild>
                        <w:div w:id="1892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285626">
      <w:bodyDiv w:val="1"/>
      <w:marLeft w:val="0"/>
      <w:marRight w:val="0"/>
      <w:marTop w:val="0"/>
      <w:marBottom w:val="0"/>
      <w:divBdr>
        <w:top w:val="none" w:sz="0" w:space="0" w:color="auto"/>
        <w:left w:val="none" w:sz="0" w:space="0" w:color="auto"/>
        <w:bottom w:val="none" w:sz="0" w:space="0" w:color="auto"/>
        <w:right w:val="none" w:sz="0" w:space="0" w:color="auto"/>
      </w:divBdr>
      <w:divsChild>
        <w:div w:id="1582371242">
          <w:marLeft w:val="0"/>
          <w:marRight w:val="0"/>
          <w:marTop w:val="0"/>
          <w:marBottom w:val="0"/>
          <w:divBdr>
            <w:top w:val="none" w:sz="0" w:space="0" w:color="auto"/>
            <w:left w:val="none" w:sz="0" w:space="0" w:color="auto"/>
            <w:bottom w:val="none" w:sz="0" w:space="0" w:color="auto"/>
            <w:right w:val="none" w:sz="0" w:space="0" w:color="auto"/>
          </w:divBdr>
          <w:divsChild>
            <w:div w:id="88544543">
              <w:marLeft w:val="0"/>
              <w:marRight w:val="0"/>
              <w:marTop w:val="0"/>
              <w:marBottom w:val="0"/>
              <w:divBdr>
                <w:top w:val="none" w:sz="0" w:space="0" w:color="auto"/>
                <w:left w:val="none" w:sz="0" w:space="0" w:color="auto"/>
                <w:bottom w:val="none" w:sz="0" w:space="0" w:color="auto"/>
                <w:right w:val="none" w:sz="0" w:space="0" w:color="auto"/>
              </w:divBdr>
              <w:divsChild>
                <w:div w:id="1636180801">
                  <w:marLeft w:val="0"/>
                  <w:marRight w:val="0"/>
                  <w:marTop w:val="0"/>
                  <w:marBottom w:val="0"/>
                  <w:divBdr>
                    <w:top w:val="none" w:sz="0" w:space="0" w:color="auto"/>
                    <w:left w:val="none" w:sz="0" w:space="0" w:color="auto"/>
                    <w:bottom w:val="none" w:sz="0" w:space="0" w:color="auto"/>
                    <w:right w:val="none" w:sz="0" w:space="0" w:color="auto"/>
                  </w:divBdr>
                  <w:divsChild>
                    <w:div w:id="1166243948">
                      <w:marLeft w:val="0"/>
                      <w:marRight w:val="0"/>
                      <w:marTop w:val="0"/>
                      <w:marBottom w:val="0"/>
                      <w:divBdr>
                        <w:top w:val="none" w:sz="0" w:space="0" w:color="auto"/>
                        <w:left w:val="none" w:sz="0" w:space="0" w:color="auto"/>
                        <w:bottom w:val="none" w:sz="0" w:space="0" w:color="auto"/>
                        <w:right w:val="none" w:sz="0" w:space="0" w:color="auto"/>
                      </w:divBdr>
                      <w:divsChild>
                        <w:div w:id="11299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74803">
      <w:bodyDiv w:val="1"/>
      <w:marLeft w:val="0"/>
      <w:marRight w:val="0"/>
      <w:marTop w:val="0"/>
      <w:marBottom w:val="0"/>
      <w:divBdr>
        <w:top w:val="none" w:sz="0" w:space="0" w:color="auto"/>
        <w:left w:val="none" w:sz="0" w:space="0" w:color="auto"/>
        <w:bottom w:val="none" w:sz="0" w:space="0" w:color="auto"/>
        <w:right w:val="none" w:sz="0" w:space="0" w:color="auto"/>
      </w:divBdr>
      <w:divsChild>
        <w:div w:id="226845834">
          <w:marLeft w:val="0"/>
          <w:marRight w:val="0"/>
          <w:marTop w:val="0"/>
          <w:marBottom w:val="0"/>
          <w:divBdr>
            <w:top w:val="none" w:sz="0" w:space="0" w:color="auto"/>
            <w:left w:val="none" w:sz="0" w:space="0" w:color="auto"/>
            <w:bottom w:val="none" w:sz="0" w:space="0" w:color="auto"/>
            <w:right w:val="none" w:sz="0" w:space="0" w:color="auto"/>
          </w:divBdr>
          <w:divsChild>
            <w:div w:id="1735204836">
              <w:marLeft w:val="0"/>
              <w:marRight w:val="0"/>
              <w:marTop w:val="0"/>
              <w:marBottom w:val="0"/>
              <w:divBdr>
                <w:top w:val="none" w:sz="0" w:space="0" w:color="auto"/>
                <w:left w:val="none" w:sz="0" w:space="0" w:color="auto"/>
                <w:bottom w:val="none" w:sz="0" w:space="0" w:color="auto"/>
                <w:right w:val="none" w:sz="0" w:space="0" w:color="auto"/>
              </w:divBdr>
              <w:divsChild>
                <w:div w:id="238952660">
                  <w:marLeft w:val="0"/>
                  <w:marRight w:val="0"/>
                  <w:marTop w:val="0"/>
                  <w:marBottom w:val="0"/>
                  <w:divBdr>
                    <w:top w:val="none" w:sz="0" w:space="0" w:color="auto"/>
                    <w:left w:val="none" w:sz="0" w:space="0" w:color="auto"/>
                    <w:bottom w:val="none" w:sz="0" w:space="0" w:color="auto"/>
                    <w:right w:val="none" w:sz="0" w:space="0" w:color="auto"/>
                  </w:divBdr>
                  <w:divsChild>
                    <w:div w:id="899829172">
                      <w:marLeft w:val="0"/>
                      <w:marRight w:val="0"/>
                      <w:marTop w:val="0"/>
                      <w:marBottom w:val="0"/>
                      <w:divBdr>
                        <w:top w:val="none" w:sz="0" w:space="0" w:color="auto"/>
                        <w:left w:val="none" w:sz="0" w:space="0" w:color="auto"/>
                        <w:bottom w:val="none" w:sz="0" w:space="0" w:color="auto"/>
                        <w:right w:val="none" w:sz="0" w:space="0" w:color="auto"/>
                      </w:divBdr>
                      <w:divsChild>
                        <w:div w:id="1813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61140">
      <w:bodyDiv w:val="1"/>
      <w:marLeft w:val="0"/>
      <w:marRight w:val="0"/>
      <w:marTop w:val="0"/>
      <w:marBottom w:val="0"/>
      <w:divBdr>
        <w:top w:val="none" w:sz="0" w:space="0" w:color="auto"/>
        <w:left w:val="none" w:sz="0" w:space="0" w:color="auto"/>
        <w:bottom w:val="none" w:sz="0" w:space="0" w:color="auto"/>
        <w:right w:val="none" w:sz="0" w:space="0" w:color="auto"/>
      </w:divBdr>
      <w:divsChild>
        <w:div w:id="658775583">
          <w:marLeft w:val="0"/>
          <w:marRight w:val="0"/>
          <w:marTop w:val="0"/>
          <w:marBottom w:val="0"/>
          <w:divBdr>
            <w:top w:val="none" w:sz="0" w:space="0" w:color="auto"/>
            <w:left w:val="none" w:sz="0" w:space="0" w:color="auto"/>
            <w:bottom w:val="none" w:sz="0" w:space="0" w:color="auto"/>
            <w:right w:val="none" w:sz="0" w:space="0" w:color="auto"/>
          </w:divBdr>
          <w:divsChild>
            <w:div w:id="673801958">
              <w:marLeft w:val="0"/>
              <w:marRight w:val="0"/>
              <w:marTop w:val="0"/>
              <w:marBottom w:val="0"/>
              <w:divBdr>
                <w:top w:val="none" w:sz="0" w:space="0" w:color="auto"/>
                <w:left w:val="none" w:sz="0" w:space="0" w:color="auto"/>
                <w:bottom w:val="none" w:sz="0" w:space="0" w:color="auto"/>
                <w:right w:val="none" w:sz="0" w:space="0" w:color="auto"/>
              </w:divBdr>
              <w:divsChild>
                <w:div w:id="673066665">
                  <w:marLeft w:val="0"/>
                  <w:marRight w:val="0"/>
                  <w:marTop w:val="0"/>
                  <w:marBottom w:val="0"/>
                  <w:divBdr>
                    <w:top w:val="none" w:sz="0" w:space="0" w:color="auto"/>
                    <w:left w:val="none" w:sz="0" w:space="0" w:color="auto"/>
                    <w:bottom w:val="none" w:sz="0" w:space="0" w:color="auto"/>
                    <w:right w:val="none" w:sz="0" w:space="0" w:color="auto"/>
                  </w:divBdr>
                  <w:divsChild>
                    <w:div w:id="1680230700">
                      <w:marLeft w:val="0"/>
                      <w:marRight w:val="0"/>
                      <w:marTop w:val="0"/>
                      <w:marBottom w:val="0"/>
                      <w:divBdr>
                        <w:top w:val="none" w:sz="0" w:space="0" w:color="auto"/>
                        <w:left w:val="none" w:sz="0" w:space="0" w:color="auto"/>
                        <w:bottom w:val="none" w:sz="0" w:space="0" w:color="auto"/>
                        <w:right w:val="none" w:sz="0" w:space="0" w:color="auto"/>
                      </w:divBdr>
                      <w:divsChild>
                        <w:div w:id="9829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6034">
      <w:bodyDiv w:val="1"/>
      <w:marLeft w:val="0"/>
      <w:marRight w:val="0"/>
      <w:marTop w:val="0"/>
      <w:marBottom w:val="0"/>
      <w:divBdr>
        <w:top w:val="none" w:sz="0" w:space="0" w:color="auto"/>
        <w:left w:val="none" w:sz="0" w:space="0" w:color="auto"/>
        <w:bottom w:val="none" w:sz="0" w:space="0" w:color="auto"/>
        <w:right w:val="none" w:sz="0" w:space="0" w:color="auto"/>
      </w:divBdr>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3423">
      <w:bodyDiv w:val="1"/>
      <w:marLeft w:val="0"/>
      <w:marRight w:val="0"/>
      <w:marTop w:val="0"/>
      <w:marBottom w:val="0"/>
      <w:divBdr>
        <w:top w:val="none" w:sz="0" w:space="0" w:color="auto"/>
        <w:left w:val="none" w:sz="0" w:space="0" w:color="auto"/>
        <w:bottom w:val="none" w:sz="0" w:space="0" w:color="auto"/>
        <w:right w:val="none" w:sz="0" w:space="0" w:color="auto"/>
      </w:divBdr>
    </w:div>
    <w:div w:id="1538591178">
      <w:bodyDiv w:val="1"/>
      <w:marLeft w:val="0"/>
      <w:marRight w:val="0"/>
      <w:marTop w:val="0"/>
      <w:marBottom w:val="0"/>
      <w:divBdr>
        <w:top w:val="none" w:sz="0" w:space="0" w:color="auto"/>
        <w:left w:val="none" w:sz="0" w:space="0" w:color="auto"/>
        <w:bottom w:val="none" w:sz="0" w:space="0" w:color="auto"/>
        <w:right w:val="none" w:sz="0" w:space="0" w:color="auto"/>
      </w:divBdr>
      <w:divsChild>
        <w:div w:id="44641736">
          <w:marLeft w:val="0"/>
          <w:marRight w:val="0"/>
          <w:marTop w:val="0"/>
          <w:marBottom w:val="0"/>
          <w:divBdr>
            <w:top w:val="none" w:sz="0" w:space="0" w:color="auto"/>
            <w:left w:val="none" w:sz="0" w:space="0" w:color="auto"/>
            <w:bottom w:val="none" w:sz="0" w:space="0" w:color="auto"/>
            <w:right w:val="none" w:sz="0" w:space="0" w:color="auto"/>
          </w:divBdr>
          <w:divsChild>
            <w:div w:id="561869312">
              <w:marLeft w:val="0"/>
              <w:marRight w:val="0"/>
              <w:marTop w:val="0"/>
              <w:marBottom w:val="0"/>
              <w:divBdr>
                <w:top w:val="none" w:sz="0" w:space="0" w:color="auto"/>
                <w:left w:val="none" w:sz="0" w:space="0" w:color="auto"/>
                <w:bottom w:val="none" w:sz="0" w:space="0" w:color="auto"/>
                <w:right w:val="none" w:sz="0" w:space="0" w:color="auto"/>
              </w:divBdr>
              <w:divsChild>
                <w:div w:id="60179555">
                  <w:marLeft w:val="0"/>
                  <w:marRight w:val="0"/>
                  <w:marTop w:val="0"/>
                  <w:marBottom w:val="0"/>
                  <w:divBdr>
                    <w:top w:val="none" w:sz="0" w:space="0" w:color="auto"/>
                    <w:left w:val="none" w:sz="0" w:space="0" w:color="auto"/>
                    <w:bottom w:val="none" w:sz="0" w:space="0" w:color="auto"/>
                    <w:right w:val="none" w:sz="0" w:space="0" w:color="auto"/>
                  </w:divBdr>
                  <w:divsChild>
                    <w:div w:id="807430235">
                      <w:marLeft w:val="0"/>
                      <w:marRight w:val="0"/>
                      <w:marTop w:val="0"/>
                      <w:marBottom w:val="0"/>
                      <w:divBdr>
                        <w:top w:val="none" w:sz="0" w:space="0" w:color="auto"/>
                        <w:left w:val="none" w:sz="0" w:space="0" w:color="auto"/>
                        <w:bottom w:val="none" w:sz="0" w:space="0" w:color="auto"/>
                        <w:right w:val="none" w:sz="0" w:space="0" w:color="auto"/>
                      </w:divBdr>
                      <w:divsChild>
                        <w:div w:id="14914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9145">
      <w:bodyDiv w:val="1"/>
      <w:marLeft w:val="0"/>
      <w:marRight w:val="0"/>
      <w:marTop w:val="0"/>
      <w:marBottom w:val="0"/>
      <w:divBdr>
        <w:top w:val="none" w:sz="0" w:space="0" w:color="auto"/>
        <w:left w:val="none" w:sz="0" w:space="0" w:color="auto"/>
        <w:bottom w:val="none" w:sz="0" w:space="0" w:color="auto"/>
        <w:right w:val="none" w:sz="0" w:space="0" w:color="auto"/>
      </w:divBdr>
      <w:divsChild>
        <w:div w:id="1845167560">
          <w:marLeft w:val="0"/>
          <w:marRight w:val="0"/>
          <w:marTop w:val="0"/>
          <w:marBottom w:val="0"/>
          <w:divBdr>
            <w:top w:val="none" w:sz="0" w:space="0" w:color="auto"/>
            <w:left w:val="none" w:sz="0" w:space="0" w:color="auto"/>
            <w:bottom w:val="none" w:sz="0" w:space="0" w:color="auto"/>
            <w:right w:val="none" w:sz="0" w:space="0" w:color="auto"/>
          </w:divBdr>
          <w:divsChild>
            <w:div w:id="858086653">
              <w:marLeft w:val="0"/>
              <w:marRight w:val="0"/>
              <w:marTop w:val="0"/>
              <w:marBottom w:val="0"/>
              <w:divBdr>
                <w:top w:val="none" w:sz="0" w:space="0" w:color="auto"/>
                <w:left w:val="none" w:sz="0" w:space="0" w:color="auto"/>
                <w:bottom w:val="none" w:sz="0" w:space="0" w:color="auto"/>
                <w:right w:val="none" w:sz="0" w:space="0" w:color="auto"/>
              </w:divBdr>
              <w:divsChild>
                <w:div w:id="444085423">
                  <w:marLeft w:val="0"/>
                  <w:marRight w:val="0"/>
                  <w:marTop w:val="0"/>
                  <w:marBottom w:val="0"/>
                  <w:divBdr>
                    <w:top w:val="none" w:sz="0" w:space="0" w:color="auto"/>
                    <w:left w:val="none" w:sz="0" w:space="0" w:color="auto"/>
                    <w:bottom w:val="none" w:sz="0" w:space="0" w:color="auto"/>
                    <w:right w:val="none" w:sz="0" w:space="0" w:color="auto"/>
                  </w:divBdr>
                  <w:divsChild>
                    <w:div w:id="154880106">
                      <w:marLeft w:val="0"/>
                      <w:marRight w:val="0"/>
                      <w:marTop w:val="0"/>
                      <w:marBottom w:val="0"/>
                      <w:divBdr>
                        <w:top w:val="none" w:sz="0" w:space="0" w:color="auto"/>
                        <w:left w:val="none" w:sz="0" w:space="0" w:color="auto"/>
                        <w:bottom w:val="none" w:sz="0" w:space="0" w:color="auto"/>
                        <w:right w:val="none" w:sz="0" w:space="0" w:color="auto"/>
                      </w:divBdr>
                      <w:divsChild>
                        <w:div w:id="17365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9277">
      <w:bodyDiv w:val="1"/>
      <w:marLeft w:val="0"/>
      <w:marRight w:val="0"/>
      <w:marTop w:val="0"/>
      <w:marBottom w:val="0"/>
      <w:divBdr>
        <w:top w:val="none" w:sz="0" w:space="0" w:color="auto"/>
        <w:left w:val="none" w:sz="0" w:space="0" w:color="auto"/>
        <w:bottom w:val="none" w:sz="0" w:space="0" w:color="auto"/>
        <w:right w:val="none" w:sz="0" w:space="0" w:color="auto"/>
      </w:divBdr>
      <w:divsChild>
        <w:div w:id="1689984455">
          <w:marLeft w:val="0"/>
          <w:marRight w:val="0"/>
          <w:marTop w:val="0"/>
          <w:marBottom w:val="0"/>
          <w:divBdr>
            <w:top w:val="none" w:sz="0" w:space="0" w:color="auto"/>
            <w:left w:val="none" w:sz="0" w:space="0" w:color="auto"/>
            <w:bottom w:val="none" w:sz="0" w:space="0" w:color="auto"/>
            <w:right w:val="none" w:sz="0" w:space="0" w:color="auto"/>
          </w:divBdr>
          <w:divsChild>
            <w:div w:id="1832477412">
              <w:marLeft w:val="0"/>
              <w:marRight w:val="0"/>
              <w:marTop w:val="0"/>
              <w:marBottom w:val="0"/>
              <w:divBdr>
                <w:top w:val="none" w:sz="0" w:space="0" w:color="auto"/>
                <w:left w:val="none" w:sz="0" w:space="0" w:color="auto"/>
                <w:bottom w:val="none" w:sz="0" w:space="0" w:color="auto"/>
                <w:right w:val="none" w:sz="0" w:space="0" w:color="auto"/>
              </w:divBdr>
              <w:divsChild>
                <w:div w:id="2114982602">
                  <w:marLeft w:val="0"/>
                  <w:marRight w:val="0"/>
                  <w:marTop w:val="0"/>
                  <w:marBottom w:val="0"/>
                  <w:divBdr>
                    <w:top w:val="none" w:sz="0" w:space="0" w:color="auto"/>
                    <w:left w:val="none" w:sz="0" w:space="0" w:color="auto"/>
                    <w:bottom w:val="none" w:sz="0" w:space="0" w:color="auto"/>
                    <w:right w:val="none" w:sz="0" w:space="0" w:color="auto"/>
                  </w:divBdr>
                  <w:divsChild>
                    <w:div w:id="2091199514">
                      <w:marLeft w:val="0"/>
                      <w:marRight w:val="0"/>
                      <w:marTop w:val="0"/>
                      <w:marBottom w:val="0"/>
                      <w:divBdr>
                        <w:top w:val="none" w:sz="0" w:space="0" w:color="auto"/>
                        <w:left w:val="none" w:sz="0" w:space="0" w:color="auto"/>
                        <w:bottom w:val="none" w:sz="0" w:space="0" w:color="auto"/>
                        <w:right w:val="none" w:sz="0" w:space="0" w:color="auto"/>
                      </w:divBdr>
                      <w:divsChild>
                        <w:div w:id="20519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35231">
      <w:bodyDiv w:val="1"/>
      <w:marLeft w:val="0"/>
      <w:marRight w:val="0"/>
      <w:marTop w:val="0"/>
      <w:marBottom w:val="0"/>
      <w:divBdr>
        <w:top w:val="none" w:sz="0" w:space="0" w:color="auto"/>
        <w:left w:val="none" w:sz="0" w:space="0" w:color="auto"/>
        <w:bottom w:val="none" w:sz="0" w:space="0" w:color="auto"/>
        <w:right w:val="none" w:sz="0" w:space="0" w:color="auto"/>
      </w:divBdr>
      <w:divsChild>
        <w:div w:id="2014070232">
          <w:marLeft w:val="0"/>
          <w:marRight w:val="0"/>
          <w:marTop w:val="0"/>
          <w:marBottom w:val="0"/>
          <w:divBdr>
            <w:top w:val="none" w:sz="0" w:space="0" w:color="auto"/>
            <w:left w:val="none" w:sz="0" w:space="0" w:color="auto"/>
            <w:bottom w:val="none" w:sz="0" w:space="0" w:color="auto"/>
            <w:right w:val="none" w:sz="0" w:space="0" w:color="auto"/>
          </w:divBdr>
          <w:divsChild>
            <w:div w:id="186531254">
              <w:marLeft w:val="0"/>
              <w:marRight w:val="0"/>
              <w:marTop w:val="0"/>
              <w:marBottom w:val="0"/>
              <w:divBdr>
                <w:top w:val="none" w:sz="0" w:space="0" w:color="auto"/>
                <w:left w:val="none" w:sz="0" w:space="0" w:color="auto"/>
                <w:bottom w:val="none" w:sz="0" w:space="0" w:color="auto"/>
                <w:right w:val="none" w:sz="0" w:space="0" w:color="auto"/>
              </w:divBdr>
              <w:divsChild>
                <w:div w:id="81996196">
                  <w:marLeft w:val="0"/>
                  <w:marRight w:val="0"/>
                  <w:marTop w:val="0"/>
                  <w:marBottom w:val="0"/>
                  <w:divBdr>
                    <w:top w:val="none" w:sz="0" w:space="0" w:color="auto"/>
                    <w:left w:val="none" w:sz="0" w:space="0" w:color="auto"/>
                    <w:bottom w:val="none" w:sz="0" w:space="0" w:color="auto"/>
                    <w:right w:val="none" w:sz="0" w:space="0" w:color="auto"/>
                  </w:divBdr>
                  <w:divsChild>
                    <w:div w:id="605239577">
                      <w:marLeft w:val="0"/>
                      <w:marRight w:val="0"/>
                      <w:marTop w:val="0"/>
                      <w:marBottom w:val="0"/>
                      <w:divBdr>
                        <w:top w:val="none" w:sz="0" w:space="0" w:color="auto"/>
                        <w:left w:val="none" w:sz="0" w:space="0" w:color="auto"/>
                        <w:bottom w:val="none" w:sz="0" w:space="0" w:color="auto"/>
                        <w:right w:val="none" w:sz="0" w:space="0" w:color="auto"/>
                      </w:divBdr>
                      <w:divsChild>
                        <w:div w:id="6136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rs.fr/media.html?refINRS=ED%206137" TargetMode="External"/><Relationship Id="rId18" Type="http://schemas.openxmlformats.org/officeDocument/2006/relationships/hyperlink" Target="https://www.ameli.fr/sites/default/files/Documents/31234/document/r453.pdf" TargetMode="External"/><Relationship Id="rId26" Type="http://schemas.openxmlformats.org/officeDocument/2006/relationships/hyperlink" Target="http://www.travail-et-securite.fr/visu/ts/ArticleTS/TI-TS751page26-27.html" TargetMode="External"/><Relationship Id="rId39" Type="http://schemas.openxmlformats.org/officeDocument/2006/relationships/hyperlink" Target="https://www.ameli.fr/sites/default/files/Documents/9936/document/r434.pdf" TargetMode="External"/><Relationship Id="rId21" Type="http://schemas.openxmlformats.org/officeDocument/2006/relationships/hyperlink" Target="http://www.inrs.fr/media.html?refINRS=ED%20895" TargetMode="External"/><Relationship Id="rId34" Type="http://schemas.openxmlformats.org/officeDocument/2006/relationships/hyperlink" Target="https://www.ameli.fr/sites/default/files/Documents/6893/document/r383.pdf" TargetMode="External"/><Relationship Id="rId42" Type="http://schemas.openxmlformats.org/officeDocument/2006/relationships/hyperlink" Target="https://www.ameli.fr/sites/default/files/Documents/373798/document/r483-v2.pdf" TargetMode="External"/><Relationship Id="rId47" Type="http://schemas.openxmlformats.org/officeDocument/2006/relationships/hyperlink" Target="http://www.inrs.fr/media.html?refINRS=ED%206105" TargetMode="External"/><Relationship Id="rId50" Type="http://schemas.openxmlformats.org/officeDocument/2006/relationships/hyperlink" Target="https://www.ameli.fr/sites/default/files/Documents/6897/document/r389.pdf" TargetMode="External"/><Relationship Id="rId55" Type="http://schemas.openxmlformats.org/officeDocument/2006/relationships/hyperlink" Target="https://www.ameli.fr/sites/default/files/Documents/31351/document/r477.pdf" TargetMode="External"/><Relationship Id="rId63" Type="http://schemas.openxmlformats.org/officeDocument/2006/relationships/hyperlink" Target="https://www.preventionbtp.fr/Documentation/Explorer-par-metier/Gros-oeuvre-et-genie-civil/Macon/Travaux-a-l-aide-de-grues-a-tour-interferentes-Preparation-du-chantier" TargetMode="External"/><Relationship Id="rId68" Type="http://schemas.openxmlformats.org/officeDocument/2006/relationships/hyperlink" Target="https://www.preventionbtp.fr/Documentation/Explorer-par-metier/Travaux-publics/Terrassier/Fiche-accueil-TP-Route2" TargetMode="External"/><Relationship Id="rId7" Type="http://schemas.openxmlformats.org/officeDocument/2006/relationships/footnotes" Target="foot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inrs.fr/media.html?refINRS=ED%206130" TargetMode="External"/><Relationship Id="rId29" Type="http://schemas.openxmlformats.org/officeDocument/2006/relationships/hyperlink" Target="https://www.ameli.fr/sites/default/files/Documents/6853/document/r290.pdf" TargetMode="External"/><Relationship Id="rId11" Type="http://schemas.openxmlformats.org/officeDocument/2006/relationships/hyperlink" Target="http://www.inrs.fr/media.html?refINRS=ED%206175" TargetMode="External"/><Relationship Id="rId24" Type="http://schemas.openxmlformats.org/officeDocument/2006/relationships/hyperlink" Target="http://www.inrs.fr/media.html?refINRS=ED%206107" TargetMode="External"/><Relationship Id="rId32" Type="http://schemas.openxmlformats.org/officeDocument/2006/relationships/hyperlink" Target="https://www.ameli.fr/sites/default/files/Documents/6885/document/r372m.pdf" TargetMode="External"/><Relationship Id="rId37" Type="http://schemas.openxmlformats.org/officeDocument/2006/relationships/hyperlink" Target="https://www.ameli.fr/sites/default/files/Documents/8935/document/r405.pdf" TargetMode="External"/><Relationship Id="rId40" Type="http://schemas.openxmlformats.org/officeDocument/2006/relationships/hyperlink" Target="https://www.ameli.fr/sites/default/files/Documents/31249/document/r458.pdf" TargetMode="External"/><Relationship Id="rId45" Type="http://schemas.openxmlformats.org/officeDocument/2006/relationships/hyperlink" Target="https://www.ameli.fr/sites/default/files/Documents/31440/document/r495.pdf" TargetMode="External"/><Relationship Id="rId53" Type="http://schemas.openxmlformats.org/officeDocument/2006/relationships/hyperlink" Target="https://www.ameli.fr/sites/default/files/Documents/31246/document/r457.pdf" TargetMode="External"/><Relationship Id="rId58" Type="http://schemas.openxmlformats.org/officeDocument/2006/relationships/hyperlink" Target="https://www.preventionbtp.fr/Documentation/Explorer-par-metier/Travaux-publics/Terrassier/Fiche-accueil-TP-Route2" TargetMode="External"/><Relationship Id="rId66" Type="http://schemas.openxmlformats.org/officeDocument/2006/relationships/hyperlink" Target="https://www.preventionbtp.fr/Documentation/Explorer-par-metier/Gros-oeuvre-et-genie-civil/Macon/Murs-a-coffrage-integre-ou-premurs-Manutention-stockage-transport" TargetMode="External"/><Relationship Id="rId5" Type="http://schemas.openxmlformats.org/officeDocument/2006/relationships/settings" Target="settings.xml"/><Relationship Id="rId15" Type="http://schemas.openxmlformats.org/officeDocument/2006/relationships/hyperlink" Target="http://www.inrs.fr/media.html?refINRS=ED%206111" TargetMode="External"/><Relationship Id="rId23" Type="http://schemas.openxmlformats.org/officeDocument/2006/relationships/hyperlink" Target="https://www.ameli.fr/sites/default/files/Documents/6885/document/r372m.pdf" TargetMode="External"/><Relationship Id="rId28" Type="http://schemas.openxmlformats.org/officeDocument/2006/relationships/hyperlink" Target="http://www.inrs.fr/media.html?refINRS=ED%206009" TargetMode="External"/><Relationship Id="rId36" Type="http://schemas.openxmlformats.org/officeDocument/2006/relationships/hyperlink" Target="https://www.ameli.fr/sites/default/files/Documents/6899/document/r390.pdf" TargetMode="External"/><Relationship Id="rId49" Type="http://schemas.openxmlformats.org/officeDocument/2006/relationships/hyperlink" Target="https://www.ameli.fr/sites/default/files/Documents/6885/document/r372m.pdf" TargetMode="External"/><Relationship Id="rId57" Type="http://schemas.openxmlformats.org/officeDocument/2006/relationships/hyperlink" Target="https://www.preventionbtp.fr/Documentation/Explorer-par-metier/Travaux-publics/Terrassier/Prevention-sur-les-chantiers-de-terrassement" TargetMode="External"/><Relationship Id="rId61" Type="http://schemas.openxmlformats.org/officeDocument/2006/relationships/hyperlink" Target="https://www.preventionbtp.fr/Documentation/Explorer-par-metier/Gros-oeuvre-et-genie-civil/Macon/Plate-forme-elevatrice-mobile-de-personnel-PEMP-a-elevation-verticale" TargetMode="External"/><Relationship Id="rId10" Type="http://schemas.openxmlformats.org/officeDocument/2006/relationships/hyperlink" Target="http://www.inrs.fr/media.html?refINRS=ED%206083" TargetMode="External"/><Relationship Id="rId19" Type="http://schemas.openxmlformats.org/officeDocument/2006/relationships/hyperlink" Target="http://www.inrs.fr/media.html?refINRS=ED%206108" TargetMode="External"/><Relationship Id="rId31" Type="http://schemas.openxmlformats.org/officeDocument/2006/relationships/hyperlink" Target="https://www.ameli.fr/sites/default/files/Documents/6863/document/r318.pdf" TargetMode="External"/><Relationship Id="rId44" Type="http://schemas.openxmlformats.org/officeDocument/2006/relationships/hyperlink" Target="https://www.ameli.fr/sites/default/files/Documents/31437/document/r494.pdf" TargetMode="External"/><Relationship Id="rId52" Type="http://schemas.openxmlformats.org/officeDocument/2006/relationships/hyperlink" Target="https://www.ameli.fr/sites/default/files/Documents/9936/document/r434.pdf" TargetMode="External"/><Relationship Id="rId60" Type="http://schemas.openxmlformats.org/officeDocument/2006/relationships/hyperlink" Target="https://www.preventionbtp.fr/Documentation/Explorer-par-metier/Travaux-publics/Terrassier/Memo-Securite-Les-engins-de-chantier" TargetMode="External"/><Relationship Id="rId65" Type="http://schemas.openxmlformats.org/officeDocument/2006/relationships/hyperlink" Target="https://www.preventionbtp.fr/Documentation/Explorer-par-metier/Gros-oeuvre-et-genie-civil/Macon/Manutention-stockage-et-transport-de-planchers-prefabriques-predalles"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meli.fr/sites/default/files/Documents/427258/document/r.482-bd.pdf" TargetMode="External"/><Relationship Id="rId14" Type="http://schemas.openxmlformats.org/officeDocument/2006/relationships/hyperlink" Target="http://www.inrs.fr/media.html?refINRS=ED%206159" TargetMode="External"/><Relationship Id="rId22" Type="http://schemas.openxmlformats.org/officeDocument/2006/relationships/hyperlink" Target="http://www.inrs.fr/media.html?refINRS=ED%20910" TargetMode="External"/><Relationship Id="rId27" Type="http://schemas.openxmlformats.org/officeDocument/2006/relationships/hyperlink" Target="http://www.inrs.fr/media.html?refINRS=ED%20813" TargetMode="External"/><Relationship Id="rId30" Type="http://schemas.openxmlformats.org/officeDocument/2006/relationships/hyperlink" Target="https://www.ameli.fr/sites/default/files/Documents/6855/document/r293.pdf" TargetMode="External"/><Relationship Id="rId35" Type="http://schemas.openxmlformats.org/officeDocument/2006/relationships/hyperlink" Target="https://www.ameli.fr/sites/default/files/Documents/6894/document/r386.pdf" TargetMode="External"/><Relationship Id="rId43" Type="http://schemas.openxmlformats.org/officeDocument/2006/relationships/hyperlink" Target="https://www.ameli.fr/sites/default/files/Documents/435457/document/r490-v2.pdf" TargetMode="External"/><Relationship Id="rId48" Type="http://schemas.openxmlformats.org/officeDocument/2006/relationships/hyperlink" Target="http://www.inrs.fr/media.html?refINRS=ED%206175" TargetMode="External"/><Relationship Id="rId56" Type="http://schemas.openxmlformats.org/officeDocument/2006/relationships/hyperlink" Target="https://www.ameli.fr/sites/default/files/Documents/369985/document/r484.pdf" TargetMode="External"/><Relationship Id="rId64" Type="http://schemas.openxmlformats.org/officeDocument/2006/relationships/hyperlink" Target="https://www.preventionbtp.fr/Documentation/Explorer-par-metier/Gros-oeuvre-et-genie-civil/Macon/Produits-prefabriques-lourds-Manutention-stockage-et-transport" TargetMode="External"/><Relationship Id="rId69" Type="http://schemas.openxmlformats.org/officeDocument/2006/relationships/hyperlink" Target="https://www.preventionbtp.fr/Documentation/Explorer-par-metier/Travaux-publics/Terrassier/Reduire-les-vibrations-lors-de-la-conduite-des-engins-de-chantier" TargetMode="External"/><Relationship Id="rId8" Type="http://schemas.openxmlformats.org/officeDocument/2006/relationships/endnotes" Target="endnotes.xml"/><Relationship Id="rId51" Type="http://schemas.openxmlformats.org/officeDocument/2006/relationships/hyperlink" Target="https://www.ameli.fr/sites/default/files/Documents/9888/document/r423.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nrs.fr/media.html?refINRS=ED%206190" TargetMode="External"/><Relationship Id="rId17" Type="http://schemas.openxmlformats.org/officeDocument/2006/relationships/hyperlink" Target="http://www.inrs.fr/media.html?refINRS=ED%206104" TargetMode="External"/><Relationship Id="rId25" Type="http://schemas.openxmlformats.org/officeDocument/2006/relationships/hyperlink" Target="http://www.inrs.fr/media.html?refINRS=ED%206278" TargetMode="External"/><Relationship Id="rId33" Type="http://schemas.openxmlformats.org/officeDocument/2006/relationships/hyperlink" Target="https://www.ameli.fr/sites/default/files/Documents/6888/document/r377m.pdf" TargetMode="External"/><Relationship Id="rId38" Type="http://schemas.openxmlformats.org/officeDocument/2006/relationships/hyperlink" Target="https://www.ameli.fr/sites/default/files/Documents/8938/document/r406.pdf" TargetMode="External"/><Relationship Id="rId46" Type="http://schemas.openxmlformats.org/officeDocument/2006/relationships/hyperlink" Target="http://www.inrs.fr/media.html?refINRS=ED%206286" TargetMode="External"/><Relationship Id="rId59" Type="http://schemas.openxmlformats.org/officeDocument/2006/relationships/hyperlink" Target="https://www.preventionbtp.fr/Documentation/Explorer-par-metier/Travaux-publics/Terrassier/Reduire-les-vibrations-lors-de-la-conduite-des-engins-de-chantier" TargetMode="External"/><Relationship Id="rId67" Type="http://schemas.openxmlformats.org/officeDocument/2006/relationships/hyperlink" Target="https://www.preventionbtp.fr/Documentation/Explorer-par-metier/Travaux-publics/Terrassier/Prevention-sur-les-chantiers-de-terrassement" TargetMode="External"/><Relationship Id="rId20" Type="http://schemas.openxmlformats.org/officeDocument/2006/relationships/hyperlink" Target="http://www.inrs.fr/media.html?refINRS=ED%20903" TargetMode="External"/><Relationship Id="rId41" Type="http://schemas.openxmlformats.org/officeDocument/2006/relationships/hyperlink" Target="https://www.ameli.fr/sites/default/files/Documents/31351/document/r477.pdf" TargetMode="External"/><Relationship Id="rId54" Type="http://schemas.openxmlformats.org/officeDocument/2006/relationships/hyperlink" Target="https://www.ameli.fr/sites/default/files/Documents/31407/document/r473.pdf" TargetMode="External"/><Relationship Id="rId62" Type="http://schemas.openxmlformats.org/officeDocument/2006/relationships/hyperlink" Target="https://www.preventionbtp.fr/Documentation/Explorer-par-metier/Gros-oeuvre-et-genie-civil/Macon/Plate-forme-elevatrice-mobile-de-personnel-PEMP-a-elevation-verticale" TargetMode="External"/><Relationship Id="rId70" Type="http://schemas.openxmlformats.org/officeDocument/2006/relationships/hyperlink" Target="https://www.preventionbtp.fr/Documentation/Explorer-par-metier/Travaux-publics/Terrassier/Memo-Securite-Les-engins-de-chantie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0C9C-E1D8-4927-A1BE-605F502B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4356</Words>
  <Characters>23962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22</cp:revision>
  <dcterms:created xsi:type="dcterms:W3CDTF">2019-02-06T07:44:00Z</dcterms:created>
  <dcterms:modified xsi:type="dcterms:W3CDTF">2019-03-25T20:48:00Z</dcterms:modified>
</cp:coreProperties>
</file>