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70E4D" w14:textId="77777777" w:rsidR="00D10395" w:rsidRDefault="00D10395" w:rsidP="008000D8">
      <w:pPr>
        <w:jc w:val="center"/>
        <w:rPr>
          <w:b/>
          <w:color w:val="222222"/>
          <w:sz w:val="24"/>
          <w:szCs w:val="28"/>
          <w:highlight w:val="white"/>
        </w:rPr>
      </w:pPr>
    </w:p>
    <w:p w14:paraId="69E4B505" w14:textId="2FA4A9BE" w:rsidR="00D10395" w:rsidRDefault="00D10395" w:rsidP="008000D8">
      <w:pPr>
        <w:jc w:val="center"/>
        <w:rPr>
          <w:b/>
          <w:color w:val="222222"/>
          <w:sz w:val="24"/>
          <w:szCs w:val="28"/>
          <w:highlight w:val="white"/>
        </w:rPr>
      </w:pPr>
      <w:r>
        <w:rPr>
          <w:b/>
          <w:color w:val="222222"/>
          <w:sz w:val="24"/>
          <w:szCs w:val="28"/>
          <w:highlight w:val="white"/>
        </w:rPr>
        <w:t>Communiqué de presse</w:t>
      </w:r>
    </w:p>
    <w:p w14:paraId="2B256E10" w14:textId="03C23B63" w:rsidR="00D10395" w:rsidRDefault="00D10395" w:rsidP="00D10395">
      <w:pPr>
        <w:jc w:val="right"/>
      </w:pPr>
      <w:r>
        <w:rPr>
          <w:rStyle w:val="Accentuation"/>
          <w:color w:val="393939"/>
          <w:sz w:val="21"/>
          <w:szCs w:val="21"/>
        </w:rPr>
        <w:t>Paris, le 06/12</w:t>
      </w:r>
      <w:r w:rsidRPr="00D9627D">
        <w:rPr>
          <w:rStyle w:val="Accentuation"/>
          <w:color w:val="393939"/>
          <w:sz w:val="21"/>
          <w:szCs w:val="21"/>
        </w:rPr>
        <w:t>/2021</w:t>
      </w:r>
      <w:r w:rsidRPr="00D9627D">
        <w:rPr>
          <w:rStyle w:val="Accentuation"/>
          <w:color w:val="000000"/>
          <w:sz w:val="21"/>
          <w:szCs w:val="21"/>
        </w:rPr>
        <w:t> </w:t>
      </w:r>
    </w:p>
    <w:p w14:paraId="5B10B610" w14:textId="77777777" w:rsidR="00D10395" w:rsidRDefault="00D10395" w:rsidP="008000D8">
      <w:pPr>
        <w:jc w:val="center"/>
        <w:rPr>
          <w:b/>
          <w:color w:val="222222"/>
          <w:sz w:val="24"/>
          <w:szCs w:val="28"/>
          <w:highlight w:val="white"/>
        </w:rPr>
      </w:pPr>
    </w:p>
    <w:p w14:paraId="5020348F" w14:textId="77777777" w:rsidR="00355D00" w:rsidRDefault="00355D00" w:rsidP="00355D00">
      <w:pPr>
        <w:jc w:val="center"/>
        <w:rPr>
          <w:b/>
          <w:color w:val="222222"/>
          <w:sz w:val="24"/>
          <w:szCs w:val="28"/>
          <w:highlight w:val="white"/>
        </w:rPr>
      </w:pPr>
      <w:r>
        <w:rPr>
          <w:b/>
          <w:color w:val="222222"/>
          <w:sz w:val="24"/>
          <w:szCs w:val="28"/>
          <w:highlight w:val="white"/>
        </w:rPr>
        <w:t xml:space="preserve">Mieux former au numérique : déploiement de </w:t>
      </w:r>
      <w:proofErr w:type="spellStart"/>
      <w:r>
        <w:rPr>
          <w:b/>
          <w:color w:val="222222"/>
          <w:sz w:val="24"/>
          <w:szCs w:val="28"/>
          <w:highlight w:val="white"/>
        </w:rPr>
        <w:t>Pix</w:t>
      </w:r>
      <w:proofErr w:type="spellEnd"/>
      <w:r>
        <w:rPr>
          <w:b/>
          <w:color w:val="222222"/>
          <w:sz w:val="24"/>
          <w:szCs w:val="28"/>
          <w:highlight w:val="white"/>
        </w:rPr>
        <w:t xml:space="preserve"> Emploi, un outil pour l’accès à l’emploi des jeunes et des demandeurs d’emploi</w:t>
      </w:r>
    </w:p>
    <w:p w14:paraId="59A1CDEB" w14:textId="77777777" w:rsidR="008000D8" w:rsidRPr="008000D8" w:rsidRDefault="008000D8" w:rsidP="008000D8">
      <w:pPr>
        <w:widowControl w:val="0"/>
        <w:spacing w:before="240"/>
        <w:jc w:val="both"/>
        <w:rPr>
          <w:rFonts w:ascii="Calibri" w:eastAsia="Calibri" w:hAnsi="Calibri" w:cs="Calibri"/>
        </w:rPr>
      </w:pPr>
      <w:r w:rsidRPr="008000D8">
        <w:rPr>
          <w:rFonts w:ascii="Calibri" w:eastAsia="Calibri" w:hAnsi="Calibri" w:cs="Calibri"/>
        </w:rPr>
        <w:t xml:space="preserve">Recherche d’offres d’emploi en ligne ou d’informations sur une entreprise, création de CV, échanges par mail avec un futur employeur, utilisation d’un réseau social professionnel... Disposer de compétences numériques est aujourd’hui incontournable dans chaque étape de la recherche d’emploi et favorise une insertion durable dans le monde du travail. </w:t>
      </w:r>
    </w:p>
    <w:p w14:paraId="2F658531" w14:textId="1970F6CB" w:rsidR="008000D8" w:rsidRPr="008000D8" w:rsidRDefault="008000D8" w:rsidP="008000D8">
      <w:pPr>
        <w:widowControl w:val="0"/>
        <w:spacing w:before="240"/>
        <w:jc w:val="both"/>
        <w:rPr>
          <w:rFonts w:ascii="Calibri" w:eastAsia="Calibri" w:hAnsi="Calibri" w:cs="Calibri"/>
        </w:rPr>
      </w:pPr>
      <w:r w:rsidRPr="008000D8">
        <w:rPr>
          <w:rFonts w:ascii="Calibri" w:eastAsia="Calibri" w:hAnsi="Calibri" w:cs="Calibri"/>
        </w:rPr>
        <w:t>C’est pourquoi le ministère du Travail, de l’Empl</w:t>
      </w:r>
      <w:r>
        <w:rPr>
          <w:rFonts w:ascii="Calibri" w:eastAsia="Calibri" w:hAnsi="Calibri" w:cs="Calibri"/>
        </w:rPr>
        <w:t>oi et de l’Insertion et le Haut-</w:t>
      </w:r>
      <w:r w:rsidRPr="008000D8">
        <w:rPr>
          <w:rFonts w:ascii="Calibri" w:eastAsia="Calibri" w:hAnsi="Calibri" w:cs="Calibri"/>
        </w:rPr>
        <w:t>Commissariat aux Compétences se sont engagés depuis 2018</w:t>
      </w:r>
      <w:r w:rsidR="008F75BE">
        <w:rPr>
          <w:rFonts w:ascii="Calibri" w:eastAsia="Calibri" w:hAnsi="Calibri" w:cs="Calibri"/>
        </w:rPr>
        <w:t xml:space="preserve"> </w:t>
      </w:r>
      <w:r w:rsidR="008F75BE" w:rsidRPr="008F75BE">
        <w:rPr>
          <w:rFonts w:ascii="Calibri" w:eastAsia="Calibri" w:hAnsi="Calibri" w:cs="Calibri"/>
        </w:rPr>
        <w:t>dans le cadre du Plan d’investissement dans les compétences (PIC)</w:t>
      </w:r>
      <w:r w:rsidRPr="008000D8">
        <w:rPr>
          <w:rFonts w:ascii="Calibri" w:eastAsia="Calibri" w:hAnsi="Calibri" w:cs="Calibri"/>
        </w:rPr>
        <w:t xml:space="preserve"> aux côtés du Groupement d’intérêt public </w:t>
      </w:r>
      <w:proofErr w:type="spellStart"/>
      <w:r w:rsidRPr="008000D8">
        <w:rPr>
          <w:rFonts w:ascii="Calibri" w:eastAsia="Calibri" w:hAnsi="Calibri" w:cs="Calibri"/>
        </w:rPr>
        <w:t>Pix</w:t>
      </w:r>
      <w:proofErr w:type="spellEnd"/>
      <w:r w:rsidRPr="008000D8">
        <w:rPr>
          <w:rFonts w:ascii="Calibri" w:eastAsia="Calibri" w:hAnsi="Calibri" w:cs="Calibri"/>
        </w:rPr>
        <w:t xml:space="preserve"> et des opérateurs du Service Public de l’Emploi, à développer les tests </w:t>
      </w:r>
      <w:proofErr w:type="spellStart"/>
      <w:r w:rsidRPr="008000D8">
        <w:rPr>
          <w:rFonts w:ascii="Calibri" w:eastAsia="Calibri" w:hAnsi="Calibri" w:cs="Calibri"/>
        </w:rPr>
        <w:t>Pix</w:t>
      </w:r>
      <w:proofErr w:type="spellEnd"/>
      <w:r w:rsidRPr="008000D8">
        <w:rPr>
          <w:rFonts w:ascii="Calibri" w:eastAsia="Calibri" w:hAnsi="Calibri" w:cs="Calibri"/>
        </w:rPr>
        <w:t xml:space="preserve"> emploi et à les mettre à disposition de l’ensemble des acteurs du SPE. Adaptatifs et ludiques, ces tests permettent d’évaluer et de former à cinq grands domaines du numérique, nécessaires à la vie quotidienne, professionnelle et citoyenne. Destinés aux demandeurs d’emploi et aux jeunes, les tests </w:t>
      </w:r>
      <w:proofErr w:type="spellStart"/>
      <w:r w:rsidRPr="008000D8">
        <w:rPr>
          <w:rFonts w:ascii="Calibri" w:eastAsia="Calibri" w:hAnsi="Calibri" w:cs="Calibri"/>
        </w:rPr>
        <w:t>Pix</w:t>
      </w:r>
      <w:proofErr w:type="spellEnd"/>
      <w:r w:rsidRPr="008000D8">
        <w:rPr>
          <w:rFonts w:ascii="Calibri" w:eastAsia="Calibri" w:hAnsi="Calibri" w:cs="Calibri"/>
        </w:rPr>
        <w:t xml:space="preserve"> emploi aident à mesurer et à améliorer leur niveau de maîtrise de compétences numériques, en vue de les mettre au service de leur recherche d’emploi et d’une insertion professionnelle durable. En outre, sur la base des résultats des tests, les conseillers sont en mesure d’orienter au mieux les bénéficiaires vers des actions d’accompagnement et de formation </w:t>
      </w:r>
      <w:proofErr w:type="spellStart"/>
      <w:r w:rsidRPr="008000D8">
        <w:rPr>
          <w:rFonts w:ascii="Calibri" w:eastAsia="Calibri" w:hAnsi="Calibri" w:cs="Calibri"/>
        </w:rPr>
        <w:t>certifiante</w:t>
      </w:r>
      <w:proofErr w:type="spellEnd"/>
      <w:r w:rsidRPr="008000D8">
        <w:rPr>
          <w:rFonts w:ascii="Calibri" w:eastAsia="Calibri" w:hAnsi="Calibri" w:cs="Calibri"/>
        </w:rPr>
        <w:t xml:space="preserve"> adaptées.</w:t>
      </w:r>
    </w:p>
    <w:p w14:paraId="63D3A1A0" w14:textId="4A0D60DA" w:rsidR="008F75BE" w:rsidRPr="008000D8" w:rsidRDefault="008000D8" w:rsidP="008000D8">
      <w:pPr>
        <w:widowControl w:val="0"/>
        <w:spacing w:before="240"/>
        <w:jc w:val="both"/>
        <w:rPr>
          <w:rFonts w:ascii="Calibri" w:eastAsia="Calibri" w:hAnsi="Calibri" w:cs="Calibri"/>
        </w:rPr>
      </w:pPr>
      <w:r w:rsidRPr="008000D8">
        <w:rPr>
          <w:rFonts w:ascii="Calibri" w:eastAsia="Calibri" w:hAnsi="Calibri" w:cs="Calibri"/>
        </w:rPr>
        <w:t>Au 1er décembre 2021, plus de 300 000 jeunes et demandeurs d’emploi ont déjà réalisé</w:t>
      </w:r>
      <w:r w:rsidR="008F75BE" w:rsidRPr="008F75BE">
        <w:rPr>
          <w:rFonts w:ascii="Calibri" w:eastAsia="Calibri" w:hAnsi="Calibri" w:cs="Calibri"/>
        </w:rPr>
        <w:t xml:space="preserve"> </w:t>
      </w:r>
      <w:r w:rsidR="008F75BE">
        <w:rPr>
          <w:rFonts w:ascii="Calibri" w:eastAsia="Calibri" w:hAnsi="Calibri" w:cs="Calibri"/>
        </w:rPr>
        <w:t>depuis le début d’année</w:t>
      </w:r>
      <w:r w:rsidRPr="008000D8">
        <w:rPr>
          <w:rFonts w:ascii="Calibri" w:eastAsia="Calibri" w:hAnsi="Calibri" w:cs="Calibri"/>
        </w:rPr>
        <w:t xml:space="preserve"> un parcours </w:t>
      </w:r>
      <w:proofErr w:type="spellStart"/>
      <w:r w:rsidRPr="008000D8">
        <w:rPr>
          <w:rFonts w:ascii="Calibri" w:eastAsia="Calibri" w:hAnsi="Calibri" w:cs="Calibri"/>
        </w:rPr>
        <w:t>Pix</w:t>
      </w:r>
      <w:proofErr w:type="spellEnd"/>
      <w:r w:rsidRPr="008000D8">
        <w:rPr>
          <w:rFonts w:ascii="Calibri" w:eastAsia="Calibri" w:hAnsi="Calibri" w:cs="Calibri"/>
        </w:rPr>
        <w:t xml:space="preserve"> au sein d’agences Pôle emploi, de Missions locales, et de Cap emploi</w:t>
      </w:r>
      <w:r w:rsidR="008F75BE">
        <w:rPr>
          <w:rFonts w:ascii="Calibri" w:eastAsia="Calibri" w:hAnsi="Calibri" w:cs="Calibri"/>
        </w:rPr>
        <w:t xml:space="preserve">. </w:t>
      </w:r>
      <w:r w:rsidRPr="008000D8">
        <w:rPr>
          <w:rFonts w:ascii="Calibri" w:eastAsia="Calibri" w:hAnsi="Calibri" w:cs="Calibri"/>
        </w:rPr>
        <w:t>Carine Seiler, Haut-commissaire aux compétences, en déplacement à l’agence Pôle emploi de Versailles le 6 décembre, a salué ce succès et appelé l’ensemble des acteurs du</w:t>
      </w:r>
      <w:r>
        <w:rPr>
          <w:rFonts w:ascii="Calibri" w:eastAsia="Calibri" w:hAnsi="Calibri" w:cs="Calibri"/>
        </w:rPr>
        <w:t xml:space="preserve"> SPE à </w:t>
      </w:r>
      <w:r w:rsidRPr="008000D8">
        <w:rPr>
          <w:rFonts w:ascii="Calibri" w:eastAsia="Calibri" w:hAnsi="Calibri" w:cs="Calibri"/>
        </w:rPr>
        <w:t xml:space="preserve">une mobilisation accrue de </w:t>
      </w:r>
      <w:proofErr w:type="spellStart"/>
      <w:r w:rsidRPr="008000D8">
        <w:rPr>
          <w:rFonts w:ascii="Calibri" w:eastAsia="Calibri" w:hAnsi="Calibri" w:cs="Calibri"/>
        </w:rPr>
        <w:t>Pix</w:t>
      </w:r>
      <w:proofErr w:type="spellEnd"/>
      <w:r w:rsidRPr="008000D8">
        <w:rPr>
          <w:rFonts w:ascii="Calibri" w:eastAsia="Calibri" w:hAnsi="Calibri" w:cs="Calibri"/>
        </w:rPr>
        <w:t xml:space="preserve"> pour aider un maximum de bénéficiaires à situer et améliorer leurs compétences numériques et ainsi développer des opportunités professionnelles ou leur permettre d’accéder à des formations </w:t>
      </w:r>
      <w:proofErr w:type="spellStart"/>
      <w:r w:rsidRPr="008000D8">
        <w:rPr>
          <w:rFonts w:ascii="Calibri" w:eastAsia="Calibri" w:hAnsi="Calibri" w:cs="Calibri"/>
        </w:rPr>
        <w:t>certifiantes</w:t>
      </w:r>
      <w:proofErr w:type="spellEnd"/>
      <w:r w:rsidRPr="008000D8">
        <w:rPr>
          <w:rFonts w:ascii="Calibri" w:eastAsia="Calibri" w:hAnsi="Calibri" w:cs="Calibri"/>
        </w:rPr>
        <w:t xml:space="preserve"> adaptées à leur niveau.</w:t>
      </w:r>
    </w:p>
    <w:p w14:paraId="53743899" w14:textId="77777777" w:rsidR="008000D8" w:rsidRPr="008000D8" w:rsidRDefault="008000D8" w:rsidP="008000D8">
      <w:pPr>
        <w:widowControl w:val="0"/>
        <w:spacing w:before="240"/>
        <w:jc w:val="both"/>
        <w:rPr>
          <w:rFonts w:ascii="Calibri" w:eastAsia="Calibri" w:hAnsi="Calibri" w:cs="Calibri"/>
        </w:rPr>
      </w:pPr>
    </w:p>
    <w:p w14:paraId="2CAC2112" w14:textId="7E496DCC" w:rsidR="008000D8" w:rsidRPr="00625A9D" w:rsidRDefault="008000D8" w:rsidP="008000D8">
      <w:pPr>
        <w:widowControl w:val="0"/>
        <w:spacing w:before="240"/>
        <w:jc w:val="both"/>
        <w:rPr>
          <w:rFonts w:ascii="Calibri" w:eastAsia="Calibri" w:hAnsi="Calibri" w:cs="Calibri"/>
          <w:b/>
        </w:rPr>
      </w:pPr>
      <w:r w:rsidRPr="00625A9D">
        <w:rPr>
          <w:rFonts w:ascii="Calibri" w:eastAsia="Calibri" w:hAnsi="Calibri" w:cs="Calibri"/>
          <w:b/>
        </w:rPr>
        <w:t xml:space="preserve">Un dispositif ludique </w:t>
      </w:r>
      <w:r w:rsidR="008F75BE">
        <w:rPr>
          <w:rFonts w:ascii="Calibri" w:eastAsia="Calibri" w:hAnsi="Calibri" w:cs="Calibri"/>
          <w:b/>
        </w:rPr>
        <w:t>mis à la disposition</w:t>
      </w:r>
      <w:r w:rsidRPr="00625A9D">
        <w:rPr>
          <w:rFonts w:ascii="Calibri" w:eastAsia="Calibri" w:hAnsi="Calibri" w:cs="Calibri"/>
          <w:b/>
        </w:rPr>
        <w:t xml:space="preserve"> du service public de l’emploi</w:t>
      </w:r>
    </w:p>
    <w:p w14:paraId="03CD0E45" w14:textId="62062CCF" w:rsidR="008000D8" w:rsidRPr="008000D8" w:rsidRDefault="008000D8" w:rsidP="008000D8">
      <w:pPr>
        <w:widowControl w:val="0"/>
        <w:spacing w:before="240"/>
        <w:jc w:val="both"/>
        <w:rPr>
          <w:rFonts w:ascii="Calibri" w:eastAsia="Calibri" w:hAnsi="Calibri" w:cs="Calibri"/>
        </w:rPr>
      </w:pPr>
      <w:r w:rsidRPr="008000D8">
        <w:rPr>
          <w:rFonts w:ascii="Calibri" w:eastAsia="Calibri" w:hAnsi="Calibri" w:cs="Calibri"/>
        </w:rPr>
        <w:t xml:space="preserve">Au travers de défis apprenants et ludiques, des mises en situation pratiques inspirées de la vraie vie (manipulation de fichiers et de données, enquêtes et navigation sur le web, questions de culture numérique…), les tests </w:t>
      </w:r>
      <w:proofErr w:type="spellStart"/>
      <w:r w:rsidRPr="008000D8">
        <w:rPr>
          <w:rFonts w:ascii="Calibri" w:eastAsia="Calibri" w:hAnsi="Calibri" w:cs="Calibri"/>
        </w:rPr>
        <w:t>Pix</w:t>
      </w:r>
      <w:proofErr w:type="spellEnd"/>
      <w:r w:rsidRPr="008000D8">
        <w:rPr>
          <w:rFonts w:ascii="Calibri" w:eastAsia="Calibri" w:hAnsi="Calibri" w:cs="Calibri"/>
        </w:rPr>
        <w:t xml:space="preserve"> emploi peuvent être mobilisés par chaque conseiller du SPE. </w:t>
      </w:r>
    </w:p>
    <w:p w14:paraId="6CA91D2B" w14:textId="77777777" w:rsidR="008000D8" w:rsidRPr="008000D8" w:rsidRDefault="008000D8" w:rsidP="008000D8">
      <w:pPr>
        <w:widowControl w:val="0"/>
        <w:spacing w:before="240"/>
        <w:jc w:val="both"/>
        <w:rPr>
          <w:rFonts w:ascii="Calibri" w:eastAsia="Calibri" w:hAnsi="Calibri" w:cs="Calibri"/>
        </w:rPr>
      </w:pPr>
      <w:r w:rsidRPr="008000D8">
        <w:rPr>
          <w:rFonts w:ascii="Calibri" w:eastAsia="Calibri" w:hAnsi="Calibri" w:cs="Calibri"/>
        </w:rPr>
        <w:t xml:space="preserve">Dans le cadre de sa priorité accordée à l’inclusion numérique, Pôle emploi développe une offre complète de services numériques afin de proposer aux demandeurs d’emploi des parcours sur mesure et adaptés à leur niveau évalué sur </w:t>
      </w:r>
      <w:proofErr w:type="spellStart"/>
      <w:r w:rsidRPr="008000D8">
        <w:rPr>
          <w:rFonts w:ascii="Calibri" w:eastAsia="Calibri" w:hAnsi="Calibri" w:cs="Calibri"/>
        </w:rPr>
        <w:t>Pix</w:t>
      </w:r>
      <w:proofErr w:type="spellEnd"/>
      <w:r w:rsidRPr="008000D8">
        <w:rPr>
          <w:rFonts w:ascii="Calibri" w:eastAsia="Calibri" w:hAnsi="Calibri" w:cs="Calibri"/>
        </w:rPr>
        <w:t xml:space="preserve"> emploi. Acquérir la maîtrise de base des outils numériques, utiliser les services en ligne de Pôle emploi ou valoriser leur profil professionnel sur les réseaux sociaux sont autant de compétences qui pourront être acquises grâce à </w:t>
      </w:r>
      <w:proofErr w:type="spellStart"/>
      <w:r w:rsidRPr="008000D8">
        <w:rPr>
          <w:rFonts w:ascii="Calibri" w:eastAsia="Calibri" w:hAnsi="Calibri" w:cs="Calibri"/>
        </w:rPr>
        <w:t>Pix</w:t>
      </w:r>
      <w:proofErr w:type="spellEnd"/>
      <w:r w:rsidRPr="008000D8">
        <w:rPr>
          <w:rFonts w:ascii="Calibri" w:eastAsia="Calibri" w:hAnsi="Calibri" w:cs="Calibri"/>
        </w:rPr>
        <w:t xml:space="preserve"> emploi. </w:t>
      </w:r>
    </w:p>
    <w:p w14:paraId="1FFA1C02" w14:textId="21F1EB3A" w:rsidR="008000D8" w:rsidRPr="008000D8" w:rsidRDefault="008000D8" w:rsidP="008000D8">
      <w:pPr>
        <w:widowControl w:val="0"/>
        <w:spacing w:before="240"/>
        <w:jc w:val="both"/>
        <w:rPr>
          <w:rFonts w:ascii="Calibri" w:eastAsia="Calibri" w:hAnsi="Calibri" w:cs="Calibri"/>
        </w:rPr>
      </w:pPr>
      <w:r w:rsidRPr="008000D8">
        <w:rPr>
          <w:rFonts w:ascii="Calibri" w:eastAsia="Calibri" w:hAnsi="Calibri" w:cs="Calibri"/>
        </w:rPr>
        <w:lastRenderedPageBreak/>
        <w:t>Dans les Missions locales et les Cap emploi, des ateliers numériques sont proposés par les structures elles-mêmes, ou en lien avec les acteurs de la médiation numérique et de la formation sur chaque territoire.</w:t>
      </w:r>
    </w:p>
    <w:p w14:paraId="0000000C" w14:textId="3CA7FE98" w:rsidR="008A21F3" w:rsidRDefault="008000D8" w:rsidP="00094DA1">
      <w:pPr>
        <w:jc w:val="both"/>
        <w:rPr>
          <w:rFonts w:ascii="Calibri" w:eastAsia="Calibri" w:hAnsi="Calibri" w:cs="Calibri"/>
          <w:b/>
          <w:color w:val="212121"/>
          <w:highlight w:val="white"/>
        </w:rPr>
      </w:pPr>
      <w:r w:rsidRPr="008000D8">
        <w:rPr>
          <w:rFonts w:ascii="Calibri" w:eastAsia="Calibri" w:hAnsi="Calibri" w:cs="Calibri"/>
        </w:rPr>
        <w:t xml:space="preserve">La plateforme et les fonctionnalités développées sont amenées à s’enrichir en continu dans les années à venir avec le soutien du ministère du Travail.  </w:t>
      </w:r>
    </w:p>
    <w:p w14:paraId="0000000D" w14:textId="77777777" w:rsidR="008A21F3" w:rsidRDefault="008A21F3" w:rsidP="008000D8">
      <w:pPr>
        <w:jc w:val="both"/>
        <w:rPr>
          <w:rFonts w:ascii="Calibri" w:eastAsia="Calibri" w:hAnsi="Calibri" w:cs="Calibri"/>
        </w:rPr>
      </w:pPr>
    </w:p>
    <w:p w14:paraId="0000000E" w14:textId="21DBCE72" w:rsidR="008A21F3" w:rsidRDefault="00FC6741" w:rsidP="008000D8">
      <w:pPr>
        <w:rPr>
          <w:rFonts w:ascii="Calibri" w:eastAsia="Calibri" w:hAnsi="Calibri" w:cs="Calibri"/>
        </w:rPr>
      </w:pPr>
      <w:r>
        <w:rPr>
          <w:rFonts w:ascii="Calibri" w:eastAsia="Calibri" w:hAnsi="Calibri" w:cs="Calibri"/>
        </w:rPr>
        <w:t>“</w:t>
      </w:r>
      <w:r w:rsidR="00D10395" w:rsidRPr="008000D8">
        <w:rPr>
          <w:rFonts w:ascii="Calibri" w:eastAsia="Calibri" w:hAnsi="Calibri" w:cs="Calibri"/>
          <w:i/>
        </w:rPr>
        <w:t>Le déploiement de PIX au sein du service public de l’emploi permet désormais à tous les demandeurs d’emploi d’évaluer leurs compétences numériques et d’identifier un éventuel besoin en formation dans ce champ. Donner à chacun les clés pour développer de nouvelles compétences et prendre son destin en main est une étape essentielle dans le parcours vers le retour à l’emploi. Il est désormais nécessaire de mieux former au numérique pour amener aux emplois d’aujourd’hui mais aussi aux métiers de demain</w:t>
      </w:r>
      <w:r>
        <w:rPr>
          <w:rFonts w:ascii="Calibri" w:eastAsia="Calibri" w:hAnsi="Calibri" w:cs="Calibri"/>
        </w:rPr>
        <w:t>.” déclare Carine Seiler.</w:t>
      </w:r>
      <w:r>
        <w:rPr>
          <w:rFonts w:ascii="Calibri" w:eastAsia="Calibri" w:hAnsi="Calibri" w:cs="Calibri"/>
        </w:rPr>
        <w:br/>
      </w:r>
    </w:p>
    <w:p w14:paraId="0000000F" w14:textId="77777777" w:rsidR="008A21F3" w:rsidRDefault="00FC6741" w:rsidP="008000D8">
      <w:pPr>
        <w:rPr>
          <w:sz w:val="20"/>
          <w:szCs w:val="20"/>
        </w:rPr>
      </w:pPr>
      <w:r>
        <w:rPr>
          <w:rFonts w:ascii="Calibri" w:eastAsia="Calibri" w:hAnsi="Calibri" w:cs="Calibri"/>
        </w:rPr>
        <w:t>« </w:t>
      </w:r>
      <w:r>
        <w:rPr>
          <w:rFonts w:ascii="Calibri" w:eastAsia="Calibri" w:hAnsi="Calibri" w:cs="Calibri"/>
          <w:i/>
        </w:rPr>
        <w:t xml:space="preserve">En unissant les forces du service public de l’emploi et de </w:t>
      </w:r>
      <w:proofErr w:type="spellStart"/>
      <w:r>
        <w:rPr>
          <w:rFonts w:ascii="Calibri" w:eastAsia="Calibri" w:hAnsi="Calibri" w:cs="Calibri"/>
          <w:i/>
        </w:rPr>
        <w:t>Pix</w:t>
      </w:r>
      <w:proofErr w:type="spellEnd"/>
      <w:r>
        <w:rPr>
          <w:rFonts w:ascii="Calibri" w:eastAsia="Calibri" w:hAnsi="Calibri" w:cs="Calibri"/>
          <w:i/>
        </w:rPr>
        <w:t>, nous avons souhaité relever un défi majeur : s’assurer que chacun dispose d’un socle de compétences numériques. Avec un triple objectif d’inclusion sociale et citoyenne, de renforcement de la capacité à rechercher en ligne un emploi, et de préparation aux métiers d'aujourd'hui qui demandent toujours plus de numérique. </w:t>
      </w:r>
      <w:r>
        <w:rPr>
          <w:rFonts w:ascii="Calibri" w:eastAsia="Calibri" w:hAnsi="Calibri" w:cs="Calibri"/>
        </w:rPr>
        <w:t xml:space="preserve">» </w:t>
      </w:r>
      <w:r>
        <w:rPr>
          <w:rFonts w:ascii="Calibri" w:eastAsia="Calibri" w:hAnsi="Calibri" w:cs="Calibri"/>
          <w:color w:val="222222"/>
        </w:rPr>
        <w:t xml:space="preserve">Benjamin Marteau, directeur de </w:t>
      </w:r>
      <w:proofErr w:type="spellStart"/>
      <w:r>
        <w:rPr>
          <w:rFonts w:ascii="Calibri" w:eastAsia="Calibri" w:hAnsi="Calibri" w:cs="Calibri"/>
          <w:color w:val="222222"/>
        </w:rPr>
        <w:t>Pix</w:t>
      </w:r>
      <w:proofErr w:type="spellEnd"/>
      <w:r>
        <w:rPr>
          <w:rFonts w:ascii="Calibri" w:eastAsia="Calibri" w:hAnsi="Calibri" w:cs="Calibri"/>
          <w:color w:val="222222"/>
        </w:rPr>
        <w:t>.</w:t>
      </w:r>
      <w:r>
        <w:rPr>
          <w:color w:val="222222"/>
          <w:sz w:val="20"/>
          <w:szCs w:val="20"/>
        </w:rPr>
        <w:t xml:space="preserve"> </w:t>
      </w:r>
      <w:r>
        <w:rPr>
          <w:sz w:val="20"/>
          <w:szCs w:val="20"/>
        </w:rPr>
        <w:br/>
      </w:r>
      <w:bookmarkStart w:id="0" w:name="_GoBack"/>
      <w:bookmarkEnd w:id="0"/>
    </w:p>
    <w:p w14:paraId="00000010" w14:textId="77777777" w:rsidR="008A21F3" w:rsidRDefault="00FC6741" w:rsidP="008000D8">
      <w:pPr>
        <w:widowControl w:val="0"/>
        <w:spacing w:before="240"/>
        <w:rPr>
          <w:rFonts w:ascii="Calibri" w:eastAsia="Calibri" w:hAnsi="Calibri" w:cs="Calibri"/>
        </w:rPr>
      </w:pPr>
      <w:r>
        <w:rPr>
          <w:rFonts w:ascii="Calibri" w:eastAsia="Calibri" w:hAnsi="Calibri" w:cs="Calibri"/>
          <w:b/>
          <w:color w:val="222222"/>
          <w:sz w:val="24"/>
          <w:szCs w:val="24"/>
          <w:highlight w:val="white"/>
        </w:rPr>
        <w:t xml:space="preserve">À propos du Groupement d’intérêt public </w:t>
      </w:r>
      <w:proofErr w:type="spellStart"/>
      <w:r>
        <w:rPr>
          <w:rFonts w:ascii="Calibri" w:eastAsia="Calibri" w:hAnsi="Calibri" w:cs="Calibri"/>
          <w:b/>
          <w:color w:val="222222"/>
          <w:sz w:val="24"/>
          <w:szCs w:val="24"/>
          <w:highlight w:val="white"/>
        </w:rPr>
        <w:t>Pix</w:t>
      </w:r>
      <w:proofErr w:type="spellEnd"/>
      <w:r>
        <w:rPr>
          <w:rFonts w:ascii="Calibri" w:eastAsia="Calibri" w:hAnsi="Calibri" w:cs="Calibri"/>
          <w:b/>
          <w:color w:val="222222"/>
          <w:highlight w:val="white"/>
        </w:rPr>
        <w:br/>
      </w:r>
    </w:p>
    <w:p w14:paraId="00000011" w14:textId="77777777" w:rsidR="008A21F3" w:rsidRDefault="00FC6741" w:rsidP="008000D8">
      <w:pPr>
        <w:jc w:val="both"/>
        <w:rPr>
          <w:rFonts w:ascii="Calibri" w:eastAsia="Calibri" w:hAnsi="Calibri" w:cs="Calibri"/>
          <w:color w:val="333333"/>
          <w:sz w:val="18"/>
          <w:szCs w:val="18"/>
          <w:highlight w:val="white"/>
        </w:rPr>
      </w:pPr>
      <w:r>
        <w:rPr>
          <w:rFonts w:ascii="Calibri" w:eastAsia="Calibri" w:hAnsi="Calibri" w:cs="Calibri"/>
          <w:color w:val="222222"/>
          <w:sz w:val="20"/>
          <w:szCs w:val="20"/>
        </w:rPr>
        <w:t xml:space="preserve"> </w:t>
      </w:r>
      <w:hyperlink r:id="rId7">
        <w:r>
          <w:rPr>
            <w:rFonts w:ascii="Calibri" w:eastAsia="Calibri" w:hAnsi="Calibri" w:cs="Calibri"/>
            <w:color w:val="F63E7C"/>
            <w:sz w:val="18"/>
            <w:szCs w:val="18"/>
            <w:highlight w:val="white"/>
            <w:u w:val="single"/>
          </w:rPr>
          <w:t>Pix.fr</w:t>
        </w:r>
      </w:hyperlink>
      <w:r>
        <w:rPr>
          <w:rFonts w:ascii="Calibri" w:eastAsia="Calibri" w:hAnsi="Calibri" w:cs="Calibri"/>
          <w:color w:val="333333"/>
          <w:sz w:val="18"/>
          <w:szCs w:val="18"/>
          <w:highlight w:val="white"/>
        </w:rPr>
        <w:t xml:space="preserve"> est un service public en ligne gratuit et ouvert à tous – élèves, étudiants, professionnels, demandeurs d’emploi, retraités… – pour évaluer et développer ses compétences numériques au travers de défis apprenants et ludiques. Initié en 2016, </w:t>
      </w:r>
      <w:proofErr w:type="spellStart"/>
      <w:r>
        <w:rPr>
          <w:rFonts w:ascii="Calibri" w:eastAsia="Calibri" w:hAnsi="Calibri" w:cs="Calibri"/>
          <w:color w:val="333333"/>
          <w:sz w:val="18"/>
          <w:szCs w:val="18"/>
          <w:highlight w:val="white"/>
        </w:rPr>
        <w:t>Pix</w:t>
      </w:r>
      <w:proofErr w:type="spellEnd"/>
      <w:r>
        <w:rPr>
          <w:rFonts w:ascii="Calibri" w:eastAsia="Calibri" w:hAnsi="Calibri" w:cs="Calibri"/>
          <w:color w:val="333333"/>
          <w:sz w:val="18"/>
          <w:szCs w:val="18"/>
          <w:highlight w:val="white"/>
        </w:rPr>
        <w:t xml:space="preserve"> est constitué en Groupement d’intérêt public de droit français à but non lucratif. Il mène une mission d’intérêt général et répond à un enjeu de société fort : lutter contre la fracture numérique en donnant les moyens à chaque citoyen d’en améliorer et de valoriser sa maîtrise tout au long de la vie, au travers de la Certification </w:t>
      </w:r>
      <w:proofErr w:type="spellStart"/>
      <w:r>
        <w:rPr>
          <w:rFonts w:ascii="Calibri" w:eastAsia="Calibri" w:hAnsi="Calibri" w:cs="Calibri"/>
          <w:color w:val="333333"/>
          <w:sz w:val="18"/>
          <w:szCs w:val="18"/>
          <w:highlight w:val="white"/>
        </w:rPr>
        <w:t>Pix</w:t>
      </w:r>
      <w:proofErr w:type="spellEnd"/>
      <w:r>
        <w:rPr>
          <w:rFonts w:ascii="Calibri" w:eastAsia="Calibri" w:hAnsi="Calibri" w:cs="Calibri"/>
          <w:color w:val="333333"/>
          <w:sz w:val="18"/>
          <w:szCs w:val="18"/>
          <w:highlight w:val="white"/>
        </w:rPr>
        <w:t xml:space="preserve">, reconnue par l’État et par le monde professionnel. </w:t>
      </w:r>
      <w:proofErr w:type="spellStart"/>
      <w:r>
        <w:rPr>
          <w:rFonts w:ascii="Calibri" w:eastAsia="Calibri" w:hAnsi="Calibri" w:cs="Calibri"/>
          <w:color w:val="333333"/>
          <w:sz w:val="18"/>
          <w:szCs w:val="18"/>
          <w:highlight w:val="white"/>
        </w:rPr>
        <w:t>Pix</w:t>
      </w:r>
      <w:proofErr w:type="spellEnd"/>
      <w:r>
        <w:rPr>
          <w:rFonts w:ascii="Calibri" w:eastAsia="Calibri" w:hAnsi="Calibri" w:cs="Calibri"/>
          <w:color w:val="333333"/>
          <w:sz w:val="18"/>
          <w:szCs w:val="18"/>
          <w:highlight w:val="white"/>
        </w:rPr>
        <w:t xml:space="preserve"> déploie ses activités dans l’Education nationale, l’enseignement supérieur, auprès d'entreprises, d'administrations et de collectivités, d’organismes de formation, auprès d’acteurs de la médiation numérique et au sein du Service public de l’emploi.</w:t>
      </w:r>
    </w:p>
    <w:p w14:paraId="00000012" w14:textId="77777777" w:rsidR="008A21F3" w:rsidRDefault="00FC6741">
      <w:pPr>
        <w:shd w:val="clear" w:color="auto" w:fill="FFFFFF"/>
        <w:spacing w:before="240" w:after="240" w:line="240" w:lineRule="auto"/>
        <w:ind w:left="-40"/>
        <w:jc w:val="center"/>
        <w:rPr>
          <w:rFonts w:ascii="Calibri" w:eastAsia="Calibri" w:hAnsi="Calibri" w:cs="Calibri"/>
          <w:b/>
          <w:color w:val="231F20"/>
          <w:sz w:val="20"/>
          <w:szCs w:val="20"/>
        </w:rPr>
      </w:pPr>
      <w:proofErr w:type="spellStart"/>
      <w:r>
        <w:rPr>
          <w:rFonts w:ascii="Calibri" w:eastAsia="Calibri" w:hAnsi="Calibri" w:cs="Calibri"/>
          <w:b/>
          <w:color w:val="4A86E8"/>
          <w:sz w:val="20"/>
          <w:szCs w:val="20"/>
        </w:rPr>
        <w:t>Pix</w:t>
      </w:r>
      <w:proofErr w:type="spellEnd"/>
      <w:r>
        <w:rPr>
          <w:rFonts w:ascii="Calibri" w:eastAsia="Calibri" w:hAnsi="Calibri" w:cs="Calibri"/>
          <w:b/>
          <w:color w:val="4A86E8"/>
          <w:sz w:val="20"/>
          <w:szCs w:val="20"/>
        </w:rPr>
        <w:t xml:space="preserve"> en quelques chiffres :</w:t>
      </w:r>
    </w:p>
    <w:p w14:paraId="37095008" w14:textId="42D1DA0B" w:rsidR="00A151BC" w:rsidRDefault="008F75BE" w:rsidP="00A151BC">
      <w:pPr>
        <w:shd w:val="clear" w:color="auto" w:fill="FFFFFF"/>
        <w:spacing w:before="240" w:after="240" w:line="240" w:lineRule="auto"/>
        <w:ind w:left="-40"/>
        <w:jc w:val="center"/>
        <w:rPr>
          <w:rFonts w:ascii="Calibri" w:eastAsia="Calibri" w:hAnsi="Calibri" w:cs="Calibri"/>
          <w:sz w:val="20"/>
          <w:szCs w:val="20"/>
        </w:rPr>
      </w:pPr>
      <w:r>
        <w:rPr>
          <w:rFonts w:ascii="Calibri" w:eastAsia="Calibri" w:hAnsi="Calibri" w:cs="Calibri"/>
          <w:b/>
          <w:sz w:val="20"/>
          <w:szCs w:val="20"/>
        </w:rPr>
        <w:t>213</w:t>
      </w:r>
      <w:r w:rsidR="00A151BC">
        <w:rPr>
          <w:rFonts w:ascii="Calibri" w:eastAsia="Calibri" w:hAnsi="Calibri" w:cs="Calibri"/>
          <w:b/>
          <w:sz w:val="20"/>
          <w:szCs w:val="20"/>
        </w:rPr>
        <w:t xml:space="preserve"> Missions locales, </w:t>
      </w:r>
      <w:r>
        <w:rPr>
          <w:rFonts w:ascii="Calibri" w:eastAsia="Calibri" w:hAnsi="Calibri" w:cs="Calibri"/>
          <w:b/>
          <w:sz w:val="20"/>
          <w:szCs w:val="20"/>
        </w:rPr>
        <w:t>6</w:t>
      </w:r>
      <w:r w:rsidR="00A151BC">
        <w:rPr>
          <w:rFonts w:ascii="Calibri" w:eastAsia="Calibri" w:hAnsi="Calibri" w:cs="Calibri"/>
          <w:b/>
          <w:sz w:val="20"/>
          <w:szCs w:val="20"/>
        </w:rPr>
        <w:t xml:space="preserve">0 Cap emploi et 100% des agences Pôle emploi (soit 896 agences) </w:t>
      </w:r>
      <w:r>
        <w:rPr>
          <w:rFonts w:ascii="Calibri" w:eastAsia="Calibri" w:hAnsi="Calibri" w:cs="Calibri"/>
          <w:b/>
          <w:sz w:val="20"/>
          <w:szCs w:val="20"/>
        </w:rPr>
        <w:t xml:space="preserve">utilisent </w:t>
      </w:r>
      <w:r w:rsidR="00A151BC">
        <w:rPr>
          <w:rFonts w:ascii="Calibri" w:eastAsia="Calibri" w:hAnsi="Calibri" w:cs="Calibri"/>
          <w:b/>
          <w:sz w:val="20"/>
          <w:szCs w:val="20"/>
        </w:rPr>
        <w:t xml:space="preserve">déjà </w:t>
      </w:r>
      <w:proofErr w:type="spellStart"/>
      <w:r w:rsidR="00A151BC" w:rsidRPr="008F75BE">
        <w:rPr>
          <w:rFonts w:ascii="Calibri" w:eastAsia="Calibri" w:hAnsi="Calibri" w:cs="Calibri"/>
          <w:b/>
          <w:sz w:val="20"/>
          <w:szCs w:val="20"/>
        </w:rPr>
        <w:t>Pix</w:t>
      </w:r>
      <w:proofErr w:type="spellEnd"/>
      <w:r w:rsidR="00A151BC" w:rsidRPr="00625A9D">
        <w:rPr>
          <w:rFonts w:ascii="Calibri" w:eastAsia="Calibri" w:hAnsi="Calibri" w:cs="Calibri"/>
          <w:b/>
          <w:sz w:val="20"/>
          <w:szCs w:val="20"/>
        </w:rPr>
        <w:t xml:space="preserve"> </w:t>
      </w:r>
      <w:r w:rsidRPr="00625A9D">
        <w:rPr>
          <w:rFonts w:ascii="Calibri" w:eastAsia="Calibri" w:hAnsi="Calibri" w:cs="Calibri"/>
          <w:b/>
          <w:sz w:val="20"/>
          <w:szCs w:val="20"/>
        </w:rPr>
        <w:t>emploi</w:t>
      </w:r>
    </w:p>
    <w:p w14:paraId="7B501F11" w14:textId="77777777" w:rsidR="00A151BC" w:rsidRDefault="00A151BC" w:rsidP="00A151BC">
      <w:pPr>
        <w:shd w:val="clear" w:color="auto" w:fill="FFFFFF"/>
        <w:spacing w:before="240" w:after="240" w:line="240" w:lineRule="auto"/>
        <w:ind w:left="-40"/>
        <w:jc w:val="center"/>
        <w:rPr>
          <w:rFonts w:ascii="Calibri" w:eastAsia="Calibri" w:hAnsi="Calibri" w:cs="Calibri"/>
          <w:color w:val="231F20"/>
          <w:sz w:val="20"/>
          <w:szCs w:val="20"/>
        </w:rPr>
      </w:pPr>
      <w:r>
        <w:rPr>
          <w:rFonts w:ascii="Calibri" w:eastAsia="Calibri" w:hAnsi="Calibri" w:cs="Calibri"/>
          <w:b/>
          <w:color w:val="231F20"/>
          <w:sz w:val="20"/>
          <w:szCs w:val="20"/>
        </w:rPr>
        <w:t xml:space="preserve">Plus de 6 millions d’utilisateurs </w:t>
      </w:r>
      <w:r>
        <w:rPr>
          <w:rFonts w:ascii="Calibri" w:eastAsia="Calibri" w:hAnsi="Calibri" w:cs="Calibri"/>
          <w:color w:val="231F20"/>
          <w:sz w:val="20"/>
          <w:szCs w:val="20"/>
        </w:rPr>
        <w:t xml:space="preserve">sur la plateforme </w:t>
      </w:r>
    </w:p>
    <w:p w14:paraId="4BC4B90D" w14:textId="77777777" w:rsidR="00A151BC" w:rsidRDefault="00A151BC" w:rsidP="00A151BC">
      <w:pPr>
        <w:shd w:val="clear" w:color="auto" w:fill="FFFFFF"/>
        <w:spacing w:before="240" w:after="240" w:line="240" w:lineRule="auto"/>
        <w:ind w:left="-40"/>
        <w:jc w:val="center"/>
        <w:rPr>
          <w:rFonts w:ascii="Calibri" w:eastAsia="Calibri" w:hAnsi="Calibri" w:cs="Calibri"/>
          <w:color w:val="231F20"/>
          <w:sz w:val="20"/>
          <w:szCs w:val="20"/>
        </w:rPr>
      </w:pPr>
      <w:r>
        <w:rPr>
          <w:rFonts w:ascii="Calibri" w:eastAsia="Calibri" w:hAnsi="Calibri" w:cs="Calibri"/>
          <w:b/>
          <w:color w:val="231F20"/>
          <w:sz w:val="20"/>
          <w:szCs w:val="20"/>
        </w:rPr>
        <w:t xml:space="preserve">635 000 certifications passées </w:t>
      </w:r>
    </w:p>
    <w:p w14:paraId="00000016" w14:textId="77777777" w:rsidR="008A21F3" w:rsidRDefault="008A21F3">
      <w:pPr>
        <w:rPr>
          <w:color w:val="222222"/>
          <w:sz w:val="20"/>
          <w:szCs w:val="20"/>
        </w:rPr>
      </w:pPr>
    </w:p>
    <w:sectPr w:rsidR="008A21F3">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A44EE" w14:textId="77777777" w:rsidR="00FD62D2" w:rsidRDefault="00FD62D2">
      <w:pPr>
        <w:spacing w:line="240" w:lineRule="auto"/>
      </w:pPr>
      <w:r>
        <w:separator/>
      </w:r>
    </w:p>
  </w:endnote>
  <w:endnote w:type="continuationSeparator" w:id="0">
    <w:p w14:paraId="32788F6F" w14:textId="77777777" w:rsidR="00FD62D2" w:rsidRDefault="00FD6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5C211" w14:textId="77777777" w:rsidR="00FD62D2" w:rsidRDefault="00FD62D2">
      <w:pPr>
        <w:spacing w:line="240" w:lineRule="auto"/>
      </w:pPr>
      <w:r>
        <w:separator/>
      </w:r>
    </w:p>
  </w:footnote>
  <w:footnote w:type="continuationSeparator" w:id="0">
    <w:p w14:paraId="59664686" w14:textId="77777777" w:rsidR="00FD62D2" w:rsidRDefault="00FD6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05A815DD" w:rsidR="008A21F3" w:rsidRDefault="00D10395">
    <w:pPr>
      <w:rPr>
        <w:i/>
        <w:color w:val="D5A6BD"/>
      </w:rPr>
    </w:pPr>
    <w:r w:rsidRPr="00743CC3">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fr-FR"/>
      </w:rPr>
      <w:drawing>
        <wp:inline distT="0" distB="0" distL="0" distR="0" wp14:anchorId="31695DB5" wp14:editId="323CA9DE">
          <wp:extent cx="1505535" cy="685800"/>
          <wp:effectExtent l="0" t="0" r="0" b="0"/>
          <wp:docPr id="3" name="Image 3" descr="I:\Compétences\Commun\Presse - Communication &amp; EDL\Kit communication Dicom\Logo - bloc marque HCC\HCC_RVB_4_LIG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pétences\Commun\Presse - Communication &amp; EDL\Kit communication Dicom\Logo - bloc marque HCC\HCC_RVB_4_LIG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832" cy="6868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F3"/>
    <w:rsid w:val="00094DA1"/>
    <w:rsid w:val="000B14F5"/>
    <w:rsid w:val="002E323C"/>
    <w:rsid w:val="00355D00"/>
    <w:rsid w:val="003834A9"/>
    <w:rsid w:val="005F062D"/>
    <w:rsid w:val="00625A9D"/>
    <w:rsid w:val="007004CC"/>
    <w:rsid w:val="008000D8"/>
    <w:rsid w:val="008A21F3"/>
    <w:rsid w:val="008F75BE"/>
    <w:rsid w:val="00A151BC"/>
    <w:rsid w:val="00CB7E77"/>
    <w:rsid w:val="00D10395"/>
    <w:rsid w:val="00FC6741"/>
    <w:rsid w:val="00FD6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82FF"/>
  <w15:docId w15:val="{FC21DA3D-102D-4FE1-905C-3445218A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character" w:styleId="Marquedecommentaire">
    <w:name w:val="annotation reference"/>
    <w:basedOn w:val="Policepardfaut"/>
    <w:uiPriority w:val="99"/>
    <w:semiHidden/>
    <w:unhideWhenUsed/>
    <w:rsid w:val="002A4A93"/>
    <w:rPr>
      <w:sz w:val="16"/>
      <w:szCs w:val="16"/>
    </w:rPr>
  </w:style>
  <w:style w:type="paragraph" w:styleId="Commentaire">
    <w:name w:val="annotation text"/>
    <w:basedOn w:val="Normal"/>
    <w:link w:val="CommentaireCar"/>
    <w:uiPriority w:val="99"/>
    <w:semiHidden/>
    <w:unhideWhenUsed/>
    <w:rsid w:val="002A4A93"/>
    <w:pPr>
      <w:spacing w:line="240" w:lineRule="auto"/>
    </w:pPr>
    <w:rPr>
      <w:sz w:val="20"/>
      <w:szCs w:val="20"/>
    </w:rPr>
  </w:style>
  <w:style w:type="character" w:customStyle="1" w:styleId="CommentaireCar">
    <w:name w:val="Commentaire Car"/>
    <w:basedOn w:val="Policepardfaut"/>
    <w:link w:val="Commentaire"/>
    <w:uiPriority w:val="99"/>
    <w:semiHidden/>
    <w:rsid w:val="002A4A93"/>
    <w:rPr>
      <w:sz w:val="20"/>
      <w:szCs w:val="20"/>
    </w:rPr>
  </w:style>
  <w:style w:type="paragraph" w:styleId="Objetducommentaire">
    <w:name w:val="annotation subject"/>
    <w:basedOn w:val="Commentaire"/>
    <w:next w:val="Commentaire"/>
    <w:link w:val="ObjetducommentaireCar"/>
    <w:uiPriority w:val="99"/>
    <w:semiHidden/>
    <w:unhideWhenUsed/>
    <w:rsid w:val="002A4A93"/>
    <w:rPr>
      <w:b/>
      <w:bCs/>
    </w:rPr>
  </w:style>
  <w:style w:type="character" w:customStyle="1" w:styleId="ObjetducommentaireCar">
    <w:name w:val="Objet du commentaire Car"/>
    <w:basedOn w:val="CommentaireCar"/>
    <w:link w:val="Objetducommentaire"/>
    <w:uiPriority w:val="99"/>
    <w:semiHidden/>
    <w:rsid w:val="002A4A93"/>
    <w:rPr>
      <w:b/>
      <w:bCs/>
      <w:sz w:val="20"/>
      <w:szCs w:val="20"/>
    </w:rPr>
  </w:style>
  <w:style w:type="paragraph" w:styleId="Textedebulles">
    <w:name w:val="Balloon Text"/>
    <w:basedOn w:val="Normal"/>
    <w:link w:val="TextedebullesCar"/>
    <w:uiPriority w:val="99"/>
    <w:semiHidden/>
    <w:unhideWhenUsed/>
    <w:rsid w:val="002A4A9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A93"/>
    <w:rPr>
      <w:rFonts w:ascii="Segoe UI" w:hAnsi="Segoe UI" w:cs="Segoe UI"/>
      <w:sz w:val="18"/>
      <w:szCs w:val="18"/>
    </w:rPr>
  </w:style>
  <w:style w:type="character" w:styleId="Lienhypertexte">
    <w:name w:val="Hyperlink"/>
    <w:basedOn w:val="Policepardfaut"/>
    <w:uiPriority w:val="99"/>
    <w:unhideWhenUsed/>
    <w:rsid w:val="009970D6"/>
    <w:rPr>
      <w:color w:val="0000FF" w:themeColor="hyperlink"/>
      <w:u w:val="single"/>
    </w:rPr>
  </w:style>
  <w:style w:type="paragraph" w:styleId="En-tte">
    <w:name w:val="header"/>
    <w:basedOn w:val="Normal"/>
    <w:link w:val="En-tteCar"/>
    <w:uiPriority w:val="99"/>
    <w:unhideWhenUsed/>
    <w:rsid w:val="00D10395"/>
    <w:pPr>
      <w:tabs>
        <w:tab w:val="center" w:pos="4536"/>
        <w:tab w:val="right" w:pos="9072"/>
      </w:tabs>
      <w:spacing w:line="240" w:lineRule="auto"/>
    </w:pPr>
  </w:style>
  <w:style w:type="character" w:customStyle="1" w:styleId="En-tteCar">
    <w:name w:val="En-tête Car"/>
    <w:basedOn w:val="Policepardfaut"/>
    <w:link w:val="En-tte"/>
    <w:uiPriority w:val="99"/>
    <w:rsid w:val="00D10395"/>
  </w:style>
  <w:style w:type="paragraph" w:styleId="Pieddepage">
    <w:name w:val="footer"/>
    <w:basedOn w:val="Normal"/>
    <w:link w:val="PieddepageCar"/>
    <w:uiPriority w:val="99"/>
    <w:unhideWhenUsed/>
    <w:rsid w:val="00D10395"/>
    <w:pPr>
      <w:tabs>
        <w:tab w:val="center" w:pos="4536"/>
        <w:tab w:val="right" w:pos="9072"/>
      </w:tabs>
      <w:spacing w:line="240" w:lineRule="auto"/>
    </w:pPr>
  </w:style>
  <w:style w:type="character" w:customStyle="1" w:styleId="PieddepageCar">
    <w:name w:val="Pied de page Car"/>
    <w:basedOn w:val="Policepardfaut"/>
    <w:link w:val="Pieddepage"/>
    <w:uiPriority w:val="99"/>
    <w:rsid w:val="00D10395"/>
  </w:style>
  <w:style w:type="character" w:styleId="Accentuation">
    <w:name w:val="Emphasis"/>
    <w:basedOn w:val="Policepardfaut"/>
    <w:uiPriority w:val="20"/>
    <w:qFormat/>
    <w:rsid w:val="00D10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8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ix.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JQ6zmoQOy0cJclxRqF8NoOTVA==">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NANACH, Sarah (DGEFP)</dc:creator>
  <cp:lastModifiedBy>PINATEL-IGOA, Florence (DICOM/INFLUENCE ET DIGITAL)</cp:lastModifiedBy>
  <cp:revision>2</cp:revision>
  <cp:lastPrinted>2021-12-06T11:59:00Z</cp:lastPrinted>
  <dcterms:created xsi:type="dcterms:W3CDTF">2021-12-07T09:26:00Z</dcterms:created>
  <dcterms:modified xsi:type="dcterms:W3CDTF">2021-12-07T09:26:00Z</dcterms:modified>
</cp:coreProperties>
</file>