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576C03" w:rsidTr="00576C03">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466"/>
            </w:tblGrid>
            <w:tr w:rsidR="00576C03">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466"/>
                  </w:tblGrid>
                  <w:tr w:rsidR="00576C03">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76C03">
                          <w:tc>
                            <w:tcPr>
                              <w:tcW w:w="150" w:type="dxa"/>
                              <w:vAlign w:val="center"/>
                              <w:hideMark/>
                            </w:tcPr>
                            <w:p w:rsidR="00576C03" w:rsidRDefault="00576C03">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76C03">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76C0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76C03">
                                            <w:tc>
                                              <w:tcPr>
                                                <w:tcW w:w="0" w:type="auto"/>
                                                <w:tcMar>
                                                  <w:top w:w="300" w:type="dxa"/>
                                                  <w:left w:w="300" w:type="dxa"/>
                                                  <w:bottom w:w="75" w:type="dxa"/>
                                                  <w:right w:w="300" w:type="dxa"/>
                                                </w:tcMar>
                                                <w:vAlign w:val="center"/>
                                                <w:hideMark/>
                                              </w:tcPr>
                                              <w:p w:rsidR="00576C03" w:rsidRDefault="00576C03">
                                                <w:pPr>
                                                  <w:rPr>
                                                    <w:rFonts w:eastAsia="Times New Roman"/>
                                                    <w:sz w:val="20"/>
                                                    <w:szCs w:val="20"/>
                                                  </w:rPr>
                                                </w:pPr>
                                              </w:p>
                                            </w:tc>
                                          </w:tr>
                                        </w:tbl>
                                        <w:p w:rsidR="00576C03" w:rsidRDefault="00576C03">
                                          <w:pPr>
                                            <w:rPr>
                                              <w:rFonts w:eastAsia="Times New Roman"/>
                                              <w:sz w:val="20"/>
                                              <w:szCs w:val="20"/>
                                            </w:rPr>
                                          </w:pPr>
                                        </w:p>
                                      </w:tc>
                                    </w:tr>
                                  </w:tbl>
                                  <w:p w:rsidR="00576C03" w:rsidRDefault="00576C03">
                                    <w:pPr>
                                      <w:jc w:val="center"/>
                                      <w:rPr>
                                        <w:rFonts w:eastAsia="Times New Roman"/>
                                        <w:sz w:val="20"/>
                                        <w:szCs w:val="20"/>
                                      </w:rPr>
                                    </w:pPr>
                                  </w:p>
                                </w:tc>
                              </w:tr>
                            </w:tbl>
                            <w:p w:rsidR="00576C03" w:rsidRDefault="00576C03">
                              <w:pPr>
                                <w:jc w:val="center"/>
                                <w:rPr>
                                  <w:rFonts w:eastAsia="Times New Roman"/>
                                  <w:sz w:val="20"/>
                                  <w:szCs w:val="20"/>
                                </w:rPr>
                              </w:pPr>
                            </w:p>
                          </w:tc>
                          <w:tc>
                            <w:tcPr>
                              <w:tcW w:w="150" w:type="dxa"/>
                              <w:vAlign w:val="center"/>
                              <w:hideMark/>
                            </w:tcPr>
                            <w:p w:rsidR="00576C03" w:rsidRDefault="00576C03">
                              <w:pPr>
                                <w:rPr>
                                  <w:rFonts w:eastAsia="Times New Roman"/>
                                  <w:sz w:val="20"/>
                                  <w:szCs w:val="20"/>
                                </w:rPr>
                              </w:pPr>
                            </w:p>
                          </w:tc>
                        </w:tr>
                      </w:tbl>
                      <w:p w:rsidR="00576C03" w:rsidRDefault="00576C03">
                        <w:pPr>
                          <w:rPr>
                            <w:rFonts w:eastAsia="Times New Roman"/>
                            <w:sz w:val="20"/>
                            <w:szCs w:val="20"/>
                          </w:rPr>
                        </w:pPr>
                      </w:p>
                    </w:tc>
                  </w:tr>
                  <w:tr w:rsidR="00576C03">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466"/>
                        </w:tblGrid>
                        <w:tr w:rsidR="00576C03">
                          <w:trPr>
                            <w:trHeight w:val="150"/>
                          </w:trPr>
                          <w:tc>
                            <w:tcPr>
                              <w:tcW w:w="9750" w:type="dxa"/>
                              <w:shd w:val="clear" w:color="auto" w:fill="FFFFFF"/>
                              <w:tcMar>
                                <w:top w:w="0" w:type="dxa"/>
                                <w:left w:w="150" w:type="dxa"/>
                                <w:bottom w:w="0" w:type="dxa"/>
                                <w:right w:w="150" w:type="dxa"/>
                              </w:tcMar>
                              <w:vAlign w:val="center"/>
                              <w:hideMark/>
                            </w:tcPr>
                            <w:p w:rsidR="00576C03" w:rsidRDefault="00576C03">
                              <w:pPr>
                                <w:spacing w:line="150" w:lineRule="exact"/>
                                <w:rPr>
                                  <w:sz w:val="15"/>
                                  <w:szCs w:val="15"/>
                                  <w:lang w:eastAsia="en-US"/>
                                </w:rPr>
                              </w:pPr>
                              <w:r>
                                <w:rPr>
                                  <w:sz w:val="15"/>
                                  <w:szCs w:val="15"/>
                                </w:rPr>
                                <w:t xml:space="preserve">  </w:t>
                              </w:r>
                            </w:p>
                          </w:tc>
                        </w:tr>
                      </w:tbl>
                      <w:p w:rsidR="00576C03" w:rsidRDefault="00576C03">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576C03">
                          <w:trPr>
                            <w:hidden/>
                          </w:trPr>
                          <w:tc>
                            <w:tcPr>
                              <w:tcW w:w="150" w:type="dxa"/>
                              <w:shd w:val="clear" w:color="auto" w:fill="FFFFFF"/>
                              <w:vAlign w:val="center"/>
                              <w:hideMark/>
                            </w:tcPr>
                            <w:p w:rsidR="00576C03" w:rsidRDefault="00576C03">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76C0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76C0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76C03">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576C03">
                                                  <w:trPr>
                                                    <w:jc w:val="center"/>
                                                  </w:trPr>
                                                  <w:tc>
                                                    <w:tcPr>
                                                      <w:tcW w:w="0" w:type="auto"/>
                                                      <w:vAlign w:val="center"/>
                                                      <w:hideMark/>
                                                    </w:tcPr>
                                                    <w:tbl>
                                                      <w:tblPr>
                                                        <w:tblpPr w:bottomFromText="70" w:vertAnchor="text"/>
                                                        <w:tblW w:w="0" w:type="auto"/>
                                                        <w:tblCellMar>
                                                          <w:left w:w="0" w:type="dxa"/>
                                                          <w:right w:w="0" w:type="dxa"/>
                                                        </w:tblCellMar>
                                                        <w:tblLook w:val="04A0" w:firstRow="1" w:lastRow="0" w:firstColumn="1" w:lastColumn="0" w:noHBand="0" w:noVBand="1"/>
                                                      </w:tblPr>
                                                      <w:tblGrid>
                                                        <w:gridCol w:w="2700"/>
                                                      </w:tblGrid>
                                                      <w:tr w:rsidR="00576C03">
                                                        <w:tc>
                                                          <w:tcPr>
                                                            <w:tcW w:w="0" w:type="auto"/>
                                                            <w:vAlign w:val="center"/>
                                                            <w:hideMark/>
                                                          </w:tcPr>
                                                          <w:p w:rsidR="00576C03" w:rsidRDefault="00576C03">
                                                            <w:pPr>
                                                              <w:spacing w:line="0" w:lineRule="atLeast"/>
                                                              <w:rPr>
                                                                <w:sz w:val="2"/>
                                                                <w:szCs w:val="2"/>
                                                                <w:lang w:eastAsia="en-US"/>
                                                              </w:rPr>
                                                            </w:pPr>
                                                            <w:r>
                                                              <w:rPr>
                                                                <w:noProof/>
                                                                <w:sz w:val="2"/>
                                                                <w:szCs w:val="2"/>
                                                              </w:rPr>
                                                              <w:drawing>
                                                                <wp:inline distT="0" distB="0" distL="0" distR="0">
                                                                  <wp:extent cx="1714500" cy="1428750"/>
                                                                  <wp:effectExtent l="0" t="0" r="0" b="0"/>
                                                                  <wp:docPr id="2" name="Image 2" descr="cid:image001.png@01D7304D.00DD5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7304D.00DD58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576C03" w:rsidRDefault="00576C03">
                                                      <w:pPr>
                                                        <w:rPr>
                                                          <w:rFonts w:eastAsia="Times New Roman"/>
                                                          <w:sz w:val="20"/>
                                                          <w:szCs w:val="20"/>
                                                        </w:rPr>
                                                      </w:pPr>
                                                    </w:p>
                                                  </w:tc>
                                                </w:tr>
                                              </w:tbl>
                                              <w:p w:rsidR="00576C03" w:rsidRDefault="00576C03">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576C03">
                                                  <w:trPr>
                                                    <w:trHeight w:val="300"/>
                                                    <w:jc w:val="center"/>
                                                  </w:trPr>
                                                  <w:tc>
                                                    <w:tcPr>
                                                      <w:tcW w:w="0" w:type="auto"/>
                                                      <w:vAlign w:val="center"/>
                                                      <w:hideMark/>
                                                    </w:tcPr>
                                                    <w:p w:rsidR="00576C03" w:rsidRDefault="00576C03">
                                                      <w:pPr>
                                                        <w:spacing w:line="300" w:lineRule="exact"/>
                                                        <w:rPr>
                                                          <w:rFonts w:ascii="Calibri" w:hAnsi="Calibri" w:cs="Calibri"/>
                                                          <w:sz w:val="30"/>
                                                          <w:szCs w:val="30"/>
                                                        </w:rPr>
                                                      </w:pPr>
                                                      <w:r>
                                                        <w:rPr>
                                                          <w:sz w:val="30"/>
                                                          <w:szCs w:val="30"/>
                                                        </w:rPr>
                                                        <w:t xml:space="preserve">  </w:t>
                                                      </w:r>
                                                    </w:p>
                                                  </w:tc>
                                                </w:tr>
                                              </w:tbl>
                                              <w:p w:rsidR="00576C03" w:rsidRDefault="00576C03">
                                                <w:pPr>
                                                  <w:spacing w:line="252" w:lineRule="auto"/>
                                                  <w:jc w:val="center"/>
                                                  <w:rPr>
                                                    <w:sz w:val="20"/>
                                                    <w:szCs w:val="20"/>
                                                    <w:lang w:eastAsia="en-US"/>
                                                  </w:rPr>
                                                </w:pPr>
                                              </w:p>
                                            </w:tc>
                                          </w:tr>
                                        </w:tbl>
                                        <w:p w:rsidR="00576C03" w:rsidRDefault="00576C03">
                                          <w:pPr>
                                            <w:rPr>
                                              <w:rFonts w:eastAsia="Times New Roman"/>
                                              <w:sz w:val="20"/>
                                              <w:szCs w:val="20"/>
                                            </w:rPr>
                                          </w:pPr>
                                        </w:p>
                                      </w:tc>
                                    </w:tr>
                                  </w:tbl>
                                  <w:p w:rsidR="00576C03" w:rsidRDefault="00576C03">
                                    <w:pPr>
                                      <w:jc w:val="center"/>
                                      <w:rPr>
                                        <w:rFonts w:eastAsia="Times New Roman"/>
                                        <w:sz w:val="20"/>
                                        <w:szCs w:val="20"/>
                                      </w:rPr>
                                    </w:pPr>
                                  </w:p>
                                </w:tc>
                              </w:tr>
                            </w:tbl>
                            <w:p w:rsidR="00576C03" w:rsidRDefault="00576C03">
                              <w:pPr>
                                <w:jc w:val="center"/>
                                <w:rPr>
                                  <w:rFonts w:eastAsia="Times New Roman"/>
                                  <w:sz w:val="20"/>
                                  <w:szCs w:val="20"/>
                                </w:rPr>
                              </w:pPr>
                            </w:p>
                          </w:tc>
                          <w:tc>
                            <w:tcPr>
                              <w:tcW w:w="150" w:type="dxa"/>
                              <w:shd w:val="clear" w:color="auto" w:fill="FFFFFF"/>
                              <w:vAlign w:val="center"/>
                              <w:hideMark/>
                            </w:tcPr>
                            <w:p w:rsidR="00576C03" w:rsidRDefault="00576C03">
                              <w:pPr>
                                <w:rPr>
                                  <w:rFonts w:eastAsia="Times New Roman"/>
                                  <w:sz w:val="20"/>
                                  <w:szCs w:val="20"/>
                                </w:rPr>
                              </w:pPr>
                            </w:p>
                          </w:tc>
                        </w:tr>
                      </w:tbl>
                      <w:p w:rsidR="00576C03" w:rsidRDefault="00576C03">
                        <w:pPr>
                          <w:spacing w:line="252" w:lineRule="auto"/>
                          <w:rPr>
                            <w:sz w:val="20"/>
                            <w:szCs w:val="20"/>
                            <w:lang w:eastAsia="en-US"/>
                          </w:rPr>
                        </w:pPr>
                      </w:p>
                    </w:tc>
                  </w:tr>
                </w:tbl>
                <w:p w:rsidR="00576C03" w:rsidRDefault="00576C03">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466"/>
                  </w:tblGrid>
                  <w:tr w:rsidR="00576C03">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76C03">
                          <w:tc>
                            <w:tcPr>
                              <w:tcW w:w="150" w:type="dxa"/>
                              <w:shd w:val="clear" w:color="auto" w:fill="FFFFFF"/>
                              <w:vAlign w:val="center"/>
                              <w:hideMark/>
                            </w:tcPr>
                            <w:p w:rsidR="00576C03" w:rsidRDefault="00576C03"/>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76C0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76C0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76C03">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9150"/>
                                                </w:tblGrid>
                                                <w:tr w:rsidR="00576C03">
                                                  <w:tc>
                                                    <w:tcPr>
                                                      <w:tcW w:w="0" w:type="auto"/>
                                                      <w:vAlign w:val="center"/>
                                                      <w:hideMark/>
                                                    </w:tcPr>
                                                    <w:p w:rsidR="00576C03" w:rsidRDefault="00576C03">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000000"/>
                                                          <w:lang w:eastAsia="en-US"/>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576C03">
                                                  <w:trPr>
                                                    <w:trHeight w:val="300"/>
                                                    <w:jc w:val="center"/>
                                                  </w:trPr>
                                                  <w:tc>
                                                    <w:tcPr>
                                                      <w:tcW w:w="0" w:type="auto"/>
                                                      <w:vAlign w:val="center"/>
                                                      <w:hideMark/>
                                                    </w:tcPr>
                                                    <w:p w:rsidR="00576C03" w:rsidRDefault="00576C03">
                                                      <w:pPr>
                                                        <w:spacing w:line="300" w:lineRule="exact"/>
                                                        <w:rPr>
                                                          <w:sz w:val="30"/>
                                                          <w:szCs w:val="30"/>
                                                          <w:lang w:eastAsia="en-US"/>
                                                        </w:rPr>
                                                      </w:pPr>
                                                      <w:r>
                                                        <w:rPr>
                                                          <w:sz w:val="30"/>
                                                          <w:szCs w:val="30"/>
                                                        </w:rPr>
                                                        <w:t xml:space="preserve">  </w:t>
                                                      </w:r>
                                                    </w:p>
                                                  </w:tc>
                                                </w:tr>
                                              </w:tbl>
                                              <w:p w:rsidR="00576C03" w:rsidRDefault="00576C03">
                                                <w:pPr>
                                                  <w:jc w:val="center"/>
                                                  <w:rPr>
                                                    <w:rFonts w:eastAsia="Times New Roman"/>
                                                    <w:sz w:val="20"/>
                                                    <w:szCs w:val="20"/>
                                                  </w:rPr>
                                                </w:pPr>
                                              </w:p>
                                            </w:tc>
                                          </w:tr>
                                        </w:tbl>
                                        <w:p w:rsidR="00576C03" w:rsidRDefault="00576C03">
                                          <w:pPr>
                                            <w:rPr>
                                              <w:rFonts w:eastAsia="Times New Roman"/>
                                              <w:sz w:val="20"/>
                                              <w:szCs w:val="20"/>
                                            </w:rPr>
                                          </w:pPr>
                                        </w:p>
                                      </w:tc>
                                    </w:tr>
                                  </w:tbl>
                                  <w:p w:rsidR="00576C03" w:rsidRDefault="00576C03">
                                    <w:pPr>
                                      <w:jc w:val="center"/>
                                      <w:rPr>
                                        <w:rFonts w:eastAsia="Times New Roman"/>
                                        <w:sz w:val="20"/>
                                        <w:szCs w:val="20"/>
                                      </w:rPr>
                                    </w:pPr>
                                  </w:p>
                                </w:tc>
                              </w:tr>
                            </w:tbl>
                            <w:p w:rsidR="00576C03" w:rsidRDefault="00576C03">
                              <w:pPr>
                                <w:jc w:val="center"/>
                                <w:rPr>
                                  <w:rFonts w:eastAsia="Times New Roman"/>
                                  <w:sz w:val="20"/>
                                  <w:szCs w:val="20"/>
                                </w:rPr>
                              </w:pPr>
                            </w:p>
                          </w:tc>
                          <w:tc>
                            <w:tcPr>
                              <w:tcW w:w="150" w:type="dxa"/>
                              <w:shd w:val="clear" w:color="auto" w:fill="FFFFFF"/>
                              <w:vAlign w:val="center"/>
                              <w:hideMark/>
                            </w:tcPr>
                            <w:p w:rsidR="00576C03" w:rsidRDefault="00576C03">
                              <w:pPr>
                                <w:rPr>
                                  <w:rFonts w:eastAsia="Times New Roman"/>
                                  <w:sz w:val="20"/>
                                  <w:szCs w:val="20"/>
                                </w:rPr>
                              </w:pPr>
                            </w:p>
                          </w:tc>
                        </w:tr>
                      </w:tbl>
                      <w:p w:rsidR="00576C03" w:rsidRDefault="00576C03">
                        <w:pPr>
                          <w:rPr>
                            <w:rFonts w:eastAsia="Times New Roman"/>
                            <w:sz w:val="20"/>
                            <w:szCs w:val="20"/>
                          </w:rPr>
                        </w:pPr>
                      </w:p>
                    </w:tc>
                  </w:tr>
                  <w:tr w:rsidR="00576C03">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76C03">
                          <w:tc>
                            <w:tcPr>
                              <w:tcW w:w="150" w:type="dxa"/>
                              <w:shd w:val="clear" w:color="auto" w:fill="FFFFFF"/>
                              <w:vAlign w:val="center"/>
                              <w:hideMark/>
                            </w:tcPr>
                            <w:p w:rsidR="00576C03" w:rsidRDefault="00576C0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76C0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76C0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76C03">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9150"/>
                                                </w:tblGrid>
                                                <w:tr w:rsidR="00576C03">
                                                  <w:tc>
                                                    <w:tcPr>
                                                      <w:tcW w:w="0" w:type="auto"/>
                                                      <w:vAlign w:val="center"/>
                                                      <w:hideMark/>
                                                    </w:tcPr>
                                                    <w:p w:rsidR="00576C03" w:rsidRDefault="00576C03">
                                                      <w:pPr>
                                                        <w:pStyle w:val="NormalWeb"/>
                                                        <w:spacing w:before="0" w:beforeAutospacing="0" w:after="0" w:afterAutospacing="0" w:line="390" w:lineRule="exact"/>
                                                        <w:jc w:val="right"/>
                                                        <w:rPr>
                                                          <w:rFonts w:ascii="Arial" w:hAnsi="Arial" w:cs="Arial"/>
                                                          <w:i/>
                                                          <w:iCs/>
                                                          <w:color w:val="393939"/>
                                                          <w:sz w:val="26"/>
                                                          <w:szCs w:val="26"/>
                                                          <w:lang w:eastAsia="en-US"/>
                                                        </w:rPr>
                                                      </w:pPr>
                                                      <w:r>
                                                        <w:rPr>
                                                          <w:rFonts w:ascii="Arial" w:hAnsi="Arial" w:cs="Arial"/>
                                                          <w:i/>
                                                          <w:iCs/>
                                                          <w:color w:val="000000"/>
                                                          <w:sz w:val="18"/>
                                                          <w:szCs w:val="18"/>
                                                          <w:lang w:eastAsia="en-US"/>
                                                        </w:rPr>
                                                        <w:t>Paris, le 13 avril 2021</w:t>
                                                      </w:r>
                                                    </w:p>
                                                  </w:tc>
                                                </w:tr>
                                              </w:tbl>
                                              <w:p w:rsidR="00576C03" w:rsidRDefault="00576C03">
                                                <w:pPr>
                                                  <w:rPr>
                                                    <w:rFonts w:eastAsia="Times New Roman"/>
                                                    <w:sz w:val="20"/>
                                                    <w:szCs w:val="20"/>
                                                  </w:rPr>
                                                </w:pPr>
                                              </w:p>
                                            </w:tc>
                                          </w:tr>
                                        </w:tbl>
                                        <w:p w:rsidR="00576C03" w:rsidRDefault="00576C03">
                                          <w:pPr>
                                            <w:rPr>
                                              <w:rFonts w:eastAsia="Times New Roman"/>
                                              <w:sz w:val="20"/>
                                              <w:szCs w:val="20"/>
                                            </w:rPr>
                                          </w:pPr>
                                        </w:p>
                                      </w:tc>
                                    </w:tr>
                                  </w:tbl>
                                  <w:p w:rsidR="00576C03" w:rsidRDefault="00576C03">
                                    <w:pPr>
                                      <w:jc w:val="center"/>
                                      <w:rPr>
                                        <w:rFonts w:eastAsia="Times New Roman"/>
                                        <w:sz w:val="20"/>
                                        <w:szCs w:val="20"/>
                                      </w:rPr>
                                    </w:pPr>
                                  </w:p>
                                </w:tc>
                              </w:tr>
                            </w:tbl>
                            <w:p w:rsidR="00576C03" w:rsidRDefault="00576C03">
                              <w:pPr>
                                <w:jc w:val="center"/>
                                <w:rPr>
                                  <w:rFonts w:eastAsia="Times New Roman"/>
                                  <w:sz w:val="20"/>
                                  <w:szCs w:val="20"/>
                                </w:rPr>
                              </w:pPr>
                            </w:p>
                          </w:tc>
                          <w:tc>
                            <w:tcPr>
                              <w:tcW w:w="150" w:type="dxa"/>
                              <w:shd w:val="clear" w:color="auto" w:fill="FFFFFF"/>
                              <w:vAlign w:val="center"/>
                              <w:hideMark/>
                            </w:tcPr>
                            <w:p w:rsidR="00576C03" w:rsidRDefault="00576C03">
                              <w:pPr>
                                <w:rPr>
                                  <w:rFonts w:eastAsia="Times New Roman"/>
                                  <w:sz w:val="20"/>
                                  <w:szCs w:val="20"/>
                                </w:rPr>
                              </w:pPr>
                            </w:p>
                          </w:tc>
                        </w:tr>
                      </w:tbl>
                      <w:p w:rsidR="00576C03" w:rsidRDefault="00576C03">
                        <w:pPr>
                          <w:rPr>
                            <w:rFonts w:eastAsia="Times New Roman"/>
                            <w:sz w:val="20"/>
                            <w:szCs w:val="20"/>
                          </w:rPr>
                        </w:pPr>
                      </w:p>
                    </w:tc>
                  </w:tr>
                </w:tbl>
                <w:p w:rsidR="00576C03" w:rsidRDefault="00576C03">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466"/>
                  </w:tblGrid>
                  <w:tr w:rsidR="00576C03">
                    <w:tc>
                      <w:tcPr>
                        <w:tcW w:w="0" w:type="auto"/>
                        <w:vAlign w:val="center"/>
                        <w:hideMark/>
                      </w:tcPr>
                      <w:tbl>
                        <w:tblPr>
                          <w:tblW w:w="0" w:type="auto"/>
                          <w:tblCellMar>
                            <w:left w:w="0" w:type="dxa"/>
                            <w:right w:w="0" w:type="dxa"/>
                          </w:tblCellMar>
                          <w:tblLook w:val="04A0" w:firstRow="1" w:lastRow="0" w:firstColumn="1" w:lastColumn="0" w:noHBand="0" w:noVBand="1"/>
                        </w:tblPr>
                        <w:tblGrid>
                          <w:gridCol w:w="5"/>
                          <w:gridCol w:w="10455"/>
                          <w:gridCol w:w="6"/>
                        </w:tblGrid>
                        <w:tr w:rsidR="00576C03">
                          <w:tc>
                            <w:tcPr>
                              <w:tcW w:w="150" w:type="dxa"/>
                              <w:shd w:val="clear" w:color="auto" w:fill="FFFFFF"/>
                              <w:vAlign w:val="center"/>
                              <w:hideMark/>
                            </w:tcPr>
                            <w:p w:rsidR="00576C03" w:rsidRDefault="00576C03"/>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455"/>
                              </w:tblGrid>
                              <w:tr w:rsidR="00576C0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83"/>
                                      <w:gridCol w:w="672"/>
                                    </w:tblGrid>
                                    <w:tr w:rsidR="00576C03">
                                      <w:trPr>
                                        <w:jc w:val="center"/>
                                      </w:trPr>
                                      <w:tc>
                                        <w:tcPr>
                                          <w:tcW w:w="3050" w:type="pct"/>
                                          <w:hideMark/>
                                        </w:tcPr>
                                        <w:tbl>
                                          <w:tblPr>
                                            <w:tblW w:w="10201" w:type="dxa"/>
                                            <w:tblCellMar>
                                              <w:left w:w="0" w:type="dxa"/>
                                              <w:right w:w="0" w:type="dxa"/>
                                            </w:tblCellMar>
                                            <w:tblLook w:val="04A0" w:firstRow="1" w:lastRow="0" w:firstColumn="1" w:lastColumn="0" w:noHBand="0" w:noVBand="1"/>
                                          </w:tblPr>
                                          <w:tblGrid>
                                            <w:gridCol w:w="10201"/>
                                          </w:tblGrid>
                                          <w:tr w:rsidR="00576C03">
                                            <w:trPr>
                                              <w:trHeight w:val="562"/>
                                            </w:trPr>
                                            <w:tc>
                                              <w:tcPr>
                                                <w:tcW w:w="5000" w:type="pct"/>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9601"/>
                                                </w:tblGrid>
                                                <w:tr w:rsidR="00576C03">
                                                  <w:trPr>
                                                    <w:trHeight w:val="483"/>
                                                  </w:trPr>
                                                  <w:tc>
                                                    <w:tcPr>
                                                      <w:tcW w:w="0" w:type="auto"/>
                                                      <w:vAlign w:val="center"/>
                                                      <w:hideMark/>
                                                    </w:tcPr>
                                                    <w:p w:rsidR="00576C03" w:rsidRDefault="00576C03">
                                                      <w:pPr>
                                                        <w:spacing w:line="252" w:lineRule="auto"/>
                                                        <w:rPr>
                                                          <w:rStyle w:val="lev"/>
                                                          <w:rFonts w:ascii="Arial" w:hAnsi="Arial" w:cs="Arial"/>
                                                          <w:color w:val="393939"/>
                                                        </w:rPr>
                                                      </w:pPr>
                                                      <w:r>
                                                        <w:rPr>
                                                          <w:rStyle w:val="lev"/>
                                                          <w:rFonts w:ascii="Arial" w:hAnsi="Arial" w:cs="Arial"/>
                                                          <w:color w:val="393939"/>
                                                        </w:rPr>
                                                        <w:t xml:space="preserve">Saisonniers : </w:t>
                                                      </w:r>
                                                    </w:p>
                                                    <w:p w:rsidR="00576C03" w:rsidRDefault="00576C03">
                                                      <w:pPr>
                                                        <w:spacing w:line="252" w:lineRule="auto"/>
                                                        <w:rPr>
                                                          <w:rFonts w:ascii="Arial" w:hAnsi="Arial" w:cs="Arial"/>
                                                          <w:b/>
                                                          <w:bCs/>
                                                          <w:color w:val="393939"/>
                                                          <w:lang w:eastAsia="en-US"/>
                                                        </w:rPr>
                                                      </w:pPr>
                                                      <w:r>
                                                        <w:rPr>
                                                          <w:rStyle w:val="lev"/>
                                                          <w:rFonts w:ascii="Arial" w:hAnsi="Arial" w:cs="Arial"/>
                                                          <w:color w:val="393939"/>
                                                        </w:rPr>
                                                        <w:t>P</w:t>
                                                      </w:r>
                                                      <w:bookmarkStart w:id="1" w:name="_GoBack"/>
                                                      <w:bookmarkEnd w:id="1"/>
                                                      <w:r>
                                                        <w:rPr>
                                                          <w:rStyle w:val="lev"/>
                                                          <w:rFonts w:ascii="Arial" w:hAnsi="Arial" w:cs="Arial"/>
                                                          <w:color w:val="393939"/>
                                                        </w:rPr>
                                                        <w:t>récisions sur les conditions de prise en charge au titre de l’activité partielle</w:t>
                                                      </w:r>
                                                    </w:p>
                                                  </w:tc>
                                                </w:tr>
                                              </w:tbl>
                                              <w:p w:rsidR="00576C03" w:rsidRDefault="00576C03">
                                                <w:pPr>
                                                  <w:rPr>
                                                    <w:rFonts w:eastAsia="Times New Roman"/>
                                                    <w:sz w:val="20"/>
                                                    <w:szCs w:val="20"/>
                                                  </w:rPr>
                                                </w:pPr>
                                              </w:p>
                                            </w:tc>
                                          </w:tr>
                                        </w:tbl>
                                        <w:p w:rsidR="00576C03" w:rsidRDefault="00576C03">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672"/>
                                          </w:tblGrid>
                                          <w:tr w:rsidR="00576C03">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2"/>
                                                </w:tblGrid>
                                                <w:tr w:rsidR="00576C03">
                                                  <w:trPr>
                                                    <w:trHeight w:val="300"/>
                                                    <w:jc w:val="center"/>
                                                  </w:trPr>
                                                  <w:tc>
                                                    <w:tcPr>
                                                      <w:tcW w:w="0" w:type="auto"/>
                                                      <w:vAlign w:val="center"/>
                                                      <w:hideMark/>
                                                    </w:tcPr>
                                                    <w:p w:rsidR="00576C03" w:rsidRDefault="00576C03">
                                                      <w:pPr>
                                                        <w:spacing w:line="300" w:lineRule="exact"/>
                                                        <w:rPr>
                                                          <w:sz w:val="30"/>
                                                          <w:szCs w:val="30"/>
                                                          <w:lang w:eastAsia="en-US"/>
                                                        </w:rPr>
                                                      </w:pPr>
                                                      <w:r>
                                                        <w:rPr>
                                                          <w:sz w:val="30"/>
                                                          <w:szCs w:val="30"/>
                                                        </w:rPr>
                                                        <w:t xml:space="preserve">  </w:t>
                                                      </w:r>
                                                    </w:p>
                                                  </w:tc>
                                                </w:tr>
                                              </w:tbl>
                                              <w:p w:rsidR="00576C03" w:rsidRDefault="00576C03">
                                                <w:pPr>
                                                  <w:jc w:val="center"/>
                                                  <w:rPr>
                                                    <w:rFonts w:eastAsia="Times New Roman"/>
                                                    <w:sz w:val="20"/>
                                                    <w:szCs w:val="20"/>
                                                  </w:rPr>
                                                </w:pPr>
                                              </w:p>
                                            </w:tc>
                                          </w:tr>
                                        </w:tbl>
                                        <w:p w:rsidR="00576C03" w:rsidRDefault="00576C03">
                                          <w:pPr>
                                            <w:rPr>
                                              <w:rFonts w:eastAsia="Times New Roman"/>
                                              <w:sz w:val="20"/>
                                              <w:szCs w:val="20"/>
                                            </w:rPr>
                                          </w:pPr>
                                        </w:p>
                                      </w:tc>
                                    </w:tr>
                                  </w:tbl>
                                  <w:p w:rsidR="00576C03" w:rsidRDefault="00576C03">
                                    <w:pPr>
                                      <w:jc w:val="center"/>
                                      <w:rPr>
                                        <w:rFonts w:eastAsia="Times New Roman"/>
                                        <w:sz w:val="20"/>
                                        <w:szCs w:val="20"/>
                                      </w:rPr>
                                    </w:pPr>
                                  </w:p>
                                </w:tc>
                              </w:tr>
                            </w:tbl>
                            <w:p w:rsidR="00576C03" w:rsidRDefault="00576C03">
                              <w:pPr>
                                <w:jc w:val="center"/>
                                <w:rPr>
                                  <w:rFonts w:eastAsia="Times New Roman"/>
                                  <w:sz w:val="20"/>
                                  <w:szCs w:val="20"/>
                                </w:rPr>
                              </w:pPr>
                            </w:p>
                          </w:tc>
                          <w:tc>
                            <w:tcPr>
                              <w:tcW w:w="150" w:type="dxa"/>
                              <w:shd w:val="clear" w:color="auto" w:fill="FFFFFF"/>
                              <w:vAlign w:val="center"/>
                              <w:hideMark/>
                            </w:tcPr>
                            <w:p w:rsidR="00576C03" w:rsidRDefault="00576C03">
                              <w:pPr>
                                <w:rPr>
                                  <w:rFonts w:eastAsia="Times New Roman"/>
                                  <w:sz w:val="20"/>
                                  <w:szCs w:val="20"/>
                                </w:rPr>
                              </w:pPr>
                            </w:p>
                          </w:tc>
                        </w:tr>
                      </w:tbl>
                      <w:p w:rsidR="00576C03" w:rsidRDefault="00576C03">
                        <w:pPr>
                          <w:rPr>
                            <w:rFonts w:eastAsia="Times New Roman"/>
                            <w:sz w:val="20"/>
                            <w:szCs w:val="20"/>
                          </w:rPr>
                        </w:pPr>
                      </w:p>
                    </w:tc>
                  </w:tr>
                  <w:tr w:rsidR="00576C03">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956"/>
                          <w:gridCol w:w="150"/>
                        </w:tblGrid>
                        <w:tr w:rsidR="00576C03">
                          <w:tc>
                            <w:tcPr>
                              <w:tcW w:w="150" w:type="dxa"/>
                              <w:shd w:val="clear" w:color="auto" w:fill="FFFFFF"/>
                              <w:vAlign w:val="center"/>
                              <w:hideMark/>
                            </w:tcPr>
                            <w:p w:rsidR="00576C03" w:rsidRDefault="00576C0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956"/>
                              </w:tblGrid>
                              <w:tr w:rsidR="00576C0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956"/>
                                    </w:tblGrid>
                                    <w:tr w:rsidR="00576C0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956"/>
                                          </w:tblGrid>
                                          <w:tr w:rsidR="00576C03">
                                            <w:tc>
                                              <w:tcPr>
                                                <w:tcW w:w="0" w:type="auto"/>
                                                <w:tcMar>
                                                  <w:top w:w="300" w:type="dxa"/>
                                                  <w:left w:w="300" w:type="dxa"/>
                                                  <w:bottom w:w="300" w:type="dxa"/>
                                                  <w:right w:w="300" w:type="dxa"/>
                                                </w:tcMar>
                                                <w:vAlign w:val="center"/>
                                                <w:hideMark/>
                                              </w:tcPr>
                                              <w:tbl>
                                                <w:tblPr>
                                                  <w:tblpPr w:bottomFromText="70" w:vertAnchor="text"/>
                                                  <w:tblW w:w="9356" w:type="dxa"/>
                                                  <w:tblCellMar>
                                                    <w:left w:w="0" w:type="dxa"/>
                                                    <w:right w:w="0" w:type="dxa"/>
                                                  </w:tblCellMar>
                                                  <w:tblLook w:val="04A0" w:firstRow="1" w:lastRow="0" w:firstColumn="1" w:lastColumn="0" w:noHBand="0" w:noVBand="1"/>
                                                </w:tblPr>
                                                <w:tblGrid>
                                                  <w:gridCol w:w="9356"/>
                                                </w:tblGrid>
                                                <w:tr w:rsidR="00576C03" w:rsidTr="00576C03">
                                                  <w:tc>
                                                    <w:tcPr>
                                                      <w:tcW w:w="5000" w:type="pct"/>
                                                      <w:vAlign w:val="center"/>
                                                    </w:tcPr>
                                                    <w:p w:rsidR="00576C03" w:rsidRDefault="00576C03">
                                                      <w:pPr>
                                                        <w:spacing w:line="252" w:lineRule="auto"/>
                                                        <w:jc w:val="both"/>
                                                        <w:rPr>
                                                          <w:rFonts w:ascii="Arial" w:hAnsi="Arial" w:cs="Arial"/>
                                                          <w:b/>
                                                          <w:bCs/>
                                                          <w:sz w:val="21"/>
                                                          <w:szCs w:val="21"/>
                                                          <w:lang w:eastAsia="en-US"/>
                                                        </w:rPr>
                                                      </w:pPr>
                                                      <w:r>
                                                        <w:rPr>
                                                          <w:rFonts w:ascii="Arial" w:hAnsi="Arial" w:cs="Arial"/>
                                                          <w:b/>
                                                          <w:bCs/>
                                                          <w:sz w:val="21"/>
                                                          <w:szCs w:val="21"/>
                                                        </w:rPr>
                                                        <w:t>Afin de sécuriser les embauches des saisonniers pour la prochaine saison de printemps / été et de permettre aux professionnels concernés de préparer sans délai la reprise d’activité, Élisabeth Borne, ministre du Travail, de l’Emploi et de l’Insertion, a annoncé aux partenaires sociaux que l’activité partielle sera ouverte aux travailleurs saisonniers récurrents dans l’ensemble du pays jusqu’au mois de juin inclus.</w:t>
                                                      </w:r>
                                                    </w:p>
                                                    <w:p w:rsidR="00576C03" w:rsidRDefault="00576C03">
                                                      <w:pPr>
                                                        <w:spacing w:line="252" w:lineRule="auto"/>
                                                        <w:jc w:val="both"/>
                                                        <w:rPr>
                                                          <w:rFonts w:ascii="Arial" w:hAnsi="Arial" w:cs="Arial"/>
                                                          <w:b/>
                                                          <w:bCs/>
                                                          <w:sz w:val="21"/>
                                                          <w:szCs w:val="21"/>
                                                        </w:rPr>
                                                      </w:pPr>
                                                    </w:p>
                                                    <w:p w:rsidR="00576C03" w:rsidRDefault="00576C03">
                                                      <w:pPr>
                                                        <w:spacing w:line="252" w:lineRule="auto"/>
                                                        <w:rPr>
                                                          <w:rFonts w:ascii="Arial" w:hAnsi="Arial" w:cs="Arial"/>
                                                          <w:sz w:val="21"/>
                                                          <w:szCs w:val="21"/>
                                                        </w:rPr>
                                                      </w:pPr>
                                                      <w:r>
                                                        <w:rPr>
                                                          <w:rFonts w:ascii="Arial" w:hAnsi="Arial" w:cs="Arial"/>
                                                          <w:sz w:val="21"/>
                                                          <w:szCs w:val="21"/>
                                                        </w:rPr>
                                                        <w:t>Le recours à l’activité partielle sera autorisé pour les travailleurs saisonniers disposant :</w:t>
                                                      </w:r>
                                                    </w:p>
                                                    <w:p w:rsidR="00576C03" w:rsidRDefault="00576C03">
                                                      <w:pPr>
                                                        <w:spacing w:line="252" w:lineRule="auto"/>
                                                        <w:rPr>
                                                          <w:rFonts w:ascii="Arial" w:hAnsi="Arial" w:cs="Arial"/>
                                                          <w:sz w:val="21"/>
                                                          <w:szCs w:val="21"/>
                                                        </w:rPr>
                                                      </w:pPr>
                                                    </w:p>
                                                    <w:p w:rsidR="00576C03" w:rsidRDefault="00576C03" w:rsidP="00576C03">
                                                      <w:pPr>
                                                        <w:pStyle w:val="Paragraphedeliste"/>
                                                        <w:numPr>
                                                          <w:ilvl w:val="0"/>
                                                          <w:numId w:val="3"/>
                                                        </w:numPr>
                                                        <w:spacing w:line="252" w:lineRule="auto"/>
                                                        <w:jc w:val="both"/>
                                                        <w:rPr>
                                                          <w:rFonts w:ascii="Arial" w:hAnsi="Arial" w:cs="Arial"/>
                                                          <w:sz w:val="21"/>
                                                          <w:szCs w:val="21"/>
                                                        </w:rPr>
                                                      </w:pPr>
                                                      <w:r>
                                                        <w:rPr>
                                                          <w:rFonts w:ascii="Arial" w:hAnsi="Arial" w:cs="Arial"/>
                                                          <w:sz w:val="21"/>
                                                          <w:szCs w:val="21"/>
                                                        </w:rPr>
                                                        <w:t>Soit d’un contrat de travail renouvelé au titre de l’obligation de renouvellement prévue par une convention collective et/ou par une clause de leur contrat de travail. Si une telle clause est prévue, l’employeur devra justifier d’au moins un recrutement du même saisonnier l’année dernière ;</w:t>
                                                      </w:r>
                                                    </w:p>
                                                    <w:p w:rsidR="00576C03" w:rsidRDefault="00576C03">
                                                      <w:pPr>
                                                        <w:pStyle w:val="Paragraphedeliste"/>
                                                        <w:jc w:val="both"/>
                                                        <w:rPr>
                                                          <w:rFonts w:ascii="Arial" w:hAnsi="Arial" w:cs="Arial"/>
                                                          <w:sz w:val="21"/>
                                                          <w:szCs w:val="21"/>
                                                        </w:rPr>
                                                      </w:pPr>
                                                    </w:p>
                                                    <w:p w:rsidR="00576C03" w:rsidRDefault="00576C03" w:rsidP="00576C03">
                                                      <w:pPr>
                                                        <w:pStyle w:val="Paragraphedeliste"/>
                                                        <w:numPr>
                                                          <w:ilvl w:val="0"/>
                                                          <w:numId w:val="4"/>
                                                        </w:numPr>
                                                        <w:spacing w:line="252" w:lineRule="auto"/>
                                                        <w:jc w:val="both"/>
                                                        <w:rPr>
                                                          <w:rFonts w:ascii="Arial" w:hAnsi="Arial" w:cs="Arial"/>
                                                          <w:sz w:val="21"/>
                                                          <w:szCs w:val="21"/>
                                                        </w:rPr>
                                                      </w:pPr>
                                                      <w:r>
                                                        <w:rPr>
                                                          <w:rFonts w:ascii="Arial" w:hAnsi="Arial" w:cs="Arial"/>
                                                          <w:sz w:val="21"/>
                                                          <w:szCs w:val="21"/>
                                                        </w:rPr>
                                                        <w:t>Soit d’un renouvellement tacite d’un contrat saisonnier pour la même période, matérialisé par l’existence d’au moins deux contrats successifs, sans que le contrat de travail ou la convention collective ne l’ait prévu explicitement.</w:t>
                                                      </w:r>
                                                    </w:p>
                                                    <w:p w:rsidR="00576C03" w:rsidRDefault="00576C03">
                                                      <w:pPr>
                                                        <w:spacing w:line="252" w:lineRule="auto"/>
                                                        <w:jc w:val="both"/>
                                                        <w:rPr>
                                                          <w:rFonts w:ascii="Arial" w:hAnsi="Arial" w:cs="Arial"/>
                                                          <w:sz w:val="21"/>
                                                          <w:szCs w:val="21"/>
                                                        </w:rPr>
                                                      </w:pPr>
                                                      <w:r>
                                                        <w:rPr>
                                                          <w:rFonts w:ascii="Arial" w:hAnsi="Arial" w:cs="Arial"/>
                                                          <w:sz w:val="21"/>
                                                          <w:szCs w:val="21"/>
                                                        </w:rPr>
                                                        <w:t xml:space="preserve">Cette prise en charge exceptionnelle des contrats non exécutés sera possible jusqu’à fin juin sur l’ensemble du territoire. Elle permettra aux entreprises de recourir à l’activité partielle pour les contrats saisonniers si le niveau d’activité se situait à un niveau inférieur à celui attendu. </w:t>
                                                      </w:r>
                                                    </w:p>
                                                    <w:p w:rsidR="00576C03" w:rsidRDefault="00576C03">
                                                      <w:pPr>
                                                        <w:spacing w:line="252" w:lineRule="auto"/>
                                                        <w:jc w:val="both"/>
                                                        <w:rPr>
                                                          <w:rFonts w:ascii="Arial" w:hAnsi="Arial" w:cs="Arial"/>
                                                          <w:sz w:val="21"/>
                                                          <w:szCs w:val="21"/>
                                                        </w:rPr>
                                                      </w:pPr>
                                                    </w:p>
                                                    <w:p w:rsidR="00576C03" w:rsidRDefault="00576C03">
                                                      <w:pPr>
                                                        <w:spacing w:line="252" w:lineRule="auto"/>
                                                        <w:jc w:val="both"/>
                                                        <w:rPr>
                                                          <w:rFonts w:ascii="Arial" w:hAnsi="Arial" w:cs="Arial"/>
                                                          <w:sz w:val="21"/>
                                                          <w:szCs w:val="21"/>
                                                        </w:rPr>
                                                      </w:pPr>
                                                      <w:r>
                                                        <w:rPr>
                                                          <w:rFonts w:ascii="Arial" w:hAnsi="Arial" w:cs="Arial"/>
                                                          <w:sz w:val="21"/>
                                                          <w:szCs w:val="21"/>
                                                        </w:rPr>
                                                        <w:t>Cette mesure concerne entre 100 000 et 150 000 travailleurs saisonniers.</w:t>
                                                      </w:r>
                                                    </w:p>
                                                    <w:p w:rsidR="00576C03" w:rsidRDefault="00576C03">
                                                      <w:pPr>
                                                        <w:spacing w:line="252" w:lineRule="auto"/>
                                                        <w:jc w:val="both"/>
                                                        <w:rPr>
                                                          <w:rFonts w:ascii="Arial" w:hAnsi="Arial" w:cs="Arial"/>
                                                          <w:sz w:val="21"/>
                                                          <w:szCs w:val="21"/>
                                                        </w:rPr>
                                                      </w:pPr>
                                                    </w:p>
                                                    <w:p w:rsidR="00576C03" w:rsidRDefault="00576C03">
                                                      <w:pPr>
                                                        <w:spacing w:line="252" w:lineRule="auto"/>
                                                        <w:jc w:val="both"/>
                                                        <w:rPr>
                                                          <w:rFonts w:ascii="Arial" w:hAnsi="Arial" w:cs="Arial"/>
                                                          <w:sz w:val="21"/>
                                                          <w:szCs w:val="21"/>
                                                        </w:rPr>
                                                      </w:pPr>
                                                      <w:r>
                                                        <w:rPr>
                                                          <w:rFonts w:ascii="Arial" w:hAnsi="Arial" w:cs="Arial"/>
                                                          <w:sz w:val="21"/>
                                                          <w:szCs w:val="21"/>
                                                        </w:rPr>
                                                        <w:t xml:space="preserve">Concernant l’ouverture de l’activité partielle aux travailleurs saisonniers des stations de montagne, elle a permis de limiter l’effondrement des embauches, malgré la fermeture des remontées mécaniques sur l’ensemble de la saison. En moyenne, entre décembre 2020 et février 2021, 28 000 personnes étaient en contrat saisonnier chaque mois. 56% d’entre elles ont été placées en activité partielle. </w:t>
                                                      </w:r>
                                                    </w:p>
                                                    <w:p w:rsidR="00576C03" w:rsidRDefault="00576C03">
                                                      <w:pPr>
                                                        <w:spacing w:line="252" w:lineRule="auto"/>
                                                        <w:jc w:val="both"/>
                                                        <w:rPr>
                                                          <w:rFonts w:ascii="Arial" w:hAnsi="Arial" w:cs="Arial"/>
                                                          <w:sz w:val="21"/>
                                                          <w:szCs w:val="21"/>
                                                        </w:rPr>
                                                      </w:pPr>
                                                    </w:p>
                                                    <w:p w:rsidR="00576C03" w:rsidRDefault="00576C03">
                                                      <w:pPr>
                                                        <w:spacing w:line="252" w:lineRule="auto"/>
                                                        <w:jc w:val="both"/>
                                                        <w:rPr>
                                                          <w:rFonts w:ascii="Arial" w:hAnsi="Arial" w:cs="Arial"/>
                                                          <w:sz w:val="21"/>
                                                          <w:szCs w:val="21"/>
                                                        </w:rPr>
                                                      </w:pPr>
                                                      <w:r>
                                                        <w:rPr>
                                                          <w:rFonts w:ascii="Arial" w:hAnsi="Arial" w:cs="Arial"/>
                                                          <w:sz w:val="21"/>
                                                          <w:szCs w:val="21"/>
                                                        </w:rPr>
                                                        <w:lastRenderedPageBreak/>
                                                        <w:t>Le recours à l’activité partielle a été particulièrement bénéfique pour les saisonniers des remontées mécaniques où près de 85 % des saisonniers ont été embauchés sur la saison, en étant placé</w:t>
                                                      </w:r>
                                                      <w:r>
                                                        <w:rPr>
                                                          <w:rFonts w:ascii="Arial" w:hAnsi="Arial" w:cs="Arial"/>
                                                          <w:color w:val="000000"/>
                                                          <w:sz w:val="21"/>
                                                          <w:szCs w:val="21"/>
                                                        </w:rPr>
                                                        <w:t>s</w:t>
                                                      </w:r>
                                                      <w:r>
                                                        <w:rPr>
                                                          <w:rFonts w:ascii="Arial" w:hAnsi="Arial" w:cs="Arial"/>
                                                          <w:sz w:val="21"/>
                                                          <w:szCs w:val="21"/>
                                                        </w:rPr>
                                                        <w:t xml:space="preserve"> dans leur grande majorité en activité partielle.</w:t>
                                                      </w:r>
                                                    </w:p>
                                                    <w:p w:rsidR="00576C03" w:rsidRDefault="00576C03">
                                                      <w:pPr>
                                                        <w:spacing w:line="252" w:lineRule="auto"/>
                                                        <w:jc w:val="both"/>
                                                        <w:rPr>
                                                          <w:rFonts w:ascii="Arial" w:hAnsi="Arial" w:cs="Arial"/>
                                                          <w:sz w:val="21"/>
                                                          <w:szCs w:val="21"/>
                                                        </w:rPr>
                                                      </w:pPr>
                                                    </w:p>
                                                    <w:p w:rsidR="00576C03" w:rsidRDefault="00576C03">
                                                      <w:pPr>
                                                        <w:spacing w:line="252" w:lineRule="auto"/>
                                                        <w:jc w:val="both"/>
                                                        <w:rPr>
                                                          <w:rFonts w:ascii="Arial" w:hAnsi="Arial" w:cs="Arial"/>
                                                          <w:sz w:val="21"/>
                                                          <w:szCs w:val="21"/>
                                                        </w:rPr>
                                                      </w:pPr>
                                                    </w:p>
                                                    <w:p w:rsidR="00576C03" w:rsidRDefault="00576C03">
                                                      <w:pPr>
                                                        <w:spacing w:line="252" w:lineRule="auto"/>
                                                        <w:jc w:val="both"/>
                                                        <w:rPr>
                                                          <w:rFonts w:ascii="Arial" w:hAnsi="Arial" w:cs="Arial"/>
                                                          <w:i/>
                                                          <w:iCs/>
                                                          <w:sz w:val="21"/>
                                                          <w:szCs w:val="21"/>
                                                        </w:rPr>
                                                      </w:pPr>
                                                      <w:r>
                                                        <w:rPr>
                                                          <w:rFonts w:ascii="Arial" w:hAnsi="Arial" w:cs="Arial"/>
                                                          <w:sz w:val="21"/>
                                                          <w:szCs w:val="21"/>
                                                        </w:rPr>
                                                        <w:t xml:space="preserve">« </w:t>
                                                      </w:r>
                                                      <w:r>
                                                        <w:rPr>
                                                          <w:rFonts w:ascii="Arial" w:hAnsi="Arial" w:cs="Arial"/>
                                                          <w:i/>
                                                          <w:iCs/>
                                                          <w:sz w:val="21"/>
                                                          <w:szCs w:val="21"/>
                                                        </w:rPr>
                                                        <w:t xml:space="preserve">L’ouverture de l’activité partielle aux saisonniers des stations de ski a permis de protéger un grand nombre de travailleurs malgré la fermeture des remontées mécaniques cette saison. A la demande des professionnels affectés par les restrictions sanitaires, nous avons décidé de reconduire ce dispositif aux saisonniers récurrents de la saison de printemps / été qui va démarrer. Nous voulons envoyer un signal positif à ces secteurs. Par cette mesure, nous sécurisons les embauches des travailleurs qui tirent leur principale source de revenu de cette activité ainsi que les entreprises qui connaissent une activité saisonnière afin de leur permettre d’être prêtes pour la reprise </w:t>
                                                      </w:r>
                                                      <w:r>
                                                        <w:rPr>
                                                          <w:rFonts w:ascii="Arial" w:hAnsi="Arial" w:cs="Arial"/>
                                                          <w:sz w:val="21"/>
                                                          <w:szCs w:val="21"/>
                                                        </w:rPr>
                                                        <w:t xml:space="preserve">» déclare </w:t>
                                                      </w:r>
                                                      <w:r>
                                                        <w:rPr>
                                                          <w:rFonts w:ascii="Arial" w:hAnsi="Arial" w:cs="Arial"/>
                                                          <w:b/>
                                                          <w:bCs/>
                                                          <w:sz w:val="21"/>
                                                          <w:szCs w:val="21"/>
                                                        </w:rPr>
                                                        <w:t>Élisabeth Borne, ministre du Travail, de l’Emploi et de l’Insertion</w:t>
                                                      </w:r>
                                                      <w:r>
                                                        <w:rPr>
                                                          <w:rFonts w:ascii="Arial" w:hAnsi="Arial" w:cs="Arial"/>
                                                          <w:i/>
                                                          <w:iCs/>
                                                          <w:sz w:val="21"/>
                                                          <w:szCs w:val="21"/>
                                                        </w:rPr>
                                                        <w:t>.</w:t>
                                                      </w:r>
                                                    </w:p>
                                                  </w:tc>
                                                </w:tr>
                                              </w:tbl>
                                              <w:tbl>
                                                <w:tblPr>
                                                  <w:tblW w:w="0" w:type="auto"/>
                                                  <w:jc w:val="center"/>
                                                  <w:tblCellMar>
                                                    <w:left w:w="0" w:type="dxa"/>
                                                    <w:right w:w="0" w:type="dxa"/>
                                                  </w:tblCellMar>
                                                  <w:tblLook w:val="04A0" w:firstRow="1" w:lastRow="0" w:firstColumn="1" w:lastColumn="0" w:noHBand="0" w:noVBand="1"/>
                                                </w:tblPr>
                                                <w:tblGrid>
                                                  <w:gridCol w:w="59"/>
                                                </w:tblGrid>
                                                <w:tr w:rsidR="00576C03">
                                                  <w:trPr>
                                                    <w:trHeight w:val="150"/>
                                                    <w:jc w:val="center"/>
                                                  </w:trPr>
                                                  <w:tc>
                                                    <w:tcPr>
                                                      <w:tcW w:w="0" w:type="auto"/>
                                                      <w:vAlign w:val="center"/>
                                                      <w:hideMark/>
                                                    </w:tcPr>
                                                    <w:p w:rsidR="00576C03" w:rsidRDefault="00576C03">
                                                      <w:pPr>
                                                        <w:spacing w:line="150" w:lineRule="exact"/>
                                                        <w:rPr>
                                                          <w:rFonts w:ascii="Arial" w:hAnsi="Arial" w:cs="Arial"/>
                                                          <w:sz w:val="21"/>
                                                          <w:szCs w:val="21"/>
                                                          <w:lang w:eastAsia="en-US"/>
                                                        </w:rPr>
                                                      </w:pPr>
                                                      <w:r>
                                                        <w:rPr>
                                                          <w:rFonts w:ascii="Arial" w:hAnsi="Arial" w:cs="Arial"/>
                                                          <w:sz w:val="21"/>
                                                          <w:szCs w:val="21"/>
                                                        </w:rPr>
                                                        <w:lastRenderedPageBreak/>
                                                        <w:t xml:space="preserve">  </w:t>
                                                      </w:r>
                                                    </w:p>
                                                  </w:tc>
                                                </w:tr>
                                              </w:tbl>
                                              <w:p w:rsidR="00576C03" w:rsidRDefault="00576C03">
                                                <w:pPr>
                                                  <w:jc w:val="center"/>
                                                  <w:rPr>
                                                    <w:rFonts w:eastAsia="Times New Roman"/>
                                                    <w:sz w:val="20"/>
                                                    <w:szCs w:val="20"/>
                                                  </w:rPr>
                                                </w:pPr>
                                              </w:p>
                                            </w:tc>
                                          </w:tr>
                                        </w:tbl>
                                        <w:p w:rsidR="00576C03" w:rsidRDefault="00576C03">
                                          <w:pPr>
                                            <w:rPr>
                                              <w:rFonts w:eastAsia="Times New Roman"/>
                                              <w:sz w:val="20"/>
                                              <w:szCs w:val="20"/>
                                            </w:rPr>
                                          </w:pPr>
                                        </w:p>
                                      </w:tc>
                                    </w:tr>
                                  </w:tbl>
                                  <w:p w:rsidR="00576C03" w:rsidRDefault="00576C03">
                                    <w:pPr>
                                      <w:jc w:val="center"/>
                                      <w:rPr>
                                        <w:rFonts w:eastAsia="Times New Roman"/>
                                        <w:sz w:val="20"/>
                                        <w:szCs w:val="20"/>
                                      </w:rPr>
                                    </w:pPr>
                                  </w:p>
                                </w:tc>
                              </w:tr>
                            </w:tbl>
                            <w:p w:rsidR="00576C03" w:rsidRDefault="00576C03">
                              <w:pPr>
                                <w:jc w:val="center"/>
                                <w:rPr>
                                  <w:rFonts w:eastAsia="Times New Roman"/>
                                  <w:sz w:val="20"/>
                                  <w:szCs w:val="20"/>
                                </w:rPr>
                              </w:pPr>
                            </w:p>
                          </w:tc>
                          <w:tc>
                            <w:tcPr>
                              <w:tcW w:w="150" w:type="dxa"/>
                              <w:shd w:val="clear" w:color="auto" w:fill="FFFFFF"/>
                              <w:vAlign w:val="center"/>
                              <w:hideMark/>
                            </w:tcPr>
                            <w:p w:rsidR="00576C03" w:rsidRDefault="00576C03">
                              <w:pPr>
                                <w:rPr>
                                  <w:rFonts w:eastAsia="Times New Roman"/>
                                  <w:sz w:val="20"/>
                                  <w:szCs w:val="20"/>
                                </w:rPr>
                              </w:pPr>
                            </w:p>
                          </w:tc>
                        </w:tr>
                      </w:tbl>
                      <w:p w:rsidR="00576C03" w:rsidRDefault="00576C03">
                        <w:pPr>
                          <w:rPr>
                            <w:rFonts w:eastAsia="Times New Roman"/>
                            <w:sz w:val="20"/>
                            <w:szCs w:val="20"/>
                          </w:rPr>
                        </w:pPr>
                      </w:p>
                    </w:tc>
                  </w:tr>
                </w:tbl>
                <w:p w:rsidR="00576C03" w:rsidRDefault="00576C03">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466"/>
                  </w:tblGrid>
                  <w:tr w:rsidR="00576C03">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76C03">
                          <w:tc>
                            <w:tcPr>
                              <w:tcW w:w="150" w:type="dxa"/>
                              <w:shd w:val="clear" w:color="auto" w:fill="FFFFFF"/>
                              <w:vAlign w:val="center"/>
                              <w:hideMark/>
                            </w:tcPr>
                            <w:p w:rsidR="00576C03" w:rsidRDefault="00576C03"/>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76C0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576C03">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576C03">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5505"/>
                                                </w:tblGrid>
                                                <w:tr w:rsidR="00576C03">
                                                  <w:tc>
                                                    <w:tcPr>
                                                      <w:tcW w:w="0" w:type="auto"/>
                                                      <w:vAlign w:val="center"/>
                                                      <w:hideMark/>
                                                    </w:tcPr>
                                                    <w:p w:rsidR="00576C03" w:rsidRDefault="00576C03">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Contact presse :</w:t>
                                                      </w:r>
                                                    </w:p>
                                                    <w:p w:rsidR="00576C03" w:rsidRDefault="00576C03">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Ministère du Travail, de l'Emploi et de l'Insertion </w:t>
                                                      </w:r>
                                                    </w:p>
                                                    <w:p w:rsidR="00576C03" w:rsidRDefault="00576C03">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Cabinet d’Elisabeth Borne</w:t>
                                                      </w:r>
                                                    </w:p>
                                                    <w:p w:rsidR="00576C03" w:rsidRDefault="00576C03">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000000"/>
                                                          <w:sz w:val="18"/>
                                                          <w:szCs w:val="18"/>
                                                          <w:lang w:eastAsia="en-US"/>
                                                        </w:rPr>
                                                        <w:t>Tél : 01 49 55 32 21 </w:t>
                                                      </w:r>
                                                    </w:p>
                                                    <w:p w:rsidR="00576C03" w:rsidRDefault="00576C03">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000000"/>
                                                          <w:sz w:val="18"/>
                                                          <w:szCs w:val="18"/>
                                                          <w:lang w:eastAsia="en-US"/>
                                                        </w:rPr>
                                                        <w:t>Mél :</w:t>
                                                      </w:r>
                                                      <w:r>
                                                        <w:rPr>
                                                          <w:rFonts w:ascii="Arial" w:hAnsi="Arial" w:cs="Arial"/>
                                                          <w:color w:val="393939"/>
                                                          <w:sz w:val="18"/>
                                                          <w:szCs w:val="18"/>
                                                          <w:lang w:eastAsia="en-US"/>
                                                        </w:rPr>
                                                        <w:t xml:space="preserve"> </w:t>
                                                      </w:r>
                                                      <w:hyperlink r:id="rId7" w:history="1">
                                                        <w:r>
                                                          <w:rPr>
                                                            <w:rStyle w:val="Lienhypertexte"/>
                                                            <w:rFonts w:ascii="Arial" w:hAnsi="Arial" w:cs="Arial"/>
                                                            <w:sz w:val="18"/>
                                                            <w:szCs w:val="18"/>
                                                            <w:lang w:eastAsia="en-US"/>
                                                          </w:rPr>
                                                          <w:t>sec.presse.travail@cab.travail.gouv.fr</w:t>
                                                        </w:r>
                                                      </w:hyperlink>
                                                    </w:p>
                                                  </w:tc>
                                                </w:tr>
                                              </w:tbl>
                                              <w:p w:rsidR="00576C03" w:rsidRDefault="00576C03">
                                                <w:pPr>
                                                  <w:rPr>
                                                    <w:rFonts w:eastAsia="Times New Roman"/>
                                                    <w:sz w:val="20"/>
                                                    <w:szCs w:val="20"/>
                                                  </w:rPr>
                                                </w:pPr>
                                              </w:p>
                                            </w:tc>
                                          </w:tr>
                                        </w:tbl>
                                        <w:p w:rsidR="00576C03" w:rsidRDefault="00576C03">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576C03">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576C03">
                                                  <w:trPr>
                                                    <w:trHeight w:val="960"/>
                                                    <w:jc w:val="center"/>
                                                  </w:trPr>
                                                  <w:tc>
                                                    <w:tcPr>
                                                      <w:tcW w:w="0" w:type="auto"/>
                                                      <w:vAlign w:val="center"/>
                                                      <w:hideMark/>
                                                    </w:tcPr>
                                                    <w:p w:rsidR="00576C03" w:rsidRDefault="00576C03">
                                                      <w:pPr>
                                                        <w:spacing w:line="960" w:lineRule="exact"/>
                                                        <w:rPr>
                                                          <w:sz w:val="96"/>
                                                          <w:szCs w:val="96"/>
                                                          <w:lang w:eastAsia="en-US"/>
                                                        </w:rPr>
                                                      </w:pPr>
                                                      <w:r>
                                                        <w:rPr>
                                                          <w:sz w:val="96"/>
                                                          <w:szCs w:val="96"/>
                                                        </w:rPr>
                                                        <w:t xml:space="preserve">  </w:t>
                                                      </w:r>
                                                    </w:p>
                                                  </w:tc>
                                                </w:tr>
                                              </w:tbl>
                                              <w:tbl>
                                                <w:tblPr>
                                                  <w:tblpPr w:bottomFromText="70" w:vertAnchor="text"/>
                                                  <w:tblW w:w="5000" w:type="pct"/>
                                                  <w:tblCellMar>
                                                    <w:left w:w="0" w:type="dxa"/>
                                                    <w:right w:w="0" w:type="dxa"/>
                                                  </w:tblCellMar>
                                                  <w:tblLook w:val="04A0" w:firstRow="1" w:lastRow="0" w:firstColumn="1" w:lastColumn="0" w:noHBand="0" w:noVBand="1"/>
                                                </w:tblPr>
                                                <w:tblGrid>
                                                  <w:gridCol w:w="3045"/>
                                                </w:tblGrid>
                                                <w:tr w:rsidR="00576C03">
                                                  <w:tc>
                                                    <w:tcPr>
                                                      <w:tcW w:w="0" w:type="auto"/>
                                                      <w:vAlign w:val="center"/>
                                                      <w:hideMark/>
                                                    </w:tcPr>
                                                    <w:p w:rsidR="00576C03" w:rsidRDefault="00576C03">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127, rue de Grenelle</w:t>
                                                      </w:r>
                                                    </w:p>
                                                    <w:p w:rsidR="00576C03" w:rsidRDefault="00576C03">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75007 PARIS</w:t>
                                                      </w:r>
                                                    </w:p>
                                                  </w:tc>
                                                </w:tr>
                                              </w:tbl>
                                              <w:p w:rsidR="00576C03" w:rsidRDefault="00576C03">
                                                <w:pPr>
                                                  <w:rPr>
                                                    <w:rFonts w:eastAsia="Times New Roman"/>
                                                    <w:sz w:val="20"/>
                                                    <w:szCs w:val="20"/>
                                                  </w:rPr>
                                                </w:pPr>
                                              </w:p>
                                            </w:tc>
                                          </w:tr>
                                        </w:tbl>
                                        <w:p w:rsidR="00576C03" w:rsidRDefault="00576C03">
                                          <w:pPr>
                                            <w:rPr>
                                              <w:rFonts w:eastAsia="Times New Roman"/>
                                              <w:sz w:val="20"/>
                                              <w:szCs w:val="20"/>
                                            </w:rPr>
                                          </w:pPr>
                                        </w:p>
                                      </w:tc>
                                    </w:tr>
                                  </w:tbl>
                                  <w:p w:rsidR="00576C03" w:rsidRDefault="00576C03">
                                    <w:pPr>
                                      <w:jc w:val="center"/>
                                      <w:rPr>
                                        <w:rFonts w:eastAsia="Times New Roman"/>
                                        <w:sz w:val="20"/>
                                        <w:szCs w:val="20"/>
                                      </w:rPr>
                                    </w:pPr>
                                  </w:p>
                                </w:tc>
                              </w:tr>
                            </w:tbl>
                            <w:p w:rsidR="00576C03" w:rsidRDefault="00576C03">
                              <w:pPr>
                                <w:jc w:val="center"/>
                                <w:rPr>
                                  <w:rFonts w:eastAsia="Times New Roman"/>
                                  <w:sz w:val="20"/>
                                  <w:szCs w:val="20"/>
                                </w:rPr>
                              </w:pPr>
                            </w:p>
                          </w:tc>
                          <w:tc>
                            <w:tcPr>
                              <w:tcW w:w="150" w:type="dxa"/>
                              <w:shd w:val="clear" w:color="auto" w:fill="FFFFFF"/>
                              <w:vAlign w:val="center"/>
                              <w:hideMark/>
                            </w:tcPr>
                            <w:p w:rsidR="00576C03" w:rsidRDefault="00576C03">
                              <w:pPr>
                                <w:rPr>
                                  <w:rFonts w:eastAsia="Times New Roman"/>
                                  <w:sz w:val="20"/>
                                  <w:szCs w:val="20"/>
                                </w:rPr>
                              </w:pPr>
                            </w:p>
                          </w:tc>
                        </w:tr>
                      </w:tbl>
                      <w:p w:rsidR="00576C03" w:rsidRDefault="00576C03">
                        <w:pPr>
                          <w:rPr>
                            <w:rFonts w:eastAsia="Times New Roman"/>
                            <w:sz w:val="20"/>
                            <w:szCs w:val="20"/>
                          </w:rPr>
                        </w:pPr>
                      </w:p>
                    </w:tc>
                  </w:tr>
                  <w:tr w:rsidR="00576C03">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576C03">
                          <w:tc>
                            <w:tcPr>
                              <w:tcW w:w="150" w:type="dxa"/>
                              <w:shd w:val="clear" w:color="auto" w:fill="FFFFFF"/>
                              <w:vAlign w:val="center"/>
                              <w:hideMark/>
                            </w:tcPr>
                            <w:p w:rsidR="00576C03" w:rsidRDefault="00576C0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76C0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76C0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76C03">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9150"/>
                                                </w:tblGrid>
                                                <w:tr w:rsidR="00576C03">
                                                  <w:tc>
                                                    <w:tcPr>
                                                      <w:tcW w:w="0" w:type="auto"/>
                                                      <w:vAlign w:val="center"/>
                                                      <w:hideMark/>
                                                    </w:tcPr>
                                                    <w:p w:rsidR="00576C03" w:rsidRDefault="00576C03">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8"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576C03" w:rsidRDefault="00576C03">
                                                <w:pPr>
                                                  <w:rPr>
                                                    <w:rFonts w:eastAsia="Times New Roman"/>
                                                    <w:sz w:val="20"/>
                                                    <w:szCs w:val="20"/>
                                                  </w:rPr>
                                                </w:pPr>
                                              </w:p>
                                            </w:tc>
                                          </w:tr>
                                        </w:tbl>
                                        <w:p w:rsidR="00576C03" w:rsidRDefault="00576C03">
                                          <w:pPr>
                                            <w:rPr>
                                              <w:rFonts w:eastAsia="Times New Roman"/>
                                              <w:sz w:val="20"/>
                                              <w:szCs w:val="20"/>
                                            </w:rPr>
                                          </w:pPr>
                                        </w:p>
                                      </w:tc>
                                    </w:tr>
                                  </w:tbl>
                                  <w:p w:rsidR="00576C03" w:rsidRDefault="00576C03">
                                    <w:pPr>
                                      <w:jc w:val="center"/>
                                      <w:rPr>
                                        <w:rFonts w:eastAsia="Times New Roman"/>
                                        <w:sz w:val="20"/>
                                        <w:szCs w:val="20"/>
                                      </w:rPr>
                                    </w:pPr>
                                  </w:p>
                                </w:tc>
                              </w:tr>
                            </w:tbl>
                            <w:p w:rsidR="00576C03" w:rsidRDefault="00576C03">
                              <w:pPr>
                                <w:jc w:val="center"/>
                                <w:rPr>
                                  <w:rFonts w:eastAsia="Times New Roman"/>
                                  <w:sz w:val="20"/>
                                  <w:szCs w:val="20"/>
                                </w:rPr>
                              </w:pPr>
                            </w:p>
                          </w:tc>
                          <w:tc>
                            <w:tcPr>
                              <w:tcW w:w="150" w:type="dxa"/>
                              <w:shd w:val="clear" w:color="auto" w:fill="FFFFFF"/>
                              <w:vAlign w:val="center"/>
                              <w:hideMark/>
                            </w:tcPr>
                            <w:p w:rsidR="00576C03" w:rsidRDefault="00576C03">
                              <w:pPr>
                                <w:rPr>
                                  <w:rFonts w:eastAsia="Times New Roman"/>
                                  <w:sz w:val="20"/>
                                  <w:szCs w:val="20"/>
                                </w:rPr>
                              </w:pPr>
                            </w:p>
                          </w:tc>
                        </w:tr>
                      </w:tbl>
                      <w:p w:rsidR="00576C03" w:rsidRDefault="00576C03">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10466"/>
                        </w:tblGrid>
                        <w:tr w:rsidR="00576C03">
                          <w:trPr>
                            <w:trHeight w:val="150"/>
                          </w:trPr>
                          <w:tc>
                            <w:tcPr>
                              <w:tcW w:w="9750" w:type="dxa"/>
                              <w:shd w:val="clear" w:color="auto" w:fill="FFFFFF"/>
                              <w:tcMar>
                                <w:top w:w="0" w:type="dxa"/>
                                <w:left w:w="150" w:type="dxa"/>
                                <w:bottom w:w="0" w:type="dxa"/>
                                <w:right w:w="150" w:type="dxa"/>
                              </w:tcMar>
                              <w:vAlign w:val="center"/>
                              <w:hideMark/>
                            </w:tcPr>
                            <w:p w:rsidR="00576C03" w:rsidRDefault="00576C03">
                              <w:pPr>
                                <w:spacing w:line="150" w:lineRule="exact"/>
                                <w:rPr>
                                  <w:rFonts w:ascii="Calibri" w:hAnsi="Calibri" w:cs="Calibri"/>
                                  <w:sz w:val="15"/>
                                  <w:szCs w:val="15"/>
                                </w:rPr>
                              </w:pPr>
                              <w:r>
                                <w:rPr>
                                  <w:sz w:val="15"/>
                                  <w:szCs w:val="15"/>
                                </w:rPr>
                                <w:t xml:space="preserve">  </w:t>
                              </w:r>
                            </w:p>
                          </w:tc>
                        </w:tr>
                      </w:tbl>
                      <w:p w:rsidR="00576C03" w:rsidRDefault="00576C03">
                        <w:pPr>
                          <w:spacing w:line="252" w:lineRule="auto"/>
                          <w:rPr>
                            <w:sz w:val="20"/>
                            <w:szCs w:val="20"/>
                            <w:lang w:eastAsia="en-US"/>
                          </w:rPr>
                        </w:pPr>
                      </w:p>
                    </w:tc>
                  </w:tr>
                </w:tbl>
                <w:p w:rsidR="00576C03" w:rsidRDefault="00576C03">
                  <w:pPr>
                    <w:spacing w:line="252" w:lineRule="auto"/>
                    <w:rPr>
                      <w:lang w:eastAsia="en-US"/>
                    </w:rPr>
                  </w:pP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576C03">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76C03">
                          <w:tc>
                            <w:tcPr>
                              <w:tcW w:w="150" w:type="dxa"/>
                              <w:vAlign w:val="center"/>
                              <w:hideMark/>
                            </w:tcPr>
                            <w:p w:rsidR="00576C03" w:rsidRDefault="00576C03"/>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76C03">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76C0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76C03">
                                            <w:tc>
                                              <w:tcPr>
                                                <w:tcW w:w="0" w:type="auto"/>
                                                <w:tcMar>
                                                  <w:top w:w="300" w:type="dxa"/>
                                                  <w:left w:w="300" w:type="dxa"/>
                                                  <w:bottom w:w="300" w:type="dxa"/>
                                                  <w:right w:w="300" w:type="dxa"/>
                                                </w:tcMar>
                                                <w:vAlign w:val="center"/>
                                                <w:hideMark/>
                                              </w:tcPr>
                                              <w:p w:rsidR="00576C03" w:rsidRDefault="00576C03">
                                                <w:pPr>
                                                  <w:rPr>
                                                    <w:rFonts w:eastAsia="Times New Roman"/>
                                                    <w:sz w:val="20"/>
                                                    <w:szCs w:val="20"/>
                                                  </w:rPr>
                                                </w:pPr>
                                              </w:p>
                                            </w:tc>
                                          </w:tr>
                                        </w:tbl>
                                        <w:p w:rsidR="00576C03" w:rsidRDefault="00576C03">
                                          <w:pPr>
                                            <w:rPr>
                                              <w:rFonts w:eastAsia="Times New Roman"/>
                                              <w:sz w:val="20"/>
                                              <w:szCs w:val="20"/>
                                            </w:rPr>
                                          </w:pPr>
                                        </w:p>
                                      </w:tc>
                                    </w:tr>
                                  </w:tbl>
                                  <w:p w:rsidR="00576C03" w:rsidRDefault="00576C03">
                                    <w:pPr>
                                      <w:jc w:val="center"/>
                                      <w:rPr>
                                        <w:rFonts w:eastAsia="Times New Roman"/>
                                        <w:sz w:val="20"/>
                                        <w:szCs w:val="20"/>
                                      </w:rPr>
                                    </w:pPr>
                                  </w:p>
                                </w:tc>
                              </w:tr>
                            </w:tbl>
                            <w:p w:rsidR="00576C03" w:rsidRDefault="00576C03">
                              <w:pPr>
                                <w:jc w:val="center"/>
                                <w:rPr>
                                  <w:rFonts w:eastAsia="Times New Roman"/>
                                  <w:sz w:val="20"/>
                                  <w:szCs w:val="20"/>
                                </w:rPr>
                              </w:pPr>
                            </w:p>
                          </w:tc>
                          <w:tc>
                            <w:tcPr>
                              <w:tcW w:w="150" w:type="dxa"/>
                              <w:vAlign w:val="center"/>
                              <w:hideMark/>
                            </w:tcPr>
                            <w:p w:rsidR="00576C03" w:rsidRDefault="00576C03">
                              <w:pPr>
                                <w:rPr>
                                  <w:rFonts w:eastAsia="Times New Roman"/>
                                  <w:sz w:val="20"/>
                                  <w:szCs w:val="20"/>
                                </w:rPr>
                              </w:pPr>
                            </w:p>
                          </w:tc>
                        </w:tr>
                      </w:tbl>
                      <w:p w:rsidR="00576C03" w:rsidRDefault="00576C03">
                        <w:pPr>
                          <w:rPr>
                            <w:rFonts w:eastAsia="Times New Roman"/>
                            <w:sz w:val="20"/>
                            <w:szCs w:val="20"/>
                          </w:rPr>
                        </w:pPr>
                      </w:p>
                    </w:tc>
                  </w:tr>
                </w:tbl>
                <w:p w:rsidR="00576C03" w:rsidRDefault="00576C03">
                  <w:pPr>
                    <w:spacing w:line="252" w:lineRule="auto"/>
                    <w:rPr>
                      <w:sz w:val="20"/>
                      <w:szCs w:val="20"/>
                      <w:lang w:eastAsia="en-US"/>
                    </w:rPr>
                  </w:pPr>
                </w:p>
              </w:tc>
            </w:tr>
          </w:tbl>
          <w:p w:rsidR="00576C03" w:rsidRDefault="00576C03">
            <w:pPr>
              <w:jc w:val="center"/>
              <w:rPr>
                <w:rFonts w:eastAsia="Times New Roman"/>
                <w:sz w:val="20"/>
                <w:szCs w:val="20"/>
              </w:rPr>
            </w:pPr>
          </w:p>
        </w:tc>
      </w:tr>
      <w:bookmarkEnd w:id="0"/>
    </w:tbl>
    <w:p w:rsidR="00576C03" w:rsidRDefault="00576C03" w:rsidP="00576C03">
      <w:pPr>
        <w:rPr>
          <w:lang w:eastAsia="en-US"/>
        </w:rPr>
      </w:pPr>
    </w:p>
    <w:p w:rsidR="00570550" w:rsidRPr="00576C03" w:rsidRDefault="00576C03" w:rsidP="00576C03"/>
    <w:sectPr w:rsidR="00570550" w:rsidRPr="00576C03" w:rsidSect="004B5A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24A"/>
    <w:multiLevelType w:val="hybridMultilevel"/>
    <w:tmpl w:val="C994C76C"/>
    <w:lvl w:ilvl="0" w:tplc="7AEC55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CF7F9D"/>
    <w:multiLevelType w:val="hybridMultilevel"/>
    <w:tmpl w:val="DFAA29A2"/>
    <w:lvl w:ilvl="0" w:tplc="7AEC55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3F"/>
    <w:rsid w:val="00146195"/>
    <w:rsid w:val="0041446F"/>
    <w:rsid w:val="004B5A3F"/>
    <w:rsid w:val="00576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2CD6"/>
  <w15:chartTrackingRefBased/>
  <w15:docId w15:val="{F06C3A4A-69DA-4C9B-9870-9666EA71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A3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B5A3F"/>
    <w:rPr>
      <w:color w:val="0000FF"/>
      <w:u w:val="single"/>
    </w:rPr>
  </w:style>
  <w:style w:type="paragraph" w:styleId="NormalWeb">
    <w:name w:val="Normal (Web)"/>
    <w:basedOn w:val="Normal"/>
    <w:uiPriority w:val="99"/>
    <w:unhideWhenUsed/>
    <w:rsid w:val="004B5A3F"/>
    <w:pPr>
      <w:spacing w:before="100" w:beforeAutospacing="1" w:after="100" w:afterAutospacing="1"/>
    </w:pPr>
  </w:style>
  <w:style w:type="character" w:styleId="lev">
    <w:name w:val="Strong"/>
    <w:basedOn w:val="Policepardfaut"/>
    <w:uiPriority w:val="22"/>
    <w:qFormat/>
    <w:rsid w:val="004B5A3F"/>
    <w:rPr>
      <w:b/>
      <w:bCs/>
    </w:rPr>
  </w:style>
  <w:style w:type="paragraph" w:styleId="Paragraphedeliste">
    <w:name w:val="List Paragraph"/>
    <w:basedOn w:val="Normal"/>
    <w:uiPriority w:val="34"/>
    <w:qFormat/>
    <w:rsid w:val="004B5A3F"/>
    <w:pPr>
      <w:spacing w:after="160" w:line="259"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97272">
      <w:bodyDiv w:val="1"/>
      <w:marLeft w:val="0"/>
      <w:marRight w:val="0"/>
      <w:marTop w:val="0"/>
      <w:marBottom w:val="0"/>
      <w:divBdr>
        <w:top w:val="none" w:sz="0" w:space="0" w:color="auto"/>
        <w:left w:val="none" w:sz="0" w:space="0" w:color="auto"/>
        <w:bottom w:val="none" w:sz="0" w:space="0" w:color="auto"/>
        <w:right w:val="none" w:sz="0" w:space="0" w:color="auto"/>
      </w:divBdr>
    </w:div>
    <w:div w:id="144133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304D.00DD580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583</Words>
  <Characters>3209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2</cp:revision>
  <dcterms:created xsi:type="dcterms:W3CDTF">2021-04-13T07:51:00Z</dcterms:created>
  <dcterms:modified xsi:type="dcterms:W3CDTF">2021-04-13T08:51:00Z</dcterms:modified>
</cp:coreProperties>
</file>