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E8289E" w:rsidTr="00E8289E">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466"/>
            </w:tblGrid>
            <w:tr w:rsidR="00E8289E">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466"/>
                  </w:tblGrid>
                  <w:tr w:rsidR="00E8289E">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8289E">
                          <w:tc>
                            <w:tcPr>
                              <w:tcW w:w="150" w:type="dxa"/>
                              <w:vAlign w:val="center"/>
                              <w:hideMark/>
                            </w:tcPr>
                            <w:p w:rsidR="00E8289E" w:rsidRDefault="00E8289E">
                              <w:pPr>
                                <w:rPr>
                                  <w:sz w:val="20"/>
                                  <w:szCs w:val="20"/>
                                </w:rPr>
                              </w:pPr>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8289E">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8289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8289E">
                                            <w:tc>
                                              <w:tcPr>
                                                <w:tcW w:w="0" w:type="auto"/>
                                                <w:tcMar>
                                                  <w:top w:w="300" w:type="dxa"/>
                                                  <w:left w:w="300" w:type="dxa"/>
                                                  <w:bottom w:w="75" w:type="dxa"/>
                                                  <w:right w:w="300" w:type="dxa"/>
                                                </w:tcMar>
                                                <w:vAlign w:val="center"/>
                                                <w:hideMark/>
                                              </w:tcPr>
                                              <w:p w:rsidR="00E8289E" w:rsidRDefault="00E8289E">
                                                <w:pPr>
                                                  <w:rPr>
                                                    <w:rFonts w:eastAsia="Times New Roman"/>
                                                    <w:sz w:val="20"/>
                                                    <w:szCs w:val="20"/>
                                                  </w:rPr>
                                                </w:pPr>
                                              </w:p>
                                            </w:tc>
                                          </w:tr>
                                        </w:tbl>
                                        <w:p w:rsidR="00E8289E" w:rsidRDefault="00E8289E">
                                          <w:pPr>
                                            <w:rPr>
                                              <w:rFonts w:eastAsia="Times New Roman"/>
                                              <w:sz w:val="20"/>
                                              <w:szCs w:val="20"/>
                                            </w:rPr>
                                          </w:pPr>
                                        </w:p>
                                      </w:tc>
                                    </w:tr>
                                  </w:tbl>
                                  <w:p w:rsidR="00E8289E" w:rsidRDefault="00E8289E">
                                    <w:pPr>
                                      <w:jc w:val="center"/>
                                      <w:rPr>
                                        <w:rFonts w:eastAsia="Times New Roman"/>
                                        <w:sz w:val="20"/>
                                        <w:szCs w:val="20"/>
                                      </w:rPr>
                                    </w:pPr>
                                  </w:p>
                                </w:tc>
                              </w:tr>
                            </w:tbl>
                            <w:p w:rsidR="00E8289E" w:rsidRDefault="00E8289E">
                              <w:pPr>
                                <w:jc w:val="center"/>
                                <w:rPr>
                                  <w:rFonts w:eastAsia="Times New Roman"/>
                                  <w:sz w:val="20"/>
                                  <w:szCs w:val="20"/>
                                </w:rPr>
                              </w:pPr>
                            </w:p>
                          </w:tc>
                          <w:tc>
                            <w:tcPr>
                              <w:tcW w:w="150" w:type="dxa"/>
                              <w:vAlign w:val="center"/>
                              <w:hideMark/>
                            </w:tcPr>
                            <w:p w:rsidR="00E8289E" w:rsidRDefault="00E8289E">
                              <w:pPr>
                                <w:rPr>
                                  <w:rFonts w:eastAsia="Times New Roman"/>
                                  <w:sz w:val="20"/>
                                  <w:szCs w:val="20"/>
                                </w:rPr>
                              </w:pPr>
                            </w:p>
                          </w:tc>
                        </w:tr>
                      </w:tbl>
                      <w:p w:rsidR="00E8289E" w:rsidRDefault="00E8289E">
                        <w:pPr>
                          <w:rPr>
                            <w:rFonts w:eastAsia="Times New Roman"/>
                            <w:sz w:val="20"/>
                            <w:szCs w:val="20"/>
                          </w:rPr>
                        </w:pPr>
                      </w:p>
                    </w:tc>
                  </w:tr>
                  <w:tr w:rsidR="00E8289E">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466"/>
                        </w:tblGrid>
                        <w:tr w:rsidR="00E8289E">
                          <w:trPr>
                            <w:trHeight w:val="150"/>
                          </w:trPr>
                          <w:tc>
                            <w:tcPr>
                              <w:tcW w:w="9750" w:type="dxa"/>
                              <w:shd w:val="clear" w:color="auto" w:fill="FFFFFF"/>
                              <w:tcMar>
                                <w:top w:w="0" w:type="dxa"/>
                                <w:left w:w="150" w:type="dxa"/>
                                <w:bottom w:w="0" w:type="dxa"/>
                                <w:right w:w="150" w:type="dxa"/>
                              </w:tcMar>
                              <w:vAlign w:val="center"/>
                              <w:hideMark/>
                            </w:tcPr>
                            <w:p w:rsidR="00E8289E" w:rsidRDefault="00E8289E">
                              <w:pPr>
                                <w:spacing w:line="150" w:lineRule="exact"/>
                                <w:rPr>
                                  <w:sz w:val="15"/>
                                  <w:szCs w:val="15"/>
                                  <w:lang w:eastAsia="en-US"/>
                                </w:rPr>
                              </w:pPr>
                              <w:r>
                                <w:rPr>
                                  <w:sz w:val="15"/>
                                  <w:szCs w:val="15"/>
                                  <w:lang w:eastAsia="en-US"/>
                                </w:rPr>
                                <w:t xml:space="preserve">  </w:t>
                              </w:r>
                            </w:p>
                          </w:tc>
                        </w:tr>
                      </w:tbl>
                      <w:p w:rsidR="00E8289E" w:rsidRDefault="00E8289E">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50"/>
                          <w:gridCol w:w="9750"/>
                          <w:gridCol w:w="150"/>
                        </w:tblGrid>
                        <w:tr w:rsidR="00E8289E">
                          <w:trPr>
                            <w:hidden/>
                          </w:trPr>
                          <w:tc>
                            <w:tcPr>
                              <w:tcW w:w="150" w:type="dxa"/>
                              <w:shd w:val="clear" w:color="auto" w:fill="FFFFFF"/>
                              <w:vAlign w:val="center"/>
                              <w:hideMark/>
                            </w:tcPr>
                            <w:p w:rsidR="00E8289E" w:rsidRDefault="00E8289E">
                              <w:pPr>
                                <w:rPr>
                                  <w:vanish/>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8289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8289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8289E">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E8289E">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E8289E">
                                                        <w:tc>
                                                          <w:tcPr>
                                                            <w:tcW w:w="0" w:type="auto"/>
                                                            <w:vAlign w:val="center"/>
                                                            <w:hideMark/>
                                                          </w:tcPr>
                                                          <w:p w:rsidR="00E8289E" w:rsidRDefault="00E8289E">
                                                            <w:pPr>
                                                              <w:spacing w:line="0" w:lineRule="atLeast"/>
                                                              <w:rPr>
                                                                <w:sz w:val="2"/>
                                                                <w:szCs w:val="2"/>
                                                                <w:lang w:eastAsia="en-US"/>
                                                              </w:rPr>
                                                            </w:pPr>
                                                            <w:r>
                                                              <w:rPr>
                                                                <w:noProof/>
                                                                <w:sz w:val="2"/>
                                                                <w:szCs w:val="2"/>
                                                              </w:rPr>
                                                              <w:drawing>
                                                                <wp:inline distT="0" distB="0" distL="0" distR="0">
                                                                  <wp:extent cx="1714500" cy="1428750"/>
                                                                  <wp:effectExtent l="0" t="0" r="0" b="0"/>
                                                                  <wp:docPr id="2" name="Image 2" descr="cid:image001.png@01D6F9A1.35C62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F9A1.35C62F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E8289E" w:rsidRDefault="00E8289E">
                                                      <w:pPr>
                                                        <w:rPr>
                                                          <w:rFonts w:eastAsia="Times New Roman"/>
                                                          <w:sz w:val="20"/>
                                                          <w:szCs w:val="20"/>
                                                        </w:rPr>
                                                      </w:pPr>
                                                    </w:p>
                                                  </w:tc>
                                                </w:tr>
                                              </w:tbl>
                                              <w:p w:rsidR="00E8289E" w:rsidRDefault="00E8289E">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E8289E">
                                                  <w:trPr>
                                                    <w:trHeight w:val="300"/>
                                                    <w:jc w:val="center"/>
                                                  </w:trPr>
                                                  <w:tc>
                                                    <w:tcPr>
                                                      <w:tcW w:w="0" w:type="auto"/>
                                                      <w:vAlign w:val="center"/>
                                                      <w:hideMark/>
                                                    </w:tcPr>
                                                    <w:p w:rsidR="00E8289E" w:rsidRDefault="00E8289E">
                                                      <w:pPr>
                                                        <w:spacing w:line="300" w:lineRule="exact"/>
                                                        <w:rPr>
                                                          <w:sz w:val="30"/>
                                                          <w:szCs w:val="30"/>
                                                          <w:lang w:eastAsia="en-US"/>
                                                        </w:rPr>
                                                      </w:pPr>
                                                      <w:r>
                                                        <w:rPr>
                                                          <w:sz w:val="30"/>
                                                          <w:szCs w:val="30"/>
                                                          <w:lang w:eastAsia="en-US"/>
                                                        </w:rPr>
                                                        <w:t xml:space="preserve">  </w:t>
                                                      </w:r>
                                                    </w:p>
                                                  </w:tc>
                                                </w:tr>
                                              </w:tbl>
                                              <w:p w:rsidR="00E8289E" w:rsidRDefault="00E8289E">
                                                <w:pPr>
                                                  <w:spacing w:line="252" w:lineRule="auto"/>
                                                  <w:jc w:val="center"/>
                                                  <w:rPr>
                                                    <w:sz w:val="20"/>
                                                    <w:szCs w:val="20"/>
                                                    <w:lang w:eastAsia="en-US"/>
                                                  </w:rPr>
                                                </w:pPr>
                                              </w:p>
                                            </w:tc>
                                          </w:tr>
                                        </w:tbl>
                                        <w:p w:rsidR="00E8289E" w:rsidRDefault="00E8289E">
                                          <w:pPr>
                                            <w:rPr>
                                              <w:rFonts w:eastAsia="Times New Roman"/>
                                              <w:sz w:val="20"/>
                                              <w:szCs w:val="20"/>
                                            </w:rPr>
                                          </w:pPr>
                                        </w:p>
                                      </w:tc>
                                    </w:tr>
                                  </w:tbl>
                                  <w:p w:rsidR="00E8289E" w:rsidRDefault="00E8289E">
                                    <w:pPr>
                                      <w:jc w:val="center"/>
                                      <w:rPr>
                                        <w:rFonts w:eastAsia="Times New Roman"/>
                                        <w:sz w:val="20"/>
                                        <w:szCs w:val="20"/>
                                      </w:rPr>
                                    </w:pPr>
                                  </w:p>
                                </w:tc>
                              </w:tr>
                            </w:tbl>
                            <w:p w:rsidR="00E8289E" w:rsidRDefault="00E8289E">
                              <w:pPr>
                                <w:jc w:val="center"/>
                                <w:rPr>
                                  <w:rFonts w:eastAsia="Times New Roman"/>
                                  <w:sz w:val="20"/>
                                  <w:szCs w:val="20"/>
                                </w:rPr>
                              </w:pPr>
                            </w:p>
                          </w:tc>
                          <w:tc>
                            <w:tcPr>
                              <w:tcW w:w="150" w:type="dxa"/>
                              <w:shd w:val="clear" w:color="auto" w:fill="FFFFFF"/>
                              <w:vAlign w:val="center"/>
                              <w:hideMark/>
                            </w:tcPr>
                            <w:p w:rsidR="00E8289E" w:rsidRDefault="00E8289E">
                              <w:pPr>
                                <w:rPr>
                                  <w:rFonts w:eastAsia="Times New Roman"/>
                                  <w:sz w:val="20"/>
                                  <w:szCs w:val="20"/>
                                </w:rPr>
                              </w:pPr>
                            </w:p>
                          </w:tc>
                        </w:tr>
                      </w:tbl>
                      <w:p w:rsidR="00E8289E" w:rsidRDefault="00E8289E">
                        <w:pPr>
                          <w:spacing w:line="252" w:lineRule="auto"/>
                          <w:rPr>
                            <w:sz w:val="20"/>
                            <w:szCs w:val="20"/>
                            <w:lang w:eastAsia="en-US"/>
                          </w:rPr>
                        </w:pPr>
                      </w:p>
                    </w:tc>
                  </w:tr>
                </w:tbl>
                <w:p w:rsidR="00E8289E" w:rsidRDefault="00E8289E">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466"/>
                  </w:tblGrid>
                  <w:tr w:rsidR="00E8289E">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8289E">
                          <w:tc>
                            <w:tcPr>
                              <w:tcW w:w="150" w:type="dxa"/>
                              <w:shd w:val="clear" w:color="auto" w:fill="FFFFFF"/>
                              <w:vAlign w:val="center"/>
                              <w:hideMark/>
                            </w:tcPr>
                            <w:p w:rsidR="00E8289E" w:rsidRDefault="00E8289E">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8289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8289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8289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E8289E">
                                                  <w:tc>
                                                    <w:tcPr>
                                                      <w:tcW w:w="0" w:type="auto"/>
                                                      <w:vAlign w:val="center"/>
                                                      <w:hideMark/>
                                                    </w:tcPr>
                                                    <w:p w:rsidR="00E8289E" w:rsidRDefault="00E8289E">
                                                      <w:pPr>
                                                        <w:pStyle w:val="NormalWeb"/>
                                                        <w:spacing w:before="0" w:beforeAutospacing="0" w:after="0" w:afterAutospacing="0" w:line="390" w:lineRule="exact"/>
                                                        <w:jc w:val="center"/>
                                                        <w:rPr>
                                                          <w:rFonts w:ascii="Arial" w:hAnsi="Arial" w:cs="Arial"/>
                                                          <w:color w:val="393939"/>
                                                          <w:sz w:val="26"/>
                                                          <w:szCs w:val="26"/>
                                                          <w:lang w:eastAsia="en-US"/>
                                                        </w:rPr>
                                                      </w:pPr>
                                                      <w:r>
                                                        <w:rPr>
                                                          <w:rStyle w:val="lev"/>
                                                          <w:color w:val="000000"/>
                                                          <w:lang w:eastAsia="en-US"/>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E8289E">
                                                  <w:trPr>
                                                    <w:trHeight w:val="300"/>
                                                    <w:jc w:val="center"/>
                                                  </w:trPr>
                                                  <w:tc>
                                                    <w:tcPr>
                                                      <w:tcW w:w="0" w:type="auto"/>
                                                      <w:vAlign w:val="center"/>
                                                      <w:hideMark/>
                                                    </w:tcPr>
                                                    <w:p w:rsidR="00E8289E" w:rsidRDefault="00E8289E">
                                                      <w:pPr>
                                                        <w:spacing w:line="300" w:lineRule="exact"/>
                                                        <w:rPr>
                                                          <w:sz w:val="30"/>
                                                          <w:szCs w:val="30"/>
                                                          <w:lang w:eastAsia="en-US"/>
                                                        </w:rPr>
                                                      </w:pPr>
                                                      <w:r>
                                                        <w:rPr>
                                                          <w:sz w:val="30"/>
                                                          <w:szCs w:val="30"/>
                                                          <w:lang w:eastAsia="en-US"/>
                                                        </w:rPr>
                                                        <w:t xml:space="preserve">  </w:t>
                                                      </w:r>
                                                    </w:p>
                                                  </w:tc>
                                                </w:tr>
                                              </w:tbl>
                                              <w:p w:rsidR="00E8289E" w:rsidRDefault="00E8289E">
                                                <w:pPr>
                                                  <w:jc w:val="center"/>
                                                  <w:rPr>
                                                    <w:rFonts w:eastAsia="Times New Roman"/>
                                                    <w:sz w:val="20"/>
                                                    <w:szCs w:val="20"/>
                                                  </w:rPr>
                                                </w:pPr>
                                              </w:p>
                                            </w:tc>
                                          </w:tr>
                                        </w:tbl>
                                        <w:p w:rsidR="00E8289E" w:rsidRDefault="00E8289E">
                                          <w:pPr>
                                            <w:rPr>
                                              <w:rFonts w:eastAsia="Times New Roman"/>
                                              <w:sz w:val="20"/>
                                              <w:szCs w:val="20"/>
                                            </w:rPr>
                                          </w:pPr>
                                        </w:p>
                                      </w:tc>
                                    </w:tr>
                                  </w:tbl>
                                  <w:p w:rsidR="00E8289E" w:rsidRDefault="00E8289E">
                                    <w:pPr>
                                      <w:jc w:val="center"/>
                                      <w:rPr>
                                        <w:rFonts w:eastAsia="Times New Roman"/>
                                        <w:sz w:val="20"/>
                                        <w:szCs w:val="20"/>
                                      </w:rPr>
                                    </w:pPr>
                                  </w:p>
                                </w:tc>
                              </w:tr>
                            </w:tbl>
                            <w:p w:rsidR="00E8289E" w:rsidRDefault="00E8289E">
                              <w:pPr>
                                <w:jc w:val="center"/>
                                <w:rPr>
                                  <w:rFonts w:eastAsia="Times New Roman"/>
                                  <w:sz w:val="20"/>
                                  <w:szCs w:val="20"/>
                                </w:rPr>
                              </w:pPr>
                            </w:p>
                          </w:tc>
                          <w:tc>
                            <w:tcPr>
                              <w:tcW w:w="150" w:type="dxa"/>
                              <w:shd w:val="clear" w:color="auto" w:fill="FFFFFF"/>
                              <w:vAlign w:val="center"/>
                              <w:hideMark/>
                            </w:tcPr>
                            <w:p w:rsidR="00E8289E" w:rsidRDefault="00E8289E">
                              <w:pPr>
                                <w:rPr>
                                  <w:rFonts w:eastAsia="Times New Roman"/>
                                  <w:sz w:val="20"/>
                                  <w:szCs w:val="20"/>
                                </w:rPr>
                              </w:pPr>
                            </w:p>
                          </w:tc>
                        </w:tr>
                      </w:tbl>
                      <w:p w:rsidR="00E8289E" w:rsidRDefault="00E8289E">
                        <w:pPr>
                          <w:rPr>
                            <w:rFonts w:eastAsia="Times New Roman"/>
                            <w:sz w:val="20"/>
                            <w:szCs w:val="20"/>
                          </w:rPr>
                        </w:pPr>
                      </w:p>
                    </w:tc>
                  </w:tr>
                  <w:tr w:rsidR="00E8289E">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8289E">
                          <w:tc>
                            <w:tcPr>
                              <w:tcW w:w="150" w:type="dxa"/>
                              <w:shd w:val="clear" w:color="auto" w:fill="FFFFFF"/>
                              <w:vAlign w:val="center"/>
                              <w:hideMark/>
                            </w:tcPr>
                            <w:p w:rsidR="00E8289E" w:rsidRDefault="00E8289E">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8289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8289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8289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E8289E">
                                                  <w:tc>
                                                    <w:tcPr>
                                                      <w:tcW w:w="0" w:type="auto"/>
                                                      <w:vAlign w:val="center"/>
                                                      <w:hideMark/>
                                                    </w:tcPr>
                                                    <w:p w:rsidR="00E8289E" w:rsidRDefault="00E8289E">
                                                      <w:pPr>
                                                        <w:pStyle w:val="NormalWeb"/>
                                                        <w:spacing w:before="0" w:beforeAutospacing="0" w:after="0" w:afterAutospacing="0" w:line="390" w:lineRule="exact"/>
                                                        <w:jc w:val="right"/>
                                                        <w:rPr>
                                                          <w:rFonts w:ascii="Arial" w:hAnsi="Arial" w:cs="Arial"/>
                                                          <w:color w:val="393939"/>
                                                          <w:sz w:val="26"/>
                                                          <w:szCs w:val="26"/>
                                                          <w:lang w:eastAsia="en-US"/>
                                                        </w:rPr>
                                                      </w:pPr>
                                                      <w:r>
                                                        <w:rPr>
                                                          <w:rFonts w:ascii="Arial" w:hAnsi="Arial" w:cs="Arial"/>
                                                          <w:color w:val="000000"/>
                                                          <w:sz w:val="18"/>
                                                          <w:szCs w:val="18"/>
                                                          <w:lang w:eastAsia="en-US"/>
                                                        </w:rPr>
                                                        <w:t>Paris, le 3 février 2021</w:t>
                                                      </w:r>
                                                    </w:p>
                                                  </w:tc>
                                                </w:tr>
                                              </w:tbl>
                                              <w:p w:rsidR="00E8289E" w:rsidRDefault="00E8289E">
                                                <w:pPr>
                                                  <w:rPr>
                                                    <w:rFonts w:eastAsia="Times New Roman"/>
                                                    <w:sz w:val="20"/>
                                                    <w:szCs w:val="20"/>
                                                  </w:rPr>
                                                </w:pPr>
                                              </w:p>
                                            </w:tc>
                                          </w:tr>
                                        </w:tbl>
                                        <w:p w:rsidR="00E8289E" w:rsidRDefault="00E8289E">
                                          <w:pPr>
                                            <w:rPr>
                                              <w:rFonts w:eastAsia="Times New Roman"/>
                                              <w:sz w:val="20"/>
                                              <w:szCs w:val="20"/>
                                            </w:rPr>
                                          </w:pPr>
                                        </w:p>
                                      </w:tc>
                                    </w:tr>
                                  </w:tbl>
                                  <w:p w:rsidR="00E8289E" w:rsidRDefault="00E8289E">
                                    <w:pPr>
                                      <w:jc w:val="center"/>
                                      <w:rPr>
                                        <w:rFonts w:eastAsia="Times New Roman"/>
                                        <w:sz w:val="20"/>
                                        <w:szCs w:val="20"/>
                                      </w:rPr>
                                    </w:pPr>
                                  </w:p>
                                </w:tc>
                              </w:tr>
                            </w:tbl>
                            <w:p w:rsidR="00E8289E" w:rsidRDefault="00E8289E">
                              <w:pPr>
                                <w:jc w:val="center"/>
                                <w:rPr>
                                  <w:rFonts w:eastAsia="Times New Roman"/>
                                  <w:sz w:val="20"/>
                                  <w:szCs w:val="20"/>
                                </w:rPr>
                              </w:pPr>
                            </w:p>
                          </w:tc>
                          <w:tc>
                            <w:tcPr>
                              <w:tcW w:w="150" w:type="dxa"/>
                              <w:shd w:val="clear" w:color="auto" w:fill="FFFFFF"/>
                              <w:vAlign w:val="center"/>
                              <w:hideMark/>
                            </w:tcPr>
                            <w:p w:rsidR="00E8289E" w:rsidRDefault="00E8289E">
                              <w:pPr>
                                <w:rPr>
                                  <w:rFonts w:eastAsia="Times New Roman"/>
                                  <w:sz w:val="20"/>
                                  <w:szCs w:val="20"/>
                                </w:rPr>
                              </w:pPr>
                            </w:p>
                          </w:tc>
                        </w:tr>
                      </w:tbl>
                      <w:p w:rsidR="00E8289E" w:rsidRDefault="00E8289E">
                        <w:pPr>
                          <w:rPr>
                            <w:rFonts w:eastAsia="Times New Roman"/>
                            <w:sz w:val="20"/>
                            <w:szCs w:val="20"/>
                          </w:rPr>
                        </w:pPr>
                      </w:p>
                    </w:tc>
                  </w:tr>
                </w:tbl>
                <w:p w:rsidR="00E8289E" w:rsidRDefault="00E8289E">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466"/>
                  </w:tblGrid>
                  <w:tr w:rsidR="00E8289E">
                    <w:tc>
                      <w:tcPr>
                        <w:tcW w:w="0" w:type="auto"/>
                        <w:vAlign w:val="center"/>
                        <w:hideMark/>
                      </w:tcPr>
                      <w:tbl>
                        <w:tblPr>
                          <w:tblW w:w="0" w:type="auto"/>
                          <w:tblCellMar>
                            <w:left w:w="0" w:type="dxa"/>
                            <w:right w:w="0" w:type="dxa"/>
                          </w:tblCellMar>
                          <w:tblLook w:val="04A0" w:firstRow="1" w:lastRow="0" w:firstColumn="1" w:lastColumn="0" w:noHBand="0" w:noVBand="1"/>
                        </w:tblPr>
                        <w:tblGrid>
                          <w:gridCol w:w="5"/>
                          <w:gridCol w:w="10455"/>
                          <w:gridCol w:w="6"/>
                        </w:tblGrid>
                        <w:tr w:rsidR="00E8289E">
                          <w:tc>
                            <w:tcPr>
                              <w:tcW w:w="150" w:type="dxa"/>
                              <w:shd w:val="clear" w:color="auto" w:fill="FFFFFF"/>
                              <w:vAlign w:val="center"/>
                              <w:hideMark/>
                            </w:tcPr>
                            <w:p w:rsidR="00E8289E" w:rsidRDefault="00E8289E">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455"/>
                              </w:tblGrid>
                              <w:tr w:rsidR="00E8289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85"/>
                                      <w:gridCol w:w="670"/>
                                    </w:tblGrid>
                                    <w:tr w:rsidR="00E8289E">
                                      <w:trPr>
                                        <w:jc w:val="center"/>
                                      </w:trPr>
                                      <w:tc>
                                        <w:tcPr>
                                          <w:tcW w:w="3050" w:type="pct"/>
                                          <w:hideMark/>
                                        </w:tcPr>
                                        <w:tbl>
                                          <w:tblPr>
                                            <w:tblW w:w="10413" w:type="dxa"/>
                                            <w:tblCellMar>
                                              <w:left w:w="0" w:type="dxa"/>
                                              <w:right w:w="0" w:type="dxa"/>
                                            </w:tblCellMar>
                                            <w:tblLook w:val="04A0" w:firstRow="1" w:lastRow="0" w:firstColumn="1" w:lastColumn="0" w:noHBand="0" w:noVBand="1"/>
                                          </w:tblPr>
                                          <w:tblGrid>
                                            <w:gridCol w:w="10413"/>
                                          </w:tblGrid>
                                          <w:tr w:rsidR="00E8289E">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813"/>
                                                </w:tblGrid>
                                                <w:tr w:rsidR="00E8289E">
                                                  <w:tc>
                                                    <w:tcPr>
                                                      <w:tcW w:w="0" w:type="auto"/>
                                                      <w:vAlign w:val="center"/>
                                                      <w:hideMark/>
                                                    </w:tcPr>
                                                    <w:p w:rsidR="00E8289E" w:rsidRDefault="00E8289E">
                                                      <w:pPr>
                                                        <w:pStyle w:val="NormalWeb"/>
                                                        <w:spacing w:before="0" w:beforeAutospacing="0" w:after="0" w:afterAutospacing="0" w:line="330" w:lineRule="exact"/>
                                                        <w:rPr>
                                                          <w:rStyle w:val="lev"/>
                                                          <w:rFonts w:ascii="Arial" w:hAnsi="Arial" w:cs="Arial"/>
                                                          <w:color w:val="393939"/>
                                                          <w:lang w:eastAsia="en-US"/>
                                                        </w:rPr>
                                                      </w:pPr>
                                                      <w:r>
                                                        <w:rPr>
                                                          <w:rStyle w:val="lev"/>
                                                          <w:color w:val="393939"/>
                                                          <w:lang w:eastAsia="en-US"/>
                                                        </w:rPr>
                                                        <w:t>Plus qu’un mois avant la publication de l’Index de l’égalité professionnelle 2021 </w:t>
                                                      </w:r>
                                                    </w:p>
                                                    <w:p w:rsidR="00E8289E" w:rsidRDefault="00E8289E">
                                                      <w:pPr>
                                                        <w:pStyle w:val="NormalWeb"/>
                                                        <w:spacing w:before="0" w:beforeAutospacing="0" w:after="0" w:afterAutospacing="0" w:line="330" w:lineRule="exact"/>
                                                        <w:rPr>
                                                          <w:sz w:val="26"/>
                                                          <w:szCs w:val="26"/>
                                                        </w:rPr>
                                                      </w:pPr>
                                                      <w:r>
                                                        <w:rPr>
                                                          <w:rStyle w:val="lev"/>
                                                          <w:color w:val="393939"/>
                                                          <w:lang w:eastAsia="en-US"/>
                                                        </w:rPr>
                                                        <w:t>pour toutes les entreprises de 50 salariés et plus</w:t>
                                                      </w:r>
                                                    </w:p>
                                                  </w:tc>
                                                </w:tr>
                                              </w:tbl>
                                              <w:p w:rsidR="00E8289E" w:rsidRDefault="00E8289E">
                                                <w:pPr>
                                                  <w:rPr>
                                                    <w:rFonts w:eastAsia="Times New Roman"/>
                                                    <w:sz w:val="20"/>
                                                    <w:szCs w:val="20"/>
                                                  </w:rPr>
                                                </w:pPr>
                                              </w:p>
                                            </w:tc>
                                          </w:tr>
                                        </w:tbl>
                                        <w:p w:rsidR="00E8289E" w:rsidRDefault="00E8289E">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670"/>
                                          </w:tblGrid>
                                          <w:tr w:rsidR="00E8289E">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0"/>
                                                </w:tblGrid>
                                                <w:tr w:rsidR="00E8289E">
                                                  <w:trPr>
                                                    <w:trHeight w:val="300"/>
                                                    <w:jc w:val="center"/>
                                                  </w:trPr>
                                                  <w:tc>
                                                    <w:tcPr>
                                                      <w:tcW w:w="0" w:type="auto"/>
                                                      <w:vAlign w:val="center"/>
                                                      <w:hideMark/>
                                                    </w:tcPr>
                                                    <w:p w:rsidR="00E8289E" w:rsidRDefault="00E8289E">
                                                      <w:pPr>
                                                        <w:spacing w:line="300" w:lineRule="exact"/>
                                                        <w:rPr>
                                                          <w:sz w:val="30"/>
                                                          <w:szCs w:val="30"/>
                                                          <w:lang w:eastAsia="en-US"/>
                                                        </w:rPr>
                                                      </w:pPr>
                                                      <w:r>
                                                        <w:rPr>
                                                          <w:sz w:val="30"/>
                                                          <w:szCs w:val="30"/>
                                                          <w:lang w:eastAsia="en-US"/>
                                                        </w:rPr>
                                                        <w:t xml:space="preserve">  </w:t>
                                                      </w:r>
                                                    </w:p>
                                                  </w:tc>
                                                </w:tr>
                                              </w:tbl>
                                              <w:p w:rsidR="00E8289E" w:rsidRDefault="00E8289E">
                                                <w:pPr>
                                                  <w:jc w:val="center"/>
                                                  <w:rPr>
                                                    <w:rFonts w:eastAsia="Times New Roman"/>
                                                    <w:sz w:val="20"/>
                                                    <w:szCs w:val="20"/>
                                                  </w:rPr>
                                                </w:pPr>
                                              </w:p>
                                            </w:tc>
                                          </w:tr>
                                        </w:tbl>
                                        <w:p w:rsidR="00E8289E" w:rsidRDefault="00E8289E">
                                          <w:pPr>
                                            <w:rPr>
                                              <w:rFonts w:eastAsia="Times New Roman"/>
                                              <w:sz w:val="20"/>
                                              <w:szCs w:val="20"/>
                                            </w:rPr>
                                          </w:pPr>
                                        </w:p>
                                      </w:tc>
                                    </w:tr>
                                  </w:tbl>
                                  <w:p w:rsidR="00E8289E" w:rsidRDefault="00E8289E">
                                    <w:pPr>
                                      <w:jc w:val="center"/>
                                      <w:rPr>
                                        <w:rFonts w:eastAsia="Times New Roman"/>
                                        <w:sz w:val="20"/>
                                        <w:szCs w:val="20"/>
                                      </w:rPr>
                                    </w:pPr>
                                  </w:p>
                                </w:tc>
                              </w:tr>
                            </w:tbl>
                            <w:p w:rsidR="00E8289E" w:rsidRDefault="00E8289E">
                              <w:pPr>
                                <w:jc w:val="center"/>
                                <w:rPr>
                                  <w:rFonts w:eastAsia="Times New Roman"/>
                                  <w:sz w:val="20"/>
                                  <w:szCs w:val="20"/>
                                </w:rPr>
                              </w:pPr>
                            </w:p>
                          </w:tc>
                          <w:tc>
                            <w:tcPr>
                              <w:tcW w:w="150" w:type="dxa"/>
                              <w:shd w:val="clear" w:color="auto" w:fill="FFFFFF"/>
                              <w:vAlign w:val="center"/>
                              <w:hideMark/>
                            </w:tcPr>
                            <w:p w:rsidR="00E8289E" w:rsidRDefault="00E8289E">
                              <w:pPr>
                                <w:rPr>
                                  <w:rFonts w:eastAsia="Times New Roman"/>
                                  <w:sz w:val="20"/>
                                  <w:szCs w:val="20"/>
                                </w:rPr>
                              </w:pPr>
                            </w:p>
                          </w:tc>
                        </w:tr>
                      </w:tbl>
                      <w:p w:rsidR="00E8289E" w:rsidRDefault="00E8289E">
                        <w:pPr>
                          <w:rPr>
                            <w:rFonts w:eastAsia="Times New Roman"/>
                            <w:sz w:val="20"/>
                            <w:szCs w:val="20"/>
                          </w:rPr>
                        </w:pPr>
                      </w:p>
                    </w:tc>
                  </w:tr>
                  <w:tr w:rsidR="00E8289E">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8289E">
                          <w:tc>
                            <w:tcPr>
                              <w:tcW w:w="150" w:type="dxa"/>
                              <w:shd w:val="clear" w:color="auto" w:fill="FFFFFF"/>
                              <w:vAlign w:val="center"/>
                              <w:hideMark/>
                            </w:tcPr>
                            <w:p w:rsidR="00E8289E" w:rsidRDefault="00E8289E">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8289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8289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8289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E8289E">
                                                  <w:tc>
                                                    <w:tcPr>
                                                      <w:tcW w:w="0" w:type="auto"/>
                                                      <w:vAlign w:val="center"/>
                                                    </w:tcPr>
                                                    <w:p w:rsidR="00E8289E" w:rsidRDefault="00E8289E">
                                                      <w:pPr>
                                                        <w:spacing w:line="252" w:lineRule="auto"/>
                                                        <w:jc w:val="both"/>
                                                        <w:rPr>
                                                          <w:rFonts w:ascii="Arial" w:hAnsi="Arial" w:cs="Arial"/>
                                                          <w:b/>
                                                          <w:bCs/>
                                                          <w:sz w:val="21"/>
                                                          <w:szCs w:val="21"/>
                                                          <w:lang w:eastAsia="en-US"/>
                                                        </w:rPr>
                                                      </w:pPr>
                                                      <w:r>
                                                        <w:rPr>
                                                          <w:rFonts w:ascii="Arial" w:hAnsi="Arial" w:cs="Arial"/>
                                                          <w:b/>
                                                          <w:bCs/>
                                                          <w:sz w:val="21"/>
                                                          <w:szCs w:val="21"/>
                                                          <w:lang w:eastAsia="en-US"/>
                                                        </w:rPr>
                                                        <w:t>Toutes les entreprises de 50 salariés et plus doivent calculer et publier leur Index de l’égalité professionnelle le 1</w:t>
                                                      </w:r>
                                                      <w:r>
                                                        <w:rPr>
                                                          <w:rFonts w:ascii="Arial" w:hAnsi="Arial" w:cs="Arial"/>
                                                          <w:b/>
                                                          <w:bCs/>
                                                          <w:sz w:val="21"/>
                                                          <w:szCs w:val="21"/>
                                                          <w:vertAlign w:val="superscript"/>
                                                          <w:lang w:eastAsia="en-US"/>
                                                        </w:rPr>
                                                        <w:t>er</w:t>
                                                      </w:r>
                                                      <w:r>
                                                        <w:rPr>
                                                          <w:rFonts w:ascii="Arial" w:hAnsi="Arial" w:cs="Arial"/>
                                                          <w:b/>
                                                          <w:bCs/>
                                                          <w:sz w:val="21"/>
                                                          <w:szCs w:val="21"/>
                                                          <w:lang w:eastAsia="en-US"/>
                                                        </w:rPr>
                                                        <w:t xml:space="preserve"> mars 2021 au plus tard. Elles doivent aussi transmettre leur note globale </w:t>
                                                      </w:r>
                                                      <w:r>
                                                        <w:rPr>
                                                          <w:rFonts w:ascii="Arial" w:hAnsi="Arial" w:cs="Arial"/>
                                                          <w:b/>
                                                          <w:bCs/>
                                                          <w:color w:val="000000"/>
                                                          <w:sz w:val="21"/>
                                                          <w:szCs w:val="21"/>
                                                          <w:lang w:eastAsia="en-US"/>
                                                        </w:rPr>
                                                        <w:t>et</w:t>
                                                      </w:r>
                                                      <w:r>
                                                        <w:rPr>
                                                          <w:rFonts w:ascii="Arial" w:hAnsi="Arial" w:cs="Arial"/>
                                                          <w:b/>
                                                          <w:bCs/>
                                                          <w:sz w:val="21"/>
                                                          <w:szCs w:val="21"/>
                                                          <w:lang w:eastAsia="en-US"/>
                                                        </w:rPr>
                                                        <w:t xml:space="preserve"> leurs indicateurs à la </w:t>
                                                      </w:r>
                                                      <w:proofErr w:type="spellStart"/>
                                                      <w:r>
                                                        <w:rPr>
                                                          <w:rFonts w:ascii="Arial" w:hAnsi="Arial" w:cs="Arial"/>
                                                          <w:b/>
                                                          <w:bCs/>
                                                          <w:sz w:val="21"/>
                                                          <w:szCs w:val="21"/>
                                                          <w:lang w:eastAsia="en-US"/>
                                                        </w:rPr>
                                                        <w:t>Direccte</w:t>
                                                      </w:r>
                                                      <w:proofErr w:type="spellEnd"/>
                                                      <w:r>
                                                        <w:rPr>
                                                          <w:rFonts w:ascii="Arial" w:hAnsi="Arial" w:cs="Arial"/>
                                                          <w:b/>
                                                          <w:bCs/>
                                                          <w:sz w:val="21"/>
                                                          <w:szCs w:val="21"/>
                                                          <w:lang w:eastAsia="en-US"/>
                                                        </w:rPr>
                                                        <w:t xml:space="preserve"> ou </w:t>
                                                      </w:r>
                                                      <w:proofErr w:type="spellStart"/>
                                                      <w:r>
                                                        <w:rPr>
                                                          <w:rFonts w:ascii="Arial" w:hAnsi="Arial" w:cs="Arial"/>
                                                          <w:b/>
                                                          <w:bCs/>
                                                          <w:sz w:val="21"/>
                                                          <w:szCs w:val="21"/>
                                                          <w:lang w:eastAsia="en-US"/>
                                                        </w:rPr>
                                                        <w:t>Dieccte</w:t>
                                                      </w:r>
                                                      <w:proofErr w:type="spellEnd"/>
                                                      <w:r>
                                                        <w:rPr>
                                                          <w:rFonts w:ascii="Arial" w:hAnsi="Arial" w:cs="Arial"/>
                                                          <w:b/>
                                                          <w:bCs/>
                                                          <w:sz w:val="21"/>
                                                          <w:szCs w:val="21"/>
                                                          <w:lang w:eastAsia="en-US"/>
                                                        </w:rPr>
                                                        <w:t xml:space="preserve"> </w:t>
                                                      </w:r>
                                                      <w:r>
                                                        <w:rPr>
                                                          <w:rFonts w:ascii="Arial" w:hAnsi="Arial" w:cs="Arial"/>
                                                          <w:b/>
                                                          <w:bCs/>
                                                          <w:color w:val="000000"/>
                                                          <w:sz w:val="21"/>
                                                          <w:szCs w:val="21"/>
                                                          <w:lang w:eastAsia="en-US"/>
                                                        </w:rPr>
                                                        <w:t>ainsi qu’</w:t>
                                                      </w:r>
                                                      <w:r>
                                                        <w:rPr>
                                                          <w:rFonts w:ascii="Arial" w:hAnsi="Arial" w:cs="Arial"/>
                                                          <w:b/>
                                                          <w:bCs/>
                                                          <w:sz w:val="21"/>
                                                          <w:szCs w:val="21"/>
                                                          <w:lang w:eastAsia="en-US"/>
                                                        </w:rPr>
                                                        <w:t xml:space="preserve">à leur comité social et économique (CSE). </w:t>
                                                      </w:r>
                                                    </w:p>
                                                    <w:p w:rsidR="00E8289E" w:rsidRDefault="00E8289E">
                                                      <w:pPr>
                                                        <w:spacing w:line="252" w:lineRule="auto"/>
                                                        <w:jc w:val="both"/>
                                                        <w:rPr>
                                                          <w:rFonts w:ascii="Arial" w:hAnsi="Arial" w:cs="Arial"/>
                                                          <w:b/>
                                                          <w:bCs/>
                                                          <w:sz w:val="21"/>
                                                          <w:szCs w:val="21"/>
                                                          <w:lang w:eastAsia="en-US"/>
                                                        </w:rPr>
                                                      </w:pPr>
                                                    </w:p>
                                                    <w:p w:rsidR="00E8289E" w:rsidRDefault="00E8289E">
                                                      <w:pPr>
                                                        <w:spacing w:line="252" w:lineRule="auto"/>
                                                        <w:jc w:val="both"/>
                                                        <w:rPr>
                                                          <w:rFonts w:ascii="Arial" w:hAnsi="Arial" w:cs="Arial"/>
                                                          <w:sz w:val="21"/>
                                                          <w:szCs w:val="21"/>
                                                          <w:lang w:eastAsia="en-US"/>
                                                        </w:rPr>
                                                      </w:pPr>
                                                      <w:r>
                                                        <w:rPr>
                                                          <w:rFonts w:ascii="Arial" w:hAnsi="Arial" w:cs="Arial"/>
                                                          <w:sz w:val="21"/>
                                                          <w:szCs w:val="21"/>
                                                          <w:lang w:eastAsia="en-US"/>
                                                        </w:rPr>
                                                        <w:t xml:space="preserve">Créé en 2018, l'Index de l’égalité professionnelle a été conçu comme un outil simple et pratique. Il s’agit d’une obligation légale. Il permet aux entreprises de mesurer les écarts de rémunération entre les femmes et les hommes et met en évidence les points de progression sur lesquels agir quand ces disparités sont injustifiées. </w:t>
                                                      </w:r>
                                                    </w:p>
                                                    <w:p w:rsidR="00E8289E" w:rsidRDefault="00E8289E">
                                                      <w:pPr>
                                                        <w:spacing w:line="252" w:lineRule="auto"/>
                                                        <w:jc w:val="both"/>
                                                        <w:rPr>
                                                          <w:rFonts w:ascii="Arial" w:hAnsi="Arial" w:cs="Arial"/>
                                                          <w:b/>
                                                          <w:bCs/>
                                                          <w:sz w:val="21"/>
                                                          <w:szCs w:val="21"/>
                                                          <w:lang w:eastAsia="en-US"/>
                                                        </w:rPr>
                                                      </w:pPr>
                                                    </w:p>
                                                    <w:p w:rsidR="00E8289E" w:rsidRDefault="00E8289E">
                                                      <w:pPr>
                                                        <w:spacing w:line="252" w:lineRule="auto"/>
                                                        <w:jc w:val="both"/>
                                                        <w:rPr>
                                                          <w:rFonts w:ascii="Arial" w:hAnsi="Arial" w:cs="Arial"/>
                                                          <w:sz w:val="21"/>
                                                          <w:szCs w:val="21"/>
                                                          <w:lang w:eastAsia="en-US"/>
                                                        </w:rPr>
                                                      </w:pPr>
                                                      <w:r>
                                                        <w:rPr>
                                                          <w:rFonts w:ascii="Arial" w:hAnsi="Arial" w:cs="Arial"/>
                                                          <w:b/>
                                                          <w:bCs/>
                                                          <w:sz w:val="21"/>
                                                          <w:szCs w:val="21"/>
                                                          <w:lang w:eastAsia="en-US"/>
                                                        </w:rPr>
                                                        <w:t>Des outils pour le calculer</w:t>
                                                      </w:r>
                                                      <w:r>
                                                        <w:rPr>
                                                          <w:rFonts w:ascii="Arial" w:hAnsi="Arial" w:cs="Arial"/>
                                                          <w:sz w:val="21"/>
                                                          <w:szCs w:val="21"/>
                                                          <w:lang w:eastAsia="en-US"/>
                                                        </w:rPr>
                                                        <w:t xml:space="preserve">. Pour aider les entreprises à satisfaire à leur obligation, le ministère du Travail met à leur dispositions différents outils : </w:t>
                                                      </w:r>
                                                    </w:p>
                                                    <w:p w:rsidR="00E8289E" w:rsidRDefault="00E8289E" w:rsidP="00E8289E">
                                                      <w:pPr>
                                                        <w:pStyle w:val="Paragraphedeliste"/>
                                                        <w:widowControl/>
                                                        <w:numPr>
                                                          <w:ilvl w:val="0"/>
                                                          <w:numId w:val="4"/>
                                                        </w:numPr>
                                                        <w:spacing w:line="252" w:lineRule="auto"/>
                                                        <w:jc w:val="both"/>
                                                        <w:rPr>
                                                          <w:sz w:val="21"/>
                                                          <w:szCs w:val="21"/>
                                                        </w:rPr>
                                                      </w:pPr>
                                                      <w:hyperlink r:id="rId7" w:history="1">
                                                        <w:r>
                                                          <w:rPr>
                                                            <w:rStyle w:val="Lienhypertexte"/>
                                                            <w:sz w:val="21"/>
                                                            <w:szCs w:val="21"/>
                                                          </w:rPr>
                                                          <w:t>index-egapro.travail.gouv.fr</w:t>
                                                        </w:r>
                                                      </w:hyperlink>
                                                      <w:r>
                                                        <w:rPr>
                                                          <w:sz w:val="21"/>
                                                          <w:szCs w:val="21"/>
                                                        </w:rPr>
                                                        <w:t xml:space="preserve"> : un simulateur en ligne, qui permet, à partir des données de l’entreprise, de calculer son Index et ses indicateurs et de les transmettre à l'administration ;  </w:t>
                                                      </w:r>
                                                    </w:p>
                                                    <w:p w:rsidR="00E8289E" w:rsidRDefault="00E8289E" w:rsidP="00E8289E">
                                                      <w:pPr>
                                                        <w:pStyle w:val="Paragraphedeliste"/>
                                                        <w:widowControl/>
                                                        <w:numPr>
                                                          <w:ilvl w:val="0"/>
                                                          <w:numId w:val="4"/>
                                                        </w:numPr>
                                                        <w:spacing w:line="252" w:lineRule="auto"/>
                                                        <w:jc w:val="both"/>
                                                        <w:rPr>
                                                          <w:sz w:val="21"/>
                                                          <w:szCs w:val="21"/>
                                                          <w:lang w:eastAsia="fr-FR"/>
                                                        </w:rPr>
                                                      </w:pPr>
                                                      <w:r>
                                                        <w:rPr>
                                                          <w:sz w:val="21"/>
                                                          <w:szCs w:val="21"/>
                                                        </w:rPr>
                                                        <w:t>Des stages de formation gratuits de trois heures et à distance, sur le calcul de l'Index et sur les mesures correctives à mettre en place quand l’Index révèle des disparités entre les femmes et les hommes. Ils sont dédiés aux PME ;</w:t>
                                                      </w:r>
                                                    </w:p>
                                                    <w:p w:rsidR="00E8289E" w:rsidRDefault="00E8289E" w:rsidP="00E8289E">
                                                      <w:pPr>
                                                        <w:pStyle w:val="Paragraphedeliste"/>
                                                        <w:widowControl/>
                                                        <w:numPr>
                                                          <w:ilvl w:val="0"/>
                                                          <w:numId w:val="4"/>
                                                        </w:numPr>
                                                        <w:spacing w:line="252" w:lineRule="auto"/>
                                                        <w:jc w:val="both"/>
                                                        <w:rPr>
                                                          <w:sz w:val="21"/>
                                                          <w:szCs w:val="21"/>
                                                        </w:rPr>
                                                      </w:pPr>
                                                      <w:r>
                                                        <w:rPr>
                                                          <w:sz w:val="21"/>
                                                          <w:szCs w:val="21"/>
                                                        </w:rPr>
                                                        <w:t>Des modules gratuits de formation en ligne pour permettre aux entreprises de se former à leur rythme. Ils sont dédiés aux PME ;</w:t>
                                                      </w:r>
                                                    </w:p>
                                                    <w:p w:rsidR="00E8289E" w:rsidRDefault="00E8289E" w:rsidP="00E8289E">
                                                      <w:pPr>
                                                        <w:pStyle w:val="Paragraphedeliste"/>
                                                        <w:widowControl/>
                                                        <w:numPr>
                                                          <w:ilvl w:val="0"/>
                                                          <w:numId w:val="4"/>
                                                        </w:numPr>
                                                        <w:spacing w:line="252" w:lineRule="auto"/>
                                                        <w:jc w:val="both"/>
                                                        <w:rPr>
                                                          <w:sz w:val="21"/>
                                                          <w:szCs w:val="21"/>
                                                        </w:rPr>
                                                      </w:pPr>
                                                      <w:r>
                                                        <w:rPr>
                                                          <w:sz w:val="21"/>
                                                          <w:szCs w:val="21"/>
                                                        </w:rPr>
                                                        <w:t xml:space="preserve">Des référents sont par ailleurs joignables au sein des Direccte et Dieccte. </w:t>
                                                      </w:r>
                                                    </w:p>
                                                    <w:p w:rsidR="00E8289E" w:rsidRDefault="00E8289E">
                                                      <w:pPr>
                                                        <w:pStyle w:val="Paragraphedeliste"/>
                                                        <w:spacing w:line="252" w:lineRule="auto"/>
                                                        <w:ind w:left="720" w:firstLine="0"/>
                                                        <w:jc w:val="both"/>
                                                        <w:rPr>
                                                          <w:sz w:val="21"/>
                                                          <w:szCs w:val="21"/>
                                                        </w:rPr>
                                                      </w:pPr>
                                                    </w:p>
                                                    <w:p w:rsidR="00E8289E" w:rsidRDefault="00E8289E">
                                                      <w:pPr>
                                                        <w:spacing w:line="252" w:lineRule="auto"/>
                                                        <w:jc w:val="both"/>
                                                        <w:rPr>
                                                          <w:rFonts w:ascii="Arial" w:hAnsi="Arial" w:cs="Arial"/>
                                                          <w:sz w:val="21"/>
                                                          <w:szCs w:val="21"/>
                                                          <w:lang w:eastAsia="en-US"/>
                                                        </w:rPr>
                                                      </w:pPr>
                                                      <w:r>
                                                        <w:rPr>
                                                          <w:rFonts w:ascii="Arial" w:hAnsi="Arial" w:cs="Arial"/>
                                                          <w:sz w:val="21"/>
                                                          <w:szCs w:val="21"/>
                                                          <w:lang w:eastAsia="en-US"/>
                                                        </w:rPr>
                                                        <w:t xml:space="preserve">L’Index est une note sur 100 points, calculée chaque année à partir de 4 ou 5 indicateurs suivant la taille de l’entreprise. En cas d’Index inférieur à 75 points, l’entreprise doit prendre des mesures correctives, pour diminuer les écarts dans un délai de 3 ans, sous peine de sanctions financières pouvant aller jusqu’à 1% de la masse salariale. </w:t>
                                                      </w:r>
                                                    </w:p>
                                                    <w:p w:rsidR="00E8289E" w:rsidRDefault="00E8289E">
                                                      <w:pPr>
                                                        <w:spacing w:line="252" w:lineRule="auto"/>
                                                        <w:jc w:val="both"/>
                                                        <w:rPr>
                                                          <w:rFonts w:ascii="Arial" w:hAnsi="Arial" w:cs="Arial"/>
                                                          <w:sz w:val="21"/>
                                                          <w:szCs w:val="21"/>
                                                          <w:lang w:eastAsia="en-US"/>
                                                        </w:rPr>
                                                      </w:pPr>
                                                    </w:p>
                                                    <w:p w:rsidR="00E8289E" w:rsidRDefault="00E8289E">
                                                      <w:pPr>
                                                        <w:spacing w:line="252" w:lineRule="auto"/>
                                                        <w:jc w:val="both"/>
                                                        <w:rPr>
                                                          <w:rFonts w:ascii="Arial" w:hAnsi="Arial" w:cs="Arial"/>
                                                          <w:sz w:val="21"/>
                                                          <w:szCs w:val="21"/>
                                                          <w:lang w:eastAsia="en-US"/>
                                                        </w:rPr>
                                                      </w:pPr>
                                                      <w:r>
                                                        <w:rPr>
                                                          <w:rFonts w:ascii="Arial" w:hAnsi="Arial" w:cs="Arial"/>
                                                          <w:b/>
                                                          <w:bCs/>
                                                          <w:sz w:val="21"/>
                                                          <w:szCs w:val="21"/>
                                                          <w:lang w:eastAsia="en-US"/>
                                                        </w:rPr>
                                                        <w:t xml:space="preserve">Contrôles de l’inspection. </w:t>
                                                      </w:r>
                                                      <w:r>
                                                        <w:rPr>
                                                          <w:rFonts w:ascii="Arial" w:hAnsi="Arial" w:cs="Arial"/>
                                                          <w:sz w:val="21"/>
                                                          <w:szCs w:val="21"/>
                                                          <w:lang w:eastAsia="en-US"/>
                                                        </w:rPr>
                                                        <w:t xml:space="preserve">En 2020, pour la première année de son extension à toutes les entreprises d’au moins 50 salariés, 81% des entreprises ont calculé leur Index. Cette année, les </w:t>
                                                      </w:r>
                                                      <w:r>
                                                        <w:rPr>
                                                          <w:rFonts w:ascii="Arial" w:hAnsi="Arial" w:cs="Arial"/>
                                                          <w:sz w:val="21"/>
                                                          <w:szCs w:val="21"/>
                                                          <w:lang w:eastAsia="en-US"/>
                                                        </w:rPr>
                                                        <w:lastRenderedPageBreak/>
                                                        <w:t xml:space="preserve">contrôles de l'inspection du travail seront encore renforcés (en </w:t>
                                                      </w:r>
                                                      <w:proofErr w:type="gramStart"/>
                                                      <w:r>
                                                        <w:rPr>
                                                          <w:rFonts w:ascii="Arial" w:hAnsi="Arial" w:cs="Arial"/>
                                                          <w:sz w:val="21"/>
                                                          <w:szCs w:val="21"/>
                                                          <w:lang w:eastAsia="en-US"/>
                                                        </w:rPr>
                                                        <w:t>2020,  près</w:t>
                                                      </w:r>
                                                      <w:proofErr w:type="gramEnd"/>
                                                      <w:r>
                                                        <w:rPr>
                                                          <w:rFonts w:ascii="Arial" w:hAnsi="Arial" w:cs="Arial"/>
                                                          <w:sz w:val="21"/>
                                                          <w:szCs w:val="21"/>
                                                          <w:lang w:eastAsia="en-US"/>
                                                        </w:rPr>
                                                        <w:t xml:space="preserve"> de 8 000 contrôles avaient été menés). Les entreprises de plus de 250 salariés en seront à leur troisième exercice, dernière année pour améliorer effectivement leur note avant la 1</w:t>
                                                      </w:r>
                                                      <w:r>
                                                        <w:rPr>
                                                          <w:rFonts w:ascii="Arial" w:hAnsi="Arial" w:cs="Arial"/>
                                                          <w:sz w:val="21"/>
                                                          <w:szCs w:val="21"/>
                                                          <w:vertAlign w:val="superscript"/>
                                                          <w:lang w:eastAsia="en-US"/>
                                                        </w:rPr>
                                                        <w:t>ère</w:t>
                                                      </w:r>
                                                      <w:r>
                                                        <w:rPr>
                                                          <w:rFonts w:ascii="Arial" w:hAnsi="Arial" w:cs="Arial"/>
                                                          <w:sz w:val="21"/>
                                                          <w:szCs w:val="21"/>
                                                          <w:lang w:eastAsia="en-US"/>
                                                        </w:rPr>
                                                        <w:t xml:space="preserve"> mesure de résultat. Pour la première fois, leurs résultats seront publiés sur le site du ministère du Travail. Un exercice de transparence qui permet d’accélérer les changements et la mise en œuvre de bonnes pratiques, comme en attestent les résultats des premières campagnes. En 2019, 17% des entreprises de plus de 1000 salariés avaient une note inférieure à 75. En 2020, elles n’étaient plus que 4%.</w:t>
                                                      </w:r>
                                                    </w:p>
                                                    <w:p w:rsidR="00E8289E" w:rsidRDefault="00E8289E">
                                                      <w:pPr>
                                                        <w:spacing w:line="252" w:lineRule="auto"/>
                                                        <w:jc w:val="both"/>
                                                        <w:rPr>
                                                          <w:rFonts w:ascii="Arial" w:hAnsi="Arial" w:cs="Arial"/>
                                                          <w:sz w:val="21"/>
                                                          <w:szCs w:val="21"/>
                                                          <w:lang w:eastAsia="en-US"/>
                                                        </w:rPr>
                                                      </w:pPr>
                                                    </w:p>
                                                    <w:p w:rsidR="00E8289E" w:rsidRDefault="00E8289E">
                                                      <w:pPr>
                                                        <w:spacing w:line="252" w:lineRule="auto"/>
                                                        <w:jc w:val="both"/>
                                                        <w:rPr>
                                                          <w:rFonts w:ascii="Arial" w:hAnsi="Arial" w:cs="Arial"/>
                                                          <w:sz w:val="21"/>
                                                          <w:szCs w:val="21"/>
                                                          <w:lang w:eastAsia="en-US"/>
                                                        </w:rPr>
                                                      </w:pPr>
                                                      <w:r>
                                                        <w:rPr>
                                                          <w:rFonts w:ascii="Arial" w:hAnsi="Arial" w:cs="Arial"/>
                                                          <w:sz w:val="21"/>
                                                          <w:szCs w:val="21"/>
                                                          <w:lang w:eastAsia="en-US"/>
                                                        </w:rPr>
                                                        <w:t>« </w:t>
                                                      </w:r>
                                                      <w:r>
                                                        <w:rPr>
                                                          <w:rFonts w:ascii="Arial" w:hAnsi="Arial" w:cs="Arial"/>
                                                          <w:i/>
                                                          <w:iCs/>
                                                          <w:sz w:val="21"/>
                                                          <w:szCs w:val="21"/>
                                                          <w:lang w:eastAsia="en-US"/>
                                                        </w:rPr>
                                                        <w:t xml:space="preserve">En cette période de crise, la lutte contre les inégalités professionnelles reste une priorité. L’Index a permis de faire bouger les lignes mais les écarts restent importants : les femmes sont encore en moyenne payées 9% de moins que les hommes à compétences et poste égal, et 37% d'entreprises comptent encore moins de deux femmes parmi leurs dix plus hautes rémunérations. Il reste du chemin à parcourir. J’invite donc toutes les entreprises à remplir leur Index et à poursuivre la mobilisation pour l’égalité professionnelle </w:t>
                                                      </w:r>
                                                      <w:r>
                                                        <w:rPr>
                                                          <w:rFonts w:ascii="Arial" w:hAnsi="Arial" w:cs="Arial"/>
                                                          <w:sz w:val="21"/>
                                                          <w:szCs w:val="21"/>
                                                          <w:lang w:eastAsia="en-US"/>
                                                        </w:rPr>
                                                        <w:t xml:space="preserve">», déclare </w:t>
                                                      </w:r>
                                                      <w:r>
                                                        <w:rPr>
                                                          <w:rFonts w:ascii="Arial" w:hAnsi="Arial" w:cs="Arial"/>
                                                          <w:b/>
                                                          <w:bCs/>
                                                          <w:sz w:val="21"/>
                                                          <w:szCs w:val="21"/>
                                                          <w:lang w:eastAsia="en-US"/>
                                                        </w:rPr>
                                                        <w:t>Elisabeth Borne, ministre du Travail, de l’Emploi et de l’Insertion</w:t>
                                                      </w:r>
                                                      <w:r>
                                                        <w:rPr>
                                                          <w:rFonts w:ascii="Arial" w:hAnsi="Arial" w:cs="Arial"/>
                                                          <w:sz w:val="21"/>
                                                          <w:szCs w:val="21"/>
                                                          <w:lang w:eastAsia="en-US"/>
                                                        </w:rPr>
                                                        <w:t>.</w:t>
                                                      </w:r>
                                                    </w:p>
                                                    <w:p w:rsidR="00E8289E" w:rsidRDefault="00E8289E">
                                                      <w:pPr>
                                                        <w:spacing w:line="252" w:lineRule="auto"/>
                                                        <w:jc w:val="both"/>
                                                        <w:rPr>
                                                          <w:rFonts w:ascii="Arial" w:hAnsi="Arial" w:cs="Arial"/>
                                                          <w:sz w:val="21"/>
                                                          <w:szCs w:val="21"/>
                                                          <w:lang w:eastAsia="en-US"/>
                                                        </w:rPr>
                                                      </w:pPr>
                                                    </w:p>
                                                    <w:p w:rsidR="00E8289E" w:rsidRDefault="00E8289E">
                                                      <w:pPr>
                                                        <w:pStyle w:val="NormalWeb"/>
                                                        <w:spacing w:before="0" w:beforeAutospacing="0" w:after="0" w:afterAutospacing="0" w:line="330" w:lineRule="exact"/>
                                                        <w:rPr>
                                                          <w:rFonts w:ascii="Arial" w:hAnsi="Arial" w:cs="Arial"/>
                                                          <w:color w:val="393939"/>
                                                          <w:sz w:val="21"/>
                                                          <w:szCs w:val="21"/>
                                                          <w:lang w:eastAsia="en-US"/>
                                                        </w:rPr>
                                                      </w:pPr>
                                                      <w:r>
                                                        <w:rPr>
                                                          <w:rFonts w:ascii="Arial" w:hAnsi="Arial" w:cs="Arial"/>
                                                          <w:sz w:val="21"/>
                                                          <w:szCs w:val="21"/>
                                                          <w:lang w:eastAsia="en-US"/>
                                                        </w:rPr>
                                                        <w:t xml:space="preserve">Retrouvez tous les détails sur l’Index de l’égalité professionnelle sur le site du ministère du Travail : </w:t>
                                                      </w:r>
                                                      <w:hyperlink r:id="rId8" w:history="1">
                                                        <w:r>
                                                          <w:rPr>
                                                            <w:rStyle w:val="Lienhypertexte"/>
                                                            <w:rFonts w:ascii="Arial" w:hAnsi="Arial" w:cs="Arial"/>
                                                            <w:sz w:val="21"/>
                                                            <w:szCs w:val="21"/>
                                                            <w:lang w:eastAsia="en-US"/>
                                                          </w:rPr>
                                                          <w:t>https://travail-emploi.gouv.fr/indexegapro</w:t>
                                                        </w:r>
                                                      </w:hyperlink>
                                                    </w:p>
                                                  </w:tc>
                                                </w:tr>
                                              </w:tbl>
                                              <w:tbl>
                                                <w:tblPr>
                                                  <w:tblW w:w="0" w:type="auto"/>
                                                  <w:jc w:val="center"/>
                                                  <w:tblCellMar>
                                                    <w:left w:w="0" w:type="dxa"/>
                                                    <w:right w:w="0" w:type="dxa"/>
                                                  </w:tblCellMar>
                                                  <w:tblLook w:val="04A0" w:firstRow="1" w:lastRow="0" w:firstColumn="1" w:lastColumn="0" w:noHBand="0" w:noVBand="1"/>
                                                </w:tblPr>
                                                <w:tblGrid>
                                                  <w:gridCol w:w="59"/>
                                                </w:tblGrid>
                                                <w:tr w:rsidR="00E8289E">
                                                  <w:trPr>
                                                    <w:trHeight w:val="150"/>
                                                    <w:jc w:val="center"/>
                                                  </w:trPr>
                                                  <w:tc>
                                                    <w:tcPr>
                                                      <w:tcW w:w="0" w:type="auto"/>
                                                      <w:vAlign w:val="center"/>
                                                      <w:hideMark/>
                                                    </w:tcPr>
                                                    <w:p w:rsidR="00E8289E" w:rsidRDefault="00E8289E">
                                                      <w:pPr>
                                                        <w:spacing w:line="150" w:lineRule="exact"/>
                                                        <w:rPr>
                                                          <w:rFonts w:ascii="Arial" w:hAnsi="Arial" w:cs="Arial"/>
                                                          <w:sz w:val="21"/>
                                                          <w:szCs w:val="21"/>
                                                          <w:lang w:eastAsia="en-US"/>
                                                        </w:rPr>
                                                      </w:pPr>
                                                      <w:r>
                                                        <w:rPr>
                                                          <w:rFonts w:ascii="Arial" w:hAnsi="Arial" w:cs="Arial"/>
                                                          <w:sz w:val="21"/>
                                                          <w:szCs w:val="21"/>
                                                          <w:lang w:eastAsia="en-US"/>
                                                        </w:rPr>
                                                        <w:lastRenderedPageBreak/>
                                                        <w:t xml:space="preserve">  </w:t>
                                                      </w:r>
                                                    </w:p>
                                                  </w:tc>
                                                </w:tr>
                                              </w:tbl>
                                              <w:p w:rsidR="00E8289E" w:rsidRDefault="00E8289E">
                                                <w:pPr>
                                                  <w:jc w:val="center"/>
                                                  <w:rPr>
                                                    <w:rFonts w:eastAsia="Times New Roman"/>
                                                    <w:sz w:val="20"/>
                                                    <w:szCs w:val="20"/>
                                                  </w:rPr>
                                                </w:pPr>
                                              </w:p>
                                            </w:tc>
                                          </w:tr>
                                        </w:tbl>
                                        <w:p w:rsidR="00E8289E" w:rsidRDefault="00E8289E">
                                          <w:pPr>
                                            <w:rPr>
                                              <w:rFonts w:eastAsia="Times New Roman"/>
                                              <w:sz w:val="20"/>
                                              <w:szCs w:val="20"/>
                                            </w:rPr>
                                          </w:pPr>
                                        </w:p>
                                      </w:tc>
                                    </w:tr>
                                  </w:tbl>
                                  <w:p w:rsidR="00E8289E" w:rsidRDefault="00E8289E">
                                    <w:pPr>
                                      <w:jc w:val="center"/>
                                      <w:rPr>
                                        <w:rFonts w:eastAsia="Times New Roman"/>
                                        <w:sz w:val="20"/>
                                        <w:szCs w:val="20"/>
                                      </w:rPr>
                                    </w:pPr>
                                  </w:p>
                                </w:tc>
                              </w:tr>
                            </w:tbl>
                            <w:p w:rsidR="00E8289E" w:rsidRDefault="00E8289E">
                              <w:pPr>
                                <w:jc w:val="center"/>
                                <w:rPr>
                                  <w:rFonts w:eastAsia="Times New Roman"/>
                                  <w:sz w:val="20"/>
                                  <w:szCs w:val="20"/>
                                </w:rPr>
                              </w:pPr>
                            </w:p>
                          </w:tc>
                          <w:tc>
                            <w:tcPr>
                              <w:tcW w:w="150" w:type="dxa"/>
                              <w:shd w:val="clear" w:color="auto" w:fill="FFFFFF"/>
                              <w:vAlign w:val="center"/>
                              <w:hideMark/>
                            </w:tcPr>
                            <w:p w:rsidR="00E8289E" w:rsidRDefault="00E8289E">
                              <w:pPr>
                                <w:rPr>
                                  <w:rFonts w:eastAsia="Times New Roman"/>
                                  <w:sz w:val="20"/>
                                  <w:szCs w:val="20"/>
                                </w:rPr>
                              </w:pPr>
                            </w:p>
                          </w:tc>
                        </w:tr>
                      </w:tbl>
                      <w:p w:rsidR="00E8289E" w:rsidRDefault="00E8289E">
                        <w:pPr>
                          <w:rPr>
                            <w:rFonts w:eastAsia="Times New Roman"/>
                            <w:sz w:val="20"/>
                            <w:szCs w:val="20"/>
                          </w:rPr>
                        </w:pPr>
                      </w:p>
                    </w:tc>
                  </w:tr>
                  <w:tr w:rsidR="00E8289E">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8289E">
                          <w:tc>
                            <w:tcPr>
                              <w:tcW w:w="150" w:type="dxa"/>
                              <w:shd w:val="clear" w:color="auto" w:fill="FFFFFF"/>
                              <w:vAlign w:val="center"/>
                              <w:hideMark/>
                            </w:tcPr>
                            <w:p w:rsidR="00E8289E" w:rsidRDefault="00E8289E">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8289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E8289E">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E8289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E8289E">
                                                  <w:tc>
                                                    <w:tcPr>
                                                      <w:tcW w:w="0" w:type="auto"/>
                                                      <w:vAlign w:val="center"/>
                                                      <w:hideMark/>
                                                    </w:tcPr>
                                                    <w:p w:rsidR="00E8289E" w:rsidRDefault="00E8289E">
                                                      <w:pPr>
                                                        <w:pStyle w:val="NormalWeb"/>
                                                        <w:spacing w:before="0" w:beforeAutospacing="0" w:after="0" w:afterAutospacing="0" w:line="330" w:lineRule="exact"/>
                                                        <w:rPr>
                                                          <w:rFonts w:ascii="Arial" w:hAnsi="Arial" w:cs="Arial"/>
                                                          <w:color w:val="393939"/>
                                                          <w:sz w:val="26"/>
                                                          <w:szCs w:val="26"/>
                                                          <w:lang w:eastAsia="en-US"/>
                                                        </w:rPr>
                                                      </w:pPr>
                                                      <w:r>
                                                        <w:rPr>
                                                          <w:rStyle w:val="lev"/>
                                                          <w:color w:val="000000"/>
                                                          <w:sz w:val="18"/>
                                                          <w:szCs w:val="18"/>
                                                          <w:lang w:eastAsia="en-US"/>
                                                        </w:rPr>
                                                        <w:t>Contact presse :</w:t>
                                                      </w:r>
                                                    </w:p>
                                                    <w:p w:rsidR="00E8289E" w:rsidRDefault="00E8289E">
                                                      <w:pPr>
                                                        <w:pStyle w:val="NormalWeb"/>
                                                        <w:spacing w:before="0" w:beforeAutospacing="0" w:after="0" w:afterAutospacing="0" w:line="330" w:lineRule="exact"/>
                                                        <w:rPr>
                                                          <w:rFonts w:ascii="Arial" w:hAnsi="Arial" w:cs="Arial"/>
                                                          <w:color w:val="393939"/>
                                                          <w:sz w:val="26"/>
                                                          <w:szCs w:val="26"/>
                                                          <w:lang w:eastAsia="en-US"/>
                                                        </w:rPr>
                                                      </w:pPr>
                                                      <w:r>
                                                        <w:rPr>
                                                          <w:rStyle w:val="lev"/>
                                                          <w:color w:val="000000"/>
                                                          <w:sz w:val="18"/>
                                                          <w:szCs w:val="18"/>
                                                          <w:lang w:eastAsia="en-US"/>
                                                        </w:rPr>
                                                        <w:t>Ministère du Travail, de l'Emploi et de l'Insertion </w:t>
                                                      </w:r>
                                                    </w:p>
                                                    <w:p w:rsidR="00E8289E" w:rsidRDefault="00E8289E">
                                                      <w:pPr>
                                                        <w:pStyle w:val="NormalWeb"/>
                                                        <w:spacing w:before="0" w:beforeAutospacing="0" w:after="0" w:afterAutospacing="0" w:line="330" w:lineRule="exact"/>
                                                        <w:rPr>
                                                          <w:rFonts w:ascii="Arial" w:hAnsi="Arial" w:cs="Arial"/>
                                                          <w:color w:val="393939"/>
                                                          <w:sz w:val="26"/>
                                                          <w:szCs w:val="26"/>
                                                          <w:lang w:eastAsia="en-US"/>
                                                        </w:rPr>
                                                      </w:pPr>
                                                      <w:r>
                                                        <w:rPr>
                                                          <w:rStyle w:val="lev"/>
                                                          <w:color w:val="000000"/>
                                                          <w:sz w:val="18"/>
                                                          <w:szCs w:val="18"/>
                                                          <w:lang w:eastAsia="en-US"/>
                                                        </w:rPr>
                                                        <w:t>Cabinet d’Elisabeth Borne</w:t>
                                                      </w:r>
                                                    </w:p>
                                                    <w:p w:rsidR="00E8289E" w:rsidRDefault="00E8289E">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000000"/>
                                                          <w:sz w:val="18"/>
                                                          <w:szCs w:val="18"/>
                                                          <w:lang w:eastAsia="en-US"/>
                                                        </w:rPr>
                                                        <w:t>Tél : 01 49 55 32 21 </w:t>
                                                      </w:r>
                                                    </w:p>
                                                    <w:p w:rsidR="00E8289E" w:rsidRDefault="00E8289E">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000000"/>
                                                          <w:sz w:val="18"/>
                                                          <w:szCs w:val="18"/>
                                                          <w:lang w:eastAsia="en-US"/>
                                                        </w:rPr>
                                                        <w:t>Mél :</w:t>
                                                      </w:r>
                                                      <w:r>
                                                        <w:rPr>
                                                          <w:rFonts w:ascii="Arial" w:hAnsi="Arial" w:cs="Arial"/>
                                                          <w:color w:val="393939"/>
                                                          <w:sz w:val="18"/>
                                                          <w:szCs w:val="18"/>
                                                          <w:lang w:eastAsia="en-US"/>
                                                        </w:rPr>
                                                        <w:t xml:space="preserve"> </w:t>
                                                      </w:r>
                                                      <w:hyperlink r:id="rId9" w:history="1">
                                                        <w:r>
                                                          <w:rPr>
                                                            <w:rStyle w:val="Lienhypertexte"/>
                                                            <w:rFonts w:ascii="Arial" w:hAnsi="Arial" w:cs="Arial"/>
                                                            <w:sz w:val="18"/>
                                                            <w:szCs w:val="18"/>
                                                            <w:lang w:eastAsia="en-US"/>
                                                          </w:rPr>
                                                          <w:t>sec.presse.travail@cab.travail.gouv.fr</w:t>
                                                        </w:r>
                                                      </w:hyperlink>
                                                    </w:p>
                                                  </w:tc>
                                                </w:tr>
                                              </w:tbl>
                                              <w:p w:rsidR="00E8289E" w:rsidRDefault="00E8289E">
                                                <w:pPr>
                                                  <w:rPr>
                                                    <w:rFonts w:eastAsia="Times New Roman"/>
                                                    <w:sz w:val="20"/>
                                                    <w:szCs w:val="20"/>
                                                  </w:rPr>
                                                </w:pPr>
                                              </w:p>
                                            </w:tc>
                                          </w:tr>
                                        </w:tbl>
                                        <w:p w:rsidR="00E8289E" w:rsidRDefault="00E8289E">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E8289E">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E8289E">
                                                  <w:trPr>
                                                    <w:trHeight w:val="960"/>
                                                    <w:jc w:val="center"/>
                                                  </w:trPr>
                                                  <w:tc>
                                                    <w:tcPr>
                                                      <w:tcW w:w="0" w:type="auto"/>
                                                      <w:vAlign w:val="center"/>
                                                      <w:hideMark/>
                                                    </w:tcPr>
                                                    <w:p w:rsidR="00E8289E" w:rsidRDefault="00E8289E">
                                                      <w:pPr>
                                                        <w:spacing w:line="960" w:lineRule="exact"/>
                                                        <w:rPr>
                                                          <w:sz w:val="96"/>
                                                          <w:szCs w:val="96"/>
                                                          <w:lang w:eastAsia="en-US"/>
                                                        </w:rPr>
                                                      </w:pPr>
                                                      <w:r>
                                                        <w:rPr>
                                                          <w:sz w:val="96"/>
                                                          <w:szCs w:val="96"/>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E8289E">
                                                  <w:tc>
                                                    <w:tcPr>
                                                      <w:tcW w:w="0" w:type="auto"/>
                                                      <w:vAlign w:val="center"/>
                                                      <w:hideMark/>
                                                    </w:tcPr>
                                                    <w:p w:rsidR="00E8289E" w:rsidRDefault="00E8289E">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127, rue de Grenelle</w:t>
                                                      </w:r>
                                                    </w:p>
                                                    <w:p w:rsidR="00E8289E" w:rsidRDefault="00E8289E">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75007 PARIS</w:t>
                                                      </w:r>
                                                    </w:p>
                                                  </w:tc>
                                                </w:tr>
                                              </w:tbl>
                                              <w:p w:rsidR="00E8289E" w:rsidRDefault="00E8289E">
                                                <w:pPr>
                                                  <w:rPr>
                                                    <w:rFonts w:eastAsia="Times New Roman"/>
                                                    <w:sz w:val="20"/>
                                                    <w:szCs w:val="20"/>
                                                  </w:rPr>
                                                </w:pPr>
                                              </w:p>
                                            </w:tc>
                                          </w:tr>
                                        </w:tbl>
                                        <w:p w:rsidR="00E8289E" w:rsidRDefault="00E8289E">
                                          <w:pPr>
                                            <w:rPr>
                                              <w:rFonts w:eastAsia="Times New Roman"/>
                                              <w:sz w:val="20"/>
                                              <w:szCs w:val="20"/>
                                            </w:rPr>
                                          </w:pPr>
                                        </w:p>
                                      </w:tc>
                                    </w:tr>
                                  </w:tbl>
                                  <w:p w:rsidR="00E8289E" w:rsidRDefault="00E8289E">
                                    <w:pPr>
                                      <w:jc w:val="center"/>
                                      <w:rPr>
                                        <w:rFonts w:eastAsia="Times New Roman"/>
                                        <w:sz w:val="20"/>
                                        <w:szCs w:val="20"/>
                                      </w:rPr>
                                    </w:pPr>
                                  </w:p>
                                </w:tc>
                              </w:tr>
                            </w:tbl>
                            <w:p w:rsidR="00E8289E" w:rsidRDefault="00E8289E">
                              <w:pPr>
                                <w:jc w:val="center"/>
                                <w:rPr>
                                  <w:rFonts w:eastAsia="Times New Roman"/>
                                  <w:sz w:val="20"/>
                                  <w:szCs w:val="20"/>
                                </w:rPr>
                              </w:pPr>
                            </w:p>
                          </w:tc>
                          <w:tc>
                            <w:tcPr>
                              <w:tcW w:w="150" w:type="dxa"/>
                              <w:shd w:val="clear" w:color="auto" w:fill="FFFFFF"/>
                              <w:vAlign w:val="center"/>
                              <w:hideMark/>
                            </w:tcPr>
                            <w:p w:rsidR="00E8289E" w:rsidRDefault="00E8289E">
                              <w:pPr>
                                <w:rPr>
                                  <w:rFonts w:eastAsia="Times New Roman"/>
                                  <w:sz w:val="20"/>
                                  <w:szCs w:val="20"/>
                                </w:rPr>
                              </w:pPr>
                            </w:p>
                          </w:tc>
                        </w:tr>
                      </w:tbl>
                      <w:p w:rsidR="00E8289E" w:rsidRDefault="00E8289E">
                        <w:pPr>
                          <w:rPr>
                            <w:rFonts w:eastAsia="Times New Roman"/>
                            <w:sz w:val="20"/>
                            <w:szCs w:val="20"/>
                          </w:rPr>
                        </w:pPr>
                      </w:p>
                    </w:tc>
                  </w:tr>
                  <w:tr w:rsidR="00E8289E">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E8289E">
                          <w:tc>
                            <w:tcPr>
                              <w:tcW w:w="150" w:type="dxa"/>
                              <w:shd w:val="clear" w:color="auto" w:fill="FFFFFF"/>
                              <w:vAlign w:val="center"/>
                              <w:hideMark/>
                            </w:tcPr>
                            <w:p w:rsidR="00E8289E" w:rsidRDefault="00E8289E">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8289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8289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8289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E8289E">
                                                  <w:tc>
                                                    <w:tcPr>
                                                      <w:tcW w:w="0" w:type="auto"/>
                                                      <w:vAlign w:val="center"/>
                                                      <w:hideMark/>
                                                    </w:tcPr>
                                                    <w:p w:rsidR="00E8289E" w:rsidRDefault="00E8289E">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10"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E8289E" w:rsidRDefault="00E8289E">
                                                <w:pPr>
                                                  <w:rPr>
                                                    <w:rFonts w:eastAsia="Times New Roman"/>
                                                    <w:sz w:val="20"/>
                                                    <w:szCs w:val="20"/>
                                                  </w:rPr>
                                                </w:pPr>
                                              </w:p>
                                            </w:tc>
                                          </w:tr>
                                        </w:tbl>
                                        <w:p w:rsidR="00E8289E" w:rsidRDefault="00E8289E">
                                          <w:pPr>
                                            <w:rPr>
                                              <w:rFonts w:eastAsia="Times New Roman"/>
                                              <w:sz w:val="20"/>
                                              <w:szCs w:val="20"/>
                                            </w:rPr>
                                          </w:pPr>
                                        </w:p>
                                      </w:tc>
                                    </w:tr>
                                  </w:tbl>
                                  <w:p w:rsidR="00E8289E" w:rsidRDefault="00E8289E">
                                    <w:pPr>
                                      <w:jc w:val="center"/>
                                      <w:rPr>
                                        <w:rFonts w:eastAsia="Times New Roman"/>
                                        <w:sz w:val="20"/>
                                        <w:szCs w:val="20"/>
                                      </w:rPr>
                                    </w:pPr>
                                  </w:p>
                                </w:tc>
                              </w:tr>
                            </w:tbl>
                            <w:p w:rsidR="00E8289E" w:rsidRDefault="00E8289E">
                              <w:pPr>
                                <w:jc w:val="center"/>
                                <w:rPr>
                                  <w:rFonts w:eastAsia="Times New Roman"/>
                                  <w:sz w:val="20"/>
                                  <w:szCs w:val="20"/>
                                </w:rPr>
                              </w:pPr>
                            </w:p>
                          </w:tc>
                          <w:tc>
                            <w:tcPr>
                              <w:tcW w:w="150" w:type="dxa"/>
                              <w:shd w:val="clear" w:color="auto" w:fill="FFFFFF"/>
                              <w:vAlign w:val="center"/>
                              <w:hideMark/>
                            </w:tcPr>
                            <w:p w:rsidR="00E8289E" w:rsidRDefault="00E8289E">
                              <w:pPr>
                                <w:rPr>
                                  <w:rFonts w:eastAsia="Times New Roman"/>
                                  <w:sz w:val="20"/>
                                  <w:szCs w:val="20"/>
                                </w:rPr>
                              </w:pPr>
                            </w:p>
                          </w:tc>
                        </w:tr>
                      </w:tbl>
                      <w:p w:rsidR="00E8289E" w:rsidRDefault="00E8289E">
                        <w:pPr>
                          <w:spacing w:line="252" w:lineRule="auto"/>
                          <w:rPr>
                            <w:vanish/>
                            <w:lang w:eastAsia="en-US"/>
                          </w:rPr>
                        </w:pPr>
                      </w:p>
                      <w:tbl>
                        <w:tblPr>
                          <w:tblW w:w="5000" w:type="pct"/>
                          <w:tblCellMar>
                            <w:left w:w="0" w:type="dxa"/>
                            <w:right w:w="0" w:type="dxa"/>
                          </w:tblCellMar>
                          <w:tblLook w:val="04A0" w:firstRow="1" w:lastRow="0" w:firstColumn="1" w:lastColumn="0" w:noHBand="0" w:noVBand="1"/>
                        </w:tblPr>
                        <w:tblGrid>
                          <w:gridCol w:w="10466"/>
                        </w:tblGrid>
                        <w:tr w:rsidR="00E8289E">
                          <w:trPr>
                            <w:trHeight w:val="150"/>
                          </w:trPr>
                          <w:tc>
                            <w:tcPr>
                              <w:tcW w:w="9750" w:type="dxa"/>
                              <w:shd w:val="clear" w:color="auto" w:fill="FFFFFF"/>
                              <w:tcMar>
                                <w:top w:w="0" w:type="dxa"/>
                                <w:left w:w="150" w:type="dxa"/>
                                <w:bottom w:w="0" w:type="dxa"/>
                                <w:right w:w="150" w:type="dxa"/>
                              </w:tcMar>
                              <w:vAlign w:val="center"/>
                              <w:hideMark/>
                            </w:tcPr>
                            <w:p w:rsidR="00E8289E" w:rsidRDefault="00E8289E">
                              <w:pPr>
                                <w:spacing w:line="150" w:lineRule="exact"/>
                                <w:rPr>
                                  <w:sz w:val="15"/>
                                  <w:szCs w:val="15"/>
                                  <w:lang w:eastAsia="en-US"/>
                                </w:rPr>
                              </w:pPr>
                              <w:r>
                                <w:rPr>
                                  <w:sz w:val="15"/>
                                  <w:szCs w:val="15"/>
                                  <w:lang w:eastAsia="en-US"/>
                                </w:rPr>
                                <w:t xml:space="preserve">  </w:t>
                              </w:r>
                            </w:p>
                          </w:tc>
                        </w:tr>
                      </w:tbl>
                      <w:p w:rsidR="00E8289E" w:rsidRDefault="00E8289E">
                        <w:pPr>
                          <w:spacing w:line="252" w:lineRule="auto"/>
                          <w:rPr>
                            <w:sz w:val="20"/>
                            <w:szCs w:val="20"/>
                            <w:lang w:eastAsia="en-US"/>
                          </w:rPr>
                        </w:pPr>
                      </w:p>
                    </w:tc>
                  </w:tr>
                </w:tbl>
                <w:p w:rsidR="00E8289E" w:rsidRDefault="00E8289E">
                  <w:pPr>
                    <w:spacing w:line="252" w:lineRule="auto"/>
                    <w:rPr>
                      <w:lang w:eastAsia="en-US"/>
                    </w:rPr>
                  </w:pPr>
                </w:p>
                <w:tbl>
                  <w:tblPr>
                    <w:tblW w:w="5000" w:type="pct"/>
                    <w:shd w:val="clear" w:color="auto" w:fill="FFFFFF"/>
                    <w:tblCellMar>
                      <w:left w:w="0" w:type="dxa"/>
                      <w:right w:w="0" w:type="dxa"/>
                    </w:tblCellMar>
                    <w:tblLook w:val="04A0" w:firstRow="1" w:lastRow="0" w:firstColumn="1" w:lastColumn="0" w:noHBand="0" w:noVBand="1"/>
                  </w:tblPr>
                  <w:tblGrid>
                    <w:gridCol w:w="10466"/>
                  </w:tblGrid>
                  <w:tr w:rsidR="00E8289E">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8289E">
                          <w:tc>
                            <w:tcPr>
                              <w:tcW w:w="150" w:type="dxa"/>
                              <w:vAlign w:val="center"/>
                              <w:hideMark/>
                            </w:tcPr>
                            <w:p w:rsidR="00E8289E" w:rsidRDefault="00E8289E">
                              <w:pPr>
                                <w:rPr>
                                  <w:lang w:eastAsia="en-US"/>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8289E">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8289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8289E">
                                            <w:tc>
                                              <w:tcPr>
                                                <w:tcW w:w="0" w:type="auto"/>
                                                <w:tcMar>
                                                  <w:top w:w="300" w:type="dxa"/>
                                                  <w:left w:w="300" w:type="dxa"/>
                                                  <w:bottom w:w="300" w:type="dxa"/>
                                                  <w:right w:w="300" w:type="dxa"/>
                                                </w:tcMar>
                                                <w:vAlign w:val="center"/>
                                                <w:hideMark/>
                                              </w:tcPr>
                                              <w:p w:rsidR="00E8289E" w:rsidRDefault="00E8289E">
                                                <w:pPr>
                                                  <w:rPr>
                                                    <w:rFonts w:eastAsia="Times New Roman"/>
                                                    <w:sz w:val="20"/>
                                                    <w:szCs w:val="20"/>
                                                  </w:rPr>
                                                </w:pPr>
                                              </w:p>
                                            </w:tc>
                                          </w:tr>
                                        </w:tbl>
                                        <w:p w:rsidR="00E8289E" w:rsidRDefault="00E8289E">
                                          <w:pPr>
                                            <w:rPr>
                                              <w:rFonts w:eastAsia="Times New Roman"/>
                                              <w:sz w:val="20"/>
                                              <w:szCs w:val="20"/>
                                            </w:rPr>
                                          </w:pPr>
                                        </w:p>
                                      </w:tc>
                                    </w:tr>
                                  </w:tbl>
                                  <w:p w:rsidR="00E8289E" w:rsidRDefault="00E8289E">
                                    <w:pPr>
                                      <w:jc w:val="center"/>
                                      <w:rPr>
                                        <w:rFonts w:eastAsia="Times New Roman"/>
                                        <w:sz w:val="20"/>
                                        <w:szCs w:val="20"/>
                                      </w:rPr>
                                    </w:pPr>
                                  </w:p>
                                </w:tc>
                              </w:tr>
                            </w:tbl>
                            <w:p w:rsidR="00E8289E" w:rsidRDefault="00E8289E">
                              <w:pPr>
                                <w:jc w:val="center"/>
                                <w:rPr>
                                  <w:rFonts w:eastAsia="Times New Roman"/>
                                  <w:sz w:val="20"/>
                                  <w:szCs w:val="20"/>
                                </w:rPr>
                              </w:pPr>
                            </w:p>
                          </w:tc>
                          <w:tc>
                            <w:tcPr>
                              <w:tcW w:w="150" w:type="dxa"/>
                              <w:vAlign w:val="center"/>
                              <w:hideMark/>
                            </w:tcPr>
                            <w:p w:rsidR="00E8289E" w:rsidRDefault="00E8289E">
                              <w:pPr>
                                <w:rPr>
                                  <w:rFonts w:eastAsia="Times New Roman"/>
                                  <w:sz w:val="20"/>
                                  <w:szCs w:val="20"/>
                                </w:rPr>
                              </w:pPr>
                            </w:p>
                          </w:tc>
                        </w:tr>
                      </w:tbl>
                      <w:p w:rsidR="00E8289E" w:rsidRDefault="00E8289E">
                        <w:pPr>
                          <w:rPr>
                            <w:rFonts w:eastAsia="Times New Roman"/>
                            <w:sz w:val="20"/>
                            <w:szCs w:val="20"/>
                          </w:rPr>
                        </w:pPr>
                      </w:p>
                    </w:tc>
                  </w:tr>
                </w:tbl>
                <w:p w:rsidR="00E8289E" w:rsidRDefault="00E8289E">
                  <w:pPr>
                    <w:spacing w:line="252" w:lineRule="auto"/>
                    <w:rPr>
                      <w:sz w:val="20"/>
                      <w:szCs w:val="20"/>
                      <w:lang w:eastAsia="en-US"/>
                    </w:rPr>
                  </w:pPr>
                </w:p>
              </w:tc>
            </w:tr>
          </w:tbl>
          <w:p w:rsidR="00E8289E" w:rsidRDefault="00E8289E">
            <w:pPr>
              <w:jc w:val="center"/>
              <w:rPr>
                <w:rFonts w:eastAsia="Times New Roman"/>
                <w:sz w:val="20"/>
                <w:szCs w:val="20"/>
              </w:rPr>
            </w:pPr>
          </w:p>
        </w:tc>
      </w:tr>
    </w:tbl>
    <w:p w:rsidR="00570550" w:rsidRPr="00E8289E" w:rsidRDefault="00E8289E" w:rsidP="00E8289E">
      <w:bookmarkStart w:id="1" w:name="_GoBack"/>
      <w:bookmarkEnd w:id="0"/>
      <w:bookmarkEnd w:id="1"/>
    </w:p>
    <w:sectPr w:rsidR="00570550" w:rsidRPr="00E8289E" w:rsidSect="003823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20FBC"/>
    <w:multiLevelType w:val="hybridMultilevel"/>
    <w:tmpl w:val="9C32952A"/>
    <w:lvl w:ilvl="0" w:tplc="091605D8">
      <w:start w:val="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A310E9"/>
    <w:multiLevelType w:val="hybridMultilevel"/>
    <w:tmpl w:val="DF2052F0"/>
    <w:lvl w:ilvl="0" w:tplc="19C60088">
      <w:start w:val="1"/>
      <w:numFmt w:val="bullet"/>
      <w:lvlText w:val=""/>
      <w:lvlJc w:val="left"/>
      <w:pPr>
        <w:ind w:left="720" w:hanging="360"/>
      </w:pPr>
      <w:rPr>
        <w:rFonts w:ascii="Symbol" w:hAnsi="Symbo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7418CF"/>
    <w:multiLevelType w:val="hybridMultilevel"/>
    <w:tmpl w:val="7D20CBAA"/>
    <w:lvl w:ilvl="0" w:tplc="00062D5C">
      <w:numFmt w:val="bullet"/>
      <w:lvlText w:val=""/>
      <w:lvlJc w:val="left"/>
      <w:pPr>
        <w:ind w:left="1080" w:hanging="360"/>
      </w:pPr>
      <w:rPr>
        <w:rFonts w:ascii="Symbol" w:eastAsiaTheme="minorHAns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78BB74FA"/>
    <w:multiLevelType w:val="hybridMultilevel"/>
    <w:tmpl w:val="B482599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C4"/>
    <w:rsid w:val="00146195"/>
    <w:rsid w:val="003823C4"/>
    <w:rsid w:val="0041446F"/>
    <w:rsid w:val="00E828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1323"/>
  <w15:chartTrackingRefBased/>
  <w15:docId w15:val="{9E0D624D-F6A4-4A4A-9F88-F225B483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3C4"/>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823C4"/>
    <w:rPr>
      <w:color w:val="0000FF"/>
      <w:u w:val="single"/>
    </w:rPr>
  </w:style>
  <w:style w:type="paragraph" w:styleId="NormalWeb">
    <w:name w:val="Normal (Web)"/>
    <w:basedOn w:val="Normal"/>
    <w:uiPriority w:val="99"/>
    <w:unhideWhenUsed/>
    <w:rsid w:val="003823C4"/>
    <w:pPr>
      <w:spacing w:before="100" w:beforeAutospacing="1" w:after="100" w:afterAutospacing="1"/>
    </w:pPr>
  </w:style>
  <w:style w:type="character" w:styleId="lev">
    <w:name w:val="Strong"/>
    <w:basedOn w:val="Policepardfaut"/>
    <w:uiPriority w:val="22"/>
    <w:qFormat/>
    <w:rsid w:val="003823C4"/>
    <w:rPr>
      <w:b/>
      <w:bCs/>
    </w:rPr>
  </w:style>
  <w:style w:type="paragraph" w:styleId="Corpsdetexte">
    <w:name w:val="Body Text"/>
    <w:basedOn w:val="Normal"/>
    <w:link w:val="CorpsdetexteCar"/>
    <w:uiPriority w:val="1"/>
    <w:qFormat/>
    <w:rsid w:val="003823C4"/>
    <w:pPr>
      <w:widowControl w:val="0"/>
      <w:autoSpaceDE w:val="0"/>
      <w:autoSpaceDN w:val="0"/>
    </w:pPr>
    <w:rPr>
      <w:rFonts w:ascii="Arial" w:hAnsi="Arial" w:cs="Arial"/>
      <w:noProof/>
      <w:sz w:val="20"/>
      <w:szCs w:val="20"/>
      <w:lang w:eastAsia="en-US"/>
    </w:rPr>
  </w:style>
  <w:style w:type="character" w:customStyle="1" w:styleId="CorpsdetexteCar">
    <w:name w:val="Corps de texte Car"/>
    <w:basedOn w:val="Policepardfaut"/>
    <w:link w:val="Corpsdetexte"/>
    <w:uiPriority w:val="1"/>
    <w:rsid w:val="003823C4"/>
    <w:rPr>
      <w:rFonts w:ascii="Arial" w:hAnsi="Arial" w:cs="Arial"/>
      <w:noProof/>
      <w:sz w:val="20"/>
      <w:szCs w:val="20"/>
    </w:rPr>
  </w:style>
  <w:style w:type="paragraph" w:styleId="Paragraphedeliste">
    <w:name w:val="List Paragraph"/>
    <w:aliases w:val="Titre_SIT"/>
    <w:basedOn w:val="Normal"/>
    <w:link w:val="ParagraphedelisteCar"/>
    <w:uiPriority w:val="34"/>
    <w:qFormat/>
    <w:rsid w:val="003823C4"/>
    <w:pPr>
      <w:widowControl w:val="0"/>
      <w:autoSpaceDE w:val="0"/>
      <w:autoSpaceDN w:val="0"/>
      <w:spacing w:before="2"/>
      <w:ind w:left="474" w:hanging="346"/>
    </w:pPr>
    <w:rPr>
      <w:rFonts w:ascii="Arial" w:hAnsi="Arial" w:cs="Arial"/>
      <w:noProof/>
      <w:sz w:val="20"/>
      <w:szCs w:val="20"/>
      <w:lang w:eastAsia="en-US"/>
    </w:rPr>
  </w:style>
  <w:style w:type="character" w:customStyle="1" w:styleId="ParagraphedelisteCar">
    <w:name w:val="Paragraphe de liste Car"/>
    <w:aliases w:val="Titre_SIT Car"/>
    <w:basedOn w:val="Policepardfaut"/>
    <w:link w:val="Paragraphedeliste"/>
    <w:uiPriority w:val="34"/>
    <w:rsid w:val="003823C4"/>
    <w:rPr>
      <w:rFonts w:ascii="Arial" w:hAnsi="Arial" w:cs="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39411">
      <w:bodyDiv w:val="1"/>
      <w:marLeft w:val="0"/>
      <w:marRight w:val="0"/>
      <w:marTop w:val="0"/>
      <w:marBottom w:val="0"/>
      <w:divBdr>
        <w:top w:val="none" w:sz="0" w:space="0" w:color="auto"/>
        <w:left w:val="none" w:sz="0" w:space="0" w:color="auto"/>
        <w:bottom w:val="none" w:sz="0" w:space="0" w:color="auto"/>
        <w:right w:val="none" w:sz="0" w:space="0" w:color="auto"/>
      </w:divBdr>
    </w:div>
    <w:div w:id="11892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ail-emploi.gouv.fr/indexegapro" TargetMode="External"/><Relationship Id="rId3" Type="http://schemas.openxmlformats.org/officeDocument/2006/relationships/settings" Target="settings.xml"/><Relationship Id="rId7" Type="http://schemas.openxmlformats.org/officeDocument/2006/relationships/hyperlink" Target="https://index-egapro.travail.gouv.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F9A1.35C62FC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DC-RGPD-CAB@ddc.social.gouv.fr" TargetMode="External"/><Relationship Id="rId4" Type="http://schemas.openxmlformats.org/officeDocument/2006/relationships/webSettings" Target="webSettings.xml"/><Relationship Id="rId9" Type="http://schemas.openxmlformats.org/officeDocument/2006/relationships/hyperlink" Target="mailto:sec.presse.travail@cab.travai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691</Words>
  <Characters>3806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2</cp:revision>
  <dcterms:created xsi:type="dcterms:W3CDTF">2021-02-02T18:20:00Z</dcterms:created>
  <dcterms:modified xsi:type="dcterms:W3CDTF">2021-02-03T08:14:00Z</dcterms:modified>
</cp:coreProperties>
</file>