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4218E4" w:rsidTr="003C0354">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4218E4" w:rsidTr="003C0354">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4218E4" w:rsidTr="003C035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c>
                            <w:tcPr>
                              <w:tcW w:w="150" w:type="dxa"/>
                              <w:vAlign w:val="center"/>
                              <w:hideMark/>
                            </w:tcPr>
                            <w:p w:rsidR="004218E4" w:rsidRDefault="004218E4" w:rsidP="003C0354">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5000" w:type="pct"/>
                                          <w:hideMark/>
                                        </w:tcPr>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r w:rsidR="004218E4" w:rsidTr="003C0354">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4218E4" w:rsidTr="003C0354">
                          <w:trPr>
                            <w:trHeight w:val="150"/>
                          </w:trPr>
                          <w:tc>
                            <w:tcPr>
                              <w:tcW w:w="9750" w:type="dxa"/>
                              <w:shd w:val="clear" w:color="auto" w:fill="FFFFFF"/>
                              <w:tcMar>
                                <w:top w:w="0" w:type="dxa"/>
                                <w:left w:w="150" w:type="dxa"/>
                                <w:bottom w:w="0" w:type="dxa"/>
                                <w:right w:w="150" w:type="dxa"/>
                              </w:tcMar>
                              <w:vAlign w:val="center"/>
                              <w:hideMark/>
                            </w:tcPr>
                            <w:p w:rsidR="004218E4" w:rsidRDefault="004218E4" w:rsidP="003C0354">
                              <w:pPr>
                                <w:spacing w:line="150" w:lineRule="exact"/>
                                <w:rPr>
                                  <w:sz w:val="15"/>
                                  <w:szCs w:val="15"/>
                                  <w:lang w:eastAsia="en-US"/>
                                </w:rPr>
                              </w:pPr>
                              <w:r>
                                <w:rPr>
                                  <w:sz w:val="15"/>
                                  <w:szCs w:val="15"/>
                                  <w:lang w:eastAsia="en-US"/>
                                </w:rPr>
                                <w:t xml:space="preserve">  </w:t>
                              </w:r>
                            </w:p>
                          </w:tc>
                        </w:tr>
                      </w:tbl>
                      <w:p w:rsidR="004218E4" w:rsidRDefault="004218E4" w:rsidP="003C0354">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rPr>
                            <w:hidden/>
                          </w:trPr>
                          <w:tc>
                            <w:tcPr>
                              <w:tcW w:w="150" w:type="dxa"/>
                              <w:shd w:val="clear" w:color="auto" w:fill="FFFFFF"/>
                              <w:vAlign w:val="center"/>
                              <w:hideMark/>
                            </w:tcPr>
                            <w:p w:rsidR="004218E4" w:rsidRDefault="004218E4" w:rsidP="003C0354">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218E4" w:rsidTr="003C0354">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300"/>
                                                      </w:tblGrid>
                                                      <w:tr w:rsidR="004218E4" w:rsidTr="003C0354">
                                                        <w:tc>
                                                          <w:tcPr>
                                                            <w:tcW w:w="0" w:type="auto"/>
                                                            <w:vAlign w:val="center"/>
                                                            <w:hideMark/>
                                                          </w:tcPr>
                                                          <w:p w:rsidR="004218E4" w:rsidRDefault="004218E4" w:rsidP="003C0354">
                                                            <w:pPr>
                                                              <w:spacing w:line="0" w:lineRule="atLeast"/>
                                                              <w:rPr>
                                                                <w:sz w:val="2"/>
                                                                <w:szCs w:val="2"/>
                                                                <w:lang w:eastAsia="en-US"/>
                                                              </w:rPr>
                                                            </w:pPr>
                                                            <w:r w:rsidRPr="002D168A">
                                                              <w:rPr>
                                                                <w:noProof/>
                                                              </w:rPr>
                                                              <w:drawing>
                                                                <wp:inline distT="114300" distB="114300" distL="114300" distR="114300" wp14:anchorId="513D9299" wp14:editId="422DDFA8">
                                                                  <wp:extent cx="1461106" cy="117601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61106" cy="1176012"/>
                                                                          </a:xfrm>
                                                                          <a:prstGeom prst="rect">
                                                                            <a:avLst/>
                                                                          </a:prstGeom>
                                                                          <a:ln/>
                                                                        </pic:spPr>
                                                                      </pic:pic>
                                                                    </a:graphicData>
                                                                  </a:graphic>
                                                                </wp:inline>
                                                              </w:drawing>
                                                            </w:r>
                                                          </w:p>
                                                        </w:tc>
                                                      </w:tr>
                                                    </w:tbl>
                                                    <w:p w:rsidR="004218E4" w:rsidRDefault="004218E4" w:rsidP="003C0354">
                                                      <w:pPr>
                                                        <w:rPr>
                                                          <w:rFonts w:eastAsia="Times New Roman"/>
                                                          <w:sz w:val="20"/>
                                                          <w:szCs w:val="20"/>
                                                        </w:rPr>
                                                      </w:pPr>
                                                    </w:p>
                                                  </w:tc>
                                                </w:tr>
                                              </w:tbl>
                                              <w:p w:rsidR="004218E4" w:rsidRDefault="004218E4" w:rsidP="003C0354">
                                                <w:pPr>
                                                  <w:spacing w:line="252" w:lineRule="auto"/>
                                                  <w:jc w:val="center"/>
                                                  <w:rPr>
                                                    <w:vanish/>
                                                    <w:lang w:eastAsia="en-US"/>
                                                  </w:rPr>
                                                </w:pPr>
                                              </w:p>
                                              <w:tbl>
                                                <w:tblPr>
                                                  <w:tblW w:w="0" w:type="auto"/>
                                                  <w:jc w:val="center"/>
                                                  <w:tblCellMar>
                                                    <w:left w:w="0" w:type="dxa"/>
                                                    <w:right w:w="0" w:type="dxa"/>
                                                  </w:tblCellMar>
                                                  <w:tblLook w:val="04A0" w:firstRow="1" w:lastRow="0" w:firstColumn="1" w:lastColumn="0" w:noHBand="0" w:noVBand="1"/>
                                                </w:tblPr>
                                                <w:tblGrid>
                                                  <w:gridCol w:w="75"/>
                                                </w:tblGrid>
                                                <w:tr w:rsidR="004218E4" w:rsidTr="003C0354">
                                                  <w:trPr>
                                                    <w:trHeight w:val="300"/>
                                                    <w:jc w:val="center"/>
                                                  </w:trPr>
                                                  <w:tc>
                                                    <w:tcPr>
                                                      <w:tcW w:w="0" w:type="auto"/>
                                                      <w:vAlign w:val="center"/>
                                                      <w:hideMark/>
                                                    </w:tcPr>
                                                    <w:p w:rsidR="004218E4" w:rsidRDefault="004218E4" w:rsidP="003C0354">
                                                      <w:pPr>
                                                        <w:spacing w:line="300" w:lineRule="exact"/>
                                                        <w:rPr>
                                                          <w:sz w:val="30"/>
                                                          <w:szCs w:val="30"/>
                                                          <w:lang w:eastAsia="en-US"/>
                                                        </w:rPr>
                                                      </w:pPr>
                                                      <w:r>
                                                        <w:rPr>
                                                          <w:sz w:val="30"/>
                                                          <w:szCs w:val="30"/>
                                                          <w:lang w:eastAsia="en-US"/>
                                                        </w:rPr>
                                                        <w:t xml:space="preserve">  </w:t>
                                                      </w:r>
                                                    </w:p>
                                                  </w:tc>
                                                </w:tr>
                                              </w:tbl>
                                              <w:p w:rsidR="004218E4" w:rsidRDefault="004218E4" w:rsidP="003C0354">
                                                <w:pPr>
                                                  <w:spacing w:line="252" w:lineRule="auto"/>
                                                  <w:jc w:val="center"/>
                                                  <w:rPr>
                                                    <w:sz w:val="20"/>
                                                    <w:szCs w:val="20"/>
                                                    <w:lang w:eastAsia="en-US"/>
                                                  </w:rPr>
                                                </w:pPr>
                                              </w:p>
                                            </w:tc>
                                          </w:tr>
                                        </w:tbl>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spacing w:line="252" w:lineRule="auto"/>
                          <w:rPr>
                            <w:sz w:val="20"/>
                            <w:szCs w:val="20"/>
                            <w:lang w:eastAsia="en-US"/>
                          </w:rPr>
                        </w:pPr>
                      </w:p>
                    </w:tc>
                  </w:tr>
                  <w:tr w:rsidR="004218E4" w:rsidTr="003C0354">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c>
                            <w:tcPr>
                              <w:tcW w:w="150" w:type="dxa"/>
                              <w:shd w:val="clear" w:color="auto" w:fill="FFFFFF"/>
                              <w:vAlign w:val="center"/>
                              <w:hideMark/>
                            </w:tcPr>
                            <w:p w:rsidR="004218E4" w:rsidRDefault="004218E4" w:rsidP="003C0354">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218E4" w:rsidTr="003C035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4218E4" w:rsidTr="003C0354">
                                                  <w:tc>
                                                    <w:tcPr>
                                                      <w:tcW w:w="0" w:type="auto"/>
                                                      <w:vAlign w:val="center"/>
                                                    </w:tcPr>
                                                    <w:p w:rsidR="004218E4" w:rsidRDefault="004218E4" w:rsidP="003C0354">
                                                      <w:pPr>
                                                        <w:pStyle w:val="NormalWeb"/>
                                                        <w:spacing w:before="0" w:beforeAutospacing="0" w:after="0" w:afterAutospacing="0" w:line="390" w:lineRule="exact"/>
                                                        <w:jc w:val="center"/>
                                                        <w:rPr>
                                                          <w:rStyle w:val="lev"/>
                                                          <w:rFonts w:ascii="Arial" w:hAnsi="Arial" w:cs="Arial"/>
                                                          <w:color w:val="000000"/>
                                                          <w:lang w:eastAsia="en-US"/>
                                                        </w:rPr>
                                                      </w:pPr>
                                                    </w:p>
                                                    <w:p w:rsidR="004218E4" w:rsidRDefault="004218E4" w:rsidP="003C0354">
                                                      <w:pPr>
                                                        <w:pStyle w:val="NormalWeb"/>
                                                        <w:spacing w:before="0" w:beforeAutospacing="0" w:after="0" w:afterAutospacing="0" w:line="390" w:lineRule="exact"/>
                                                        <w:jc w:val="center"/>
                                                        <w:rPr>
                                                          <w:rStyle w:val="lev"/>
                                                          <w:color w:val="000000"/>
                                                          <w:lang w:eastAsia="en-US"/>
                                                        </w:rPr>
                                                      </w:pPr>
                                                    </w:p>
                                                    <w:p w:rsidR="004218E4" w:rsidRDefault="004218E4" w:rsidP="003C0354">
                                                      <w:pPr>
                                                        <w:pStyle w:val="NormalWeb"/>
                                                        <w:spacing w:before="0" w:beforeAutospacing="0" w:after="0" w:afterAutospacing="0" w:line="390" w:lineRule="exact"/>
                                                        <w:jc w:val="center"/>
                                                        <w:rPr>
                                                          <w:rStyle w:val="lev"/>
                                                          <w:color w:val="000000"/>
                                                          <w:lang w:eastAsia="en-US"/>
                                                        </w:rPr>
                                                      </w:pPr>
                                                    </w:p>
                                                    <w:p w:rsidR="004218E4" w:rsidRDefault="004218E4" w:rsidP="003C0354">
                                                      <w:pPr>
                                                        <w:pStyle w:val="NormalWeb"/>
                                                        <w:spacing w:before="0" w:beforeAutospacing="0" w:after="0" w:afterAutospacing="0" w:line="390" w:lineRule="exact"/>
                                                        <w:jc w:val="center"/>
                                                        <w:rPr>
                                                          <w:rStyle w:val="lev"/>
                                                          <w:rFonts w:ascii="Arial" w:hAnsi="Arial" w:cs="Arial"/>
                                                          <w:color w:val="000000"/>
                                                          <w:lang w:eastAsia="en-US"/>
                                                        </w:rPr>
                                                      </w:pPr>
                                                    </w:p>
                                                    <w:p w:rsidR="004218E4" w:rsidRDefault="004218E4" w:rsidP="003C0354">
                                                      <w:pPr>
                                                        <w:pStyle w:val="NormalWeb"/>
                                                        <w:spacing w:before="0" w:beforeAutospacing="0" w:after="0" w:afterAutospacing="0" w:line="390" w:lineRule="exact"/>
                                                        <w:jc w:val="center"/>
                                                        <w:rPr>
                                                          <w:rStyle w:val="lev"/>
                                                          <w:rFonts w:ascii="Arial" w:hAnsi="Arial" w:cs="Arial"/>
                                                          <w:color w:val="000000"/>
                                                          <w:lang w:eastAsia="en-US"/>
                                                        </w:rPr>
                                                      </w:pPr>
                                                    </w:p>
                                                    <w:p w:rsidR="004218E4" w:rsidRDefault="004218E4" w:rsidP="003C0354">
                                                      <w:pPr>
                                                        <w:pStyle w:val="NormalWeb"/>
                                                        <w:spacing w:before="0" w:beforeAutospacing="0" w:after="0" w:afterAutospacing="0" w:line="390" w:lineRule="exact"/>
                                                        <w:jc w:val="center"/>
                                                      </w:pPr>
                                                      <w:r>
                                                        <w:rPr>
                                                          <w:rStyle w:val="lev"/>
                                                          <w:rFonts w:ascii="Arial" w:hAnsi="Arial" w:cs="Arial"/>
                                                          <w:color w:val="000000"/>
                                                          <w:lang w:eastAsia="en-US"/>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4218E4" w:rsidTr="003C0354">
                                                  <w:trPr>
                                                    <w:trHeight w:val="300"/>
                                                    <w:jc w:val="center"/>
                                                  </w:trPr>
                                                  <w:tc>
                                                    <w:tcPr>
                                                      <w:tcW w:w="0" w:type="auto"/>
                                                      <w:vAlign w:val="center"/>
                                                      <w:hideMark/>
                                                    </w:tcPr>
                                                    <w:p w:rsidR="004218E4" w:rsidRDefault="004218E4" w:rsidP="003C0354">
                                                      <w:pPr>
                                                        <w:spacing w:line="300" w:lineRule="exact"/>
                                                        <w:rPr>
                                                          <w:sz w:val="30"/>
                                                          <w:szCs w:val="30"/>
                                                          <w:lang w:eastAsia="en-US"/>
                                                        </w:rPr>
                                                      </w:pPr>
                                                      <w:r>
                                                        <w:rPr>
                                                          <w:sz w:val="30"/>
                                                          <w:szCs w:val="30"/>
                                                          <w:lang w:eastAsia="en-US"/>
                                                        </w:rPr>
                                                        <w:t xml:space="preserve">  </w:t>
                                                      </w:r>
                                                    </w:p>
                                                  </w:tc>
                                                </w:tr>
                                              </w:tbl>
                                              <w:p w:rsidR="004218E4" w:rsidRDefault="004218E4" w:rsidP="003C0354">
                                                <w:pPr>
                                                  <w:spacing w:line="252" w:lineRule="auto"/>
                                                  <w:jc w:val="center"/>
                                                  <w:rPr>
                                                    <w:sz w:val="20"/>
                                                    <w:szCs w:val="20"/>
                                                    <w:lang w:eastAsia="en-US"/>
                                                  </w:rPr>
                                                </w:pPr>
                                                <w:r>
                                                  <w:rPr>
                                                    <w:noProof/>
                                                  </w:rPr>
                                                  <w:drawing>
                                                    <wp:anchor distT="0" distB="0" distL="114300" distR="114300" simplePos="0" relativeHeight="251659264" behindDoc="0" locked="0" layoutInCell="1" allowOverlap="1" wp14:anchorId="74EA1555" wp14:editId="53414DE5">
                                                      <wp:simplePos x="0" y="0"/>
                                                      <wp:positionH relativeFrom="margin">
                                                        <wp:posOffset>1990725</wp:posOffset>
                                                      </wp:positionH>
                                                      <wp:positionV relativeFrom="paragraph">
                                                        <wp:posOffset>-1740535</wp:posOffset>
                                                      </wp:positionV>
                                                      <wp:extent cx="1778000" cy="1184275"/>
                                                      <wp:effectExtent l="0" t="0" r="0" b="0"/>
                                                      <wp:wrapNone/>
                                                      <wp:docPr id="6" name="Image 6" descr="Agrandissement de &quot;logo france rela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grandissement de &quot;logo france relanc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0" cy="118427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r w:rsidR="004218E4" w:rsidTr="003C0354">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c>
                            <w:tcPr>
                              <w:tcW w:w="150" w:type="dxa"/>
                              <w:shd w:val="clear" w:color="auto" w:fill="FFFFFF"/>
                              <w:vAlign w:val="center"/>
                              <w:hideMark/>
                            </w:tcPr>
                            <w:p w:rsidR="004218E4" w:rsidRDefault="004218E4" w:rsidP="003C035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218E4" w:rsidTr="003C035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4218E4" w:rsidTr="003C0354">
                                                  <w:tc>
                                                    <w:tcPr>
                                                      <w:tcW w:w="0" w:type="auto"/>
                                                      <w:vAlign w:val="center"/>
                                                      <w:hideMark/>
                                                    </w:tcPr>
                                                    <w:p w:rsidR="004218E4" w:rsidRDefault="004218E4" w:rsidP="003C0354">
                                                      <w:pPr>
                                                        <w:pStyle w:val="NormalWeb"/>
                                                        <w:spacing w:before="0" w:beforeAutospacing="0" w:after="0" w:afterAutospacing="0" w:line="390" w:lineRule="exact"/>
                                                        <w:jc w:val="right"/>
                                                        <w:rPr>
                                                          <w:rFonts w:ascii="Arial" w:hAnsi="Arial" w:cs="Arial"/>
                                                          <w:i/>
                                                          <w:iCs/>
                                                          <w:color w:val="393939"/>
                                                          <w:sz w:val="26"/>
                                                          <w:szCs w:val="26"/>
                                                          <w:lang w:eastAsia="en-US"/>
                                                        </w:rPr>
                                                      </w:pPr>
                                                      <w:r>
                                                        <w:rPr>
                                                          <w:rFonts w:ascii="Arial" w:hAnsi="Arial" w:cs="Arial"/>
                                                          <w:i/>
                                                          <w:iCs/>
                                                          <w:color w:val="000000"/>
                                                          <w:sz w:val="18"/>
                                                          <w:szCs w:val="18"/>
                                                          <w:lang w:eastAsia="en-US"/>
                                                        </w:rPr>
                                                        <w:t>Paris, le 27 avril 2021</w:t>
                                                      </w:r>
                                                    </w:p>
                                                  </w:tc>
                                                </w:tr>
                                              </w:tbl>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r w:rsidR="004218E4" w:rsidTr="003C0354">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5"/>
                          <w:gridCol w:w="10455"/>
                          <w:gridCol w:w="6"/>
                        </w:tblGrid>
                        <w:tr w:rsidR="004218E4" w:rsidTr="003C0354">
                          <w:tc>
                            <w:tcPr>
                              <w:tcW w:w="150" w:type="dxa"/>
                              <w:shd w:val="clear" w:color="auto" w:fill="FFFFFF"/>
                              <w:vAlign w:val="center"/>
                              <w:hideMark/>
                            </w:tcPr>
                            <w:p w:rsidR="004218E4" w:rsidRDefault="004218E4" w:rsidP="003C0354">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4218E4" w:rsidTr="003C035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4"/>
                                      <w:gridCol w:w="671"/>
                                    </w:tblGrid>
                                    <w:tr w:rsidR="004218E4" w:rsidTr="003C0354">
                                      <w:trPr>
                                        <w:jc w:val="center"/>
                                      </w:trPr>
                                      <w:tc>
                                        <w:tcPr>
                                          <w:tcW w:w="3000" w:type="pct"/>
                                          <w:hideMark/>
                                        </w:tcPr>
                                        <w:tbl>
                                          <w:tblPr>
                                            <w:tblW w:w="10310" w:type="dxa"/>
                                            <w:tblCellMar>
                                              <w:left w:w="0" w:type="dxa"/>
                                              <w:right w:w="0" w:type="dxa"/>
                                            </w:tblCellMar>
                                            <w:tblLook w:val="04A0" w:firstRow="1" w:lastRow="0" w:firstColumn="1" w:lastColumn="0" w:noHBand="0" w:noVBand="1"/>
                                          </w:tblPr>
                                          <w:tblGrid>
                                            <w:gridCol w:w="10310"/>
                                          </w:tblGrid>
                                          <w:tr w:rsidR="004218E4" w:rsidTr="003C0354">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710"/>
                                                </w:tblGrid>
                                                <w:tr w:rsidR="004218E4" w:rsidTr="003C0354">
                                                  <w:tc>
                                                    <w:tcPr>
                                                      <w:tcW w:w="0" w:type="auto"/>
                                                      <w:vAlign w:val="center"/>
                                                      <w:hideMark/>
                                                    </w:tcPr>
                                                    <w:p w:rsidR="004218E4" w:rsidRDefault="004218E4" w:rsidP="003C0354">
                                                      <w:pPr>
                                                        <w:pStyle w:val="Titre1"/>
                                                        <w:keepNext w:val="0"/>
                                                        <w:keepLines w:val="0"/>
                                                        <w:spacing w:before="0" w:after="0" w:line="240" w:lineRule="auto"/>
                                                        <w:rPr>
                                                          <w:rStyle w:val="lev"/>
                                                          <w:rFonts w:eastAsiaTheme="minorHAnsi"/>
                                                          <w:color w:val="393939"/>
                                                          <w:sz w:val="24"/>
                                                          <w:szCs w:val="24"/>
                                                          <w:lang w:val="fr-FR" w:eastAsia="en-US"/>
                                                        </w:rPr>
                                                      </w:pPr>
                                                      <w:r w:rsidRPr="002B4F28">
                                                        <w:rPr>
                                                          <w:rStyle w:val="lev"/>
                                                          <w:rFonts w:eastAsiaTheme="minorHAnsi"/>
                                                          <w:color w:val="393939"/>
                                                          <w:sz w:val="24"/>
                                                          <w:szCs w:val="24"/>
                                                          <w:lang w:val="fr-FR" w:eastAsia="en-US"/>
                                                        </w:rPr>
                                                        <w:t xml:space="preserve"> « 1 jeune, 1 solution »,</w:t>
                                                      </w:r>
                                                      <w:bookmarkStart w:id="1" w:name="_hilmgkb9ik" w:colFirst="0" w:colLast="0"/>
                                                      <w:bookmarkEnd w:id="1"/>
                                                      <w:r>
                                                        <w:rPr>
                                                          <w:rStyle w:val="lev"/>
                                                          <w:rFonts w:eastAsiaTheme="minorHAnsi"/>
                                                          <w:color w:val="393939"/>
                                                          <w:sz w:val="24"/>
                                                          <w:szCs w:val="24"/>
                                                          <w:lang w:val="fr-FR" w:eastAsia="en-US"/>
                                                        </w:rPr>
                                                        <w:t xml:space="preserve"> le </w:t>
                                                      </w:r>
                                                      <w:r w:rsidRPr="002B4F28">
                                                        <w:rPr>
                                                          <w:rStyle w:val="lev"/>
                                                          <w:rFonts w:eastAsiaTheme="minorHAnsi"/>
                                                          <w:color w:val="393939"/>
                                                          <w:sz w:val="24"/>
                                                          <w:szCs w:val="24"/>
                                                          <w:lang w:eastAsia="en-US"/>
                                                        </w:rPr>
                                                        <w:t xml:space="preserve">Gouvernement facilite </w:t>
                                                      </w:r>
                                                      <w:r w:rsidRPr="002B4F28">
                                                        <w:rPr>
                                                          <w:rStyle w:val="lev"/>
                                                          <w:rFonts w:eastAsiaTheme="minorHAnsi"/>
                                                          <w:color w:val="393939"/>
                                                          <w:sz w:val="24"/>
                                                          <w:szCs w:val="24"/>
                                                          <w:lang w:val="fr-FR" w:eastAsia="en-US"/>
                                                        </w:rPr>
                                                        <w:t xml:space="preserve">l’accès des moins de 30 ans </w:t>
                                                      </w:r>
                                                    </w:p>
                                                    <w:p w:rsidR="004218E4" w:rsidRPr="002B4F28" w:rsidRDefault="004218E4" w:rsidP="003C0354">
                                                      <w:pPr>
                                                        <w:pStyle w:val="Titre1"/>
                                                        <w:keepNext w:val="0"/>
                                                        <w:keepLines w:val="0"/>
                                                        <w:spacing w:before="0" w:after="0" w:line="240" w:lineRule="auto"/>
                                                        <w:rPr>
                                                          <w:rFonts w:eastAsiaTheme="minorHAnsi"/>
                                                          <w:b/>
                                                          <w:bCs/>
                                                          <w:color w:val="393939"/>
                                                          <w:sz w:val="24"/>
                                                          <w:szCs w:val="24"/>
                                                          <w:lang w:val="fr-FR" w:eastAsia="en-US"/>
                                                        </w:rPr>
                                                      </w:pPr>
                                                      <w:r w:rsidRPr="002B4F28">
                                                        <w:rPr>
                                                          <w:rStyle w:val="lev"/>
                                                          <w:rFonts w:eastAsiaTheme="minorHAnsi"/>
                                                          <w:color w:val="393939"/>
                                                          <w:sz w:val="24"/>
                                                          <w:szCs w:val="24"/>
                                                          <w:lang w:val="fr-FR" w:eastAsia="en-US"/>
                                                        </w:rPr>
                                                        <w:t>aux aides financières avec un nouveau service sur 1jeune1solution.gouv.fr</w:t>
                                                      </w:r>
                                                    </w:p>
                                                  </w:tc>
                                                </w:tr>
                                              </w:tbl>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1"/>
                                          </w:tblGrid>
                                          <w:tr w:rsidR="004218E4" w:rsidTr="003C035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1"/>
                                                </w:tblGrid>
                                                <w:tr w:rsidR="004218E4" w:rsidTr="003C0354">
                                                  <w:trPr>
                                                    <w:trHeight w:val="300"/>
                                                    <w:jc w:val="center"/>
                                                  </w:trPr>
                                                  <w:tc>
                                                    <w:tcPr>
                                                      <w:tcW w:w="0" w:type="auto"/>
                                                      <w:vAlign w:val="center"/>
                                                      <w:hideMark/>
                                                    </w:tcPr>
                                                    <w:p w:rsidR="004218E4" w:rsidRDefault="004218E4" w:rsidP="003C0354">
                                                      <w:pPr>
                                                        <w:spacing w:line="300" w:lineRule="exact"/>
                                                        <w:rPr>
                                                          <w:sz w:val="30"/>
                                                          <w:szCs w:val="30"/>
                                                          <w:lang w:eastAsia="en-US"/>
                                                        </w:rPr>
                                                      </w:pPr>
                                                      <w:r>
                                                        <w:rPr>
                                                          <w:sz w:val="30"/>
                                                          <w:szCs w:val="30"/>
                                                          <w:lang w:eastAsia="en-US"/>
                                                        </w:rPr>
                                                        <w:t xml:space="preserve">  </w:t>
                                                      </w:r>
                                                    </w:p>
                                                  </w:tc>
                                                </w:tr>
                                              </w:tbl>
                                              <w:p w:rsidR="004218E4" w:rsidRDefault="004218E4" w:rsidP="003C0354">
                                                <w:pPr>
                                                  <w:jc w:val="center"/>
                                                  <w:rPr>
                                                    <w:rFonts w:eastAsia="Times New Roman"/>
                                                    <w:sz w:val="20"/>
                                                    <w:szCs w:val="20"/>
                                                  </w:rPr>
                                                </w:pPr>
                                              </w:p>
                                            </w:tc>
                                          </w:tr>
                                        </w:tbl>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r w:rsidR="004218E4" w:rsidTr="003C0354">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10098"/>
                          <w:gridCol w:w="150"/>
                        </w:tblGrid>
                        <w:tr w:rsidR="004218E4" w:rsidTr="003C0354">
                          <w:tc>
                            <w:tcPr>
                              <w:tcW w:w="150" w:type="dxa"/>
                              <w:shd w:val="clear" w:color="auto" w:fill="FFFFFF"/>
                              <w:vAlign w:val="center"/>
                              <w:hideMark/>
                            </w:tcPr>
                            <w:p w:rsidR="004218E4" w:rsidRDefault="004218E4" w:rsidP="003C035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098"/>
                              </w:tblGrid>
                              <w:tr w:rsidR="004218E4" w:rsidTr="003C035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098"/>
                                    </w:tblGrid>
                                    <w:tr w:rsidR="004218E4" w:rsidTr="003C035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098"/>
                                          </w:tblGrid>
                                          <w:tr w:rsidR="004218E4" w:rsidRPr="002B4F28" w:rsidTr="003C0354">
                                            <w:tc>
                                              <w:tcPr>
                                                <w:tcW w:w="0" w:type="auto"/>
                                                <w:tcMar>
                                                  <w:top w:w="300" w:type="dxa"/>
                                                  <w:left w:w="300" w:type="dxa"/>
                                                  <w:bottom w:w="300" w:type="dxa"/>
                                                  <w:right w:w="300" w:type="dxa"/>
                                                </w:tcMar>
                                                <w:vAlign w:val="center"/>
                                                <w:hideMark/>
                                              </w:tcPr>
                                              <w:tbl>
                                                <w:tblPr>
                                                  <w:tblpPr w:vertAnchor="text"/>
                                                  <w:tblW w:w="9498" w:type="dxa"/>
                                                  <w:tblCellMar>
                                                    <w:left w:w="0" w:type="dxa"/>
                                                    <w:right w:w="0" w:type="dxa"/>
                                                  </w:tblCellMar>
                                                  <w:tblLook w:val="04A0" w:firstRow="1" w:lastRow="0" w:firstColumn="1" w:lastColumn="0" w:noHBand="0" w:noVBand="1"/>
                                                </w:tblPr>
                                                <w:tblGrid>
                                                  <w:gridCol w:w="9498"/>
                                                </w:tblGrid>
                                                <w:tr w:rsidR="004218E4" w:rsidRPr="002B4F28" w:rsidTr="003C0354">
                                                  <w:tc>
                                                    <w:tcPr>
                                                      <w:tcW w:w="5000" w:type="pct"/>
                                                      <w:vAlign w:val="center"/>
                                                    </w:tcPr>
                                                    <w:p w:rsidR="004218E4" w:rsidRPr="002B4F28" w:rsidRDefault="004218E4" w:rsidP="003C0354">
                                                      <w:pPr>
                                                        <w:pBdr>
                                                          <w:top w:val="nil"/>
                                                          <w:left w:val="nil"/>
                                                          <w:bottom w:val="nil"/>
                                                          <w:right w:val="nil"/>
                                                          <w:between w:val="nil"/>
                                                        </w:pBdr>
                                                        <w:jc w:val="both"/>
                                                        <w:rPr>
                                                          <w:rFonts w:ascii="Arial" w:eastAsia="Helvetica Neue" w:hAnsi="Arial" w:cs="Arial"/>
                                                          <w:b/>
                                                          <w:color w:val="333333"/>
                                                          <w:sz w:val="21"/>
                                                          <w:szCs w:val="21"/>
                                                        </w:rPr>
                                                      </w:pPr>
                                                      <w:r w:rsidRPr="002B4F28">
                                                        <w:rPr>
                                                          <w:rFonts w:ascii="Arial" w:eastAsia="Helvetica Neue" w:hAnsi="Arial" w:cs="Arial"/>
                                                          <w:b/>
                                                          <w:color w:val="333333"/>
                                                          <w:sz w:val="21"/>
                                                          <w:szCs w:val="21"/>
                                                        </w:rPr>
                                                        <w:t xml:space="preserve">Conformément aux annonces du Premier ministre, le plan « 1 jeune, 1 solution » continue son déploiement, avec un simulateur d’aides mis à disposition des jeunes de moins de 30 ans sur la plateforme </w:t>
                                                      </w:r>
                                                      <w:hyperlink r:id="rId7" w:history="1">
                                                        <w:r w:rsidRPr="002B4F28">
                                                          <w:rPr>
                                                            <w:rStyle w:val="Lienhypertexte"/>
                                                            <w:rFonts w:ascii="Arial" w:eastAsia="Helvetica Neue" w:hAnsi="Arial" w:cs="Arial"/>
                                                            <w:b/>
                                                            <w:sz w:val="21"/>
                                                            <w:szCs w:val="21"/>
                                                          </w:rPr>
                                                          <w:t>1jeune1solution.gouv.fr</w:t>
                                                        </w:r>
                                                      </w:hyperlink>
                                                      <w:r w:rsidRPr="002B4F28">
                                                        <w:rPr>
                                                          <w:rFonts w:ascii="Arial" w:eastAsia="Helvetica Neue" w:hAnsi="Arial" w:cs="Arial"/>
                                                          <w:b/>
                                                          <w:color w:val="333333"/>
                                                          <w:sz w:val="21"/>
                                                          <w:szCs w:val="21"/>
                                                        </w:rPr>
                                                        <w:t xml:space="preserve">. </w:t>
                                                      </w:r>
                                                    </w:p>
                                                    <w:p w:rsidR="004218E4" w:rsidRPr="002B4F28" w:rsidRDefault="004218E4" w:rsidP="003C0354">
                                                      <w:pPr>
                                                        <w:pBdr>
                                                          <w:top w:val="nil"/>
                                                          <w:left w:val="nil"/>
                                                          <w:bottom w:val="nil"/>
                                                          <w:right w:val="nil"/>
                                                          <w:between w:val="nil"/>
                                                        </w:pBdr>
                                                        <w:jc w:val="both"/>
                                                        <w:rPr>
                                                          <w:rFonts w:ascii="Arial" w:eastAsia="Helvetica Neue" w:hAnsi="Arial" w:cs="Arial"/>
                                                          <w:b/>
                                                          <w:color w:val="333333"/>
                                                          <w:sz w:val="21"/>
                                                          <w:szCs w:val="21"/>
                                                        </w:rPr>
                                                      </w:pP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r w:rsidRPr="002B4F28">
                                                        <w:rPr>
                                                          <w:rFonts w:ascii="Arial" w:eastAsia="Helvetica Neue" w:hAnsi="Arial" w:cs="Arial"/>
                                                          <w:sz w:val="21"/>
                                                          <w:szCs w:val="21"/>
                                                        </w:rPr>
                                                        <w:t>Lancé en juillet 2020, le plan « 1 jeune, 1 solution » mobilise plus de 9 milliards d’euros</w:t>
                                                      </w:r>
                                                      <w:r>
                                                        <w:rPr>
                                                          <w:rFonts w:ascii="Arial" w:eastAsia="Helvetica Neue" w:hAnsi="Arial" w:cs="Arial"/>
                                                          <w:sz w:val="21"/>
                                                          <w:szCs w:val="21"/>
                                                        </w:rPr>
                                                        <w:t xml:space="preserve"> dans le cadre de France Relance</w:t>
                                                      </w:r>
                                                      <w:r w:rsidRPr="002B4F28">
                                                        <w:rPr>
                                                          <w:rFonts w:ascii="Arial" w:eastAsia="Helvetica Neue" w:hAnsi="Arial" w:cs="Arial"/>
                                                          <w:sz w:val="21"/>
                                                          <w:szCs w:val="21"/>
                                                        </w:rPr>
                                                        <w:t>, pour aider les jeunes à trouver un emploi ou une formation et les accompagner dans leur orientation.</w:t>
                                                      </w:r>
                                                      <w:r w:rsidRPr="002B4F28">
                                                        <w:rPr>
                                                          <w:rFonts w:ascii="Arial" w:hAnsi="Arial" w:cs="Arial"/>
                                                          <w:sz w:val="21"/>
                                                          <w:szCs w:val="21"/>
                                                        </w:rPr>
                                                        <w:t xml:space="preserve"> </w:t>
                                                      </w:r>
                                                      <w:r w:rsidR="00957572">
                                                        <w:rPr>
                                                          <w:rFonts w:ascii="Arial" w:hAnsi="Arial" w:cs="Arial"/>
                                                          <w:sz w:val="21"/>
                                                          <w:szCs w:val="21"/>
                                                        </w:rPr>
                                                        <w:t>Avec 1,5</w:t>
                                                      </w:r>
                                                      <w:r w:rsidRPr="002B4F28">
                                                        <w:rPr>
                                                          <w:rFonts w:ascii="Arial" w:hAnsi="Arial" w:cs="Arial"/>
                                                          <w:sz w:val="21"/>
                                                          <w:szCs w:val="21"/>
                                                        </w:rPr>
                                                        <w:t xml:space="preserve"> million de jeunes de moins de 26 ans recrutés en CDI ou CDD de plus de trois mois depuis août 2020 et 500 000 contrats d’apprentissage signés en 2020, c</w:t>
                                                      </w:r>
                                                      <w:r w:rsidRPr="002B4F28">
                                                        <w:rPr>
                                                          <w:rFonts w:ascii="Arial" w:eastAsia="Helvetica Neue" w:hAnsi="Arial" w:cs="Arial"/>
                                                          <w:sz w:val="21"/>
                                                          <w:szCs w:val="21"/>
                                                        </w:rPr>
                                                        <w:t>e plan porte d’ores et déjà ses fruits.</w:t>
                                                      </w: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r w:rsidRPr="002B4F28">
                                                        <w:rPr>
                                                          <w:rFonts w:ascii="Arial" w:eastAsia="Helvetica Neue" w:hAnsi="Arial" w:cs="Arial"/>
                                                          <w:sz w:val="21"/>
                                                          <w:szCs w:val="21"/>
                                                        </w:rPr>
                                                        <w:t xml:space="preserve">Il s’accompagne du site </w:t>
                                                      </w:r>
                                                      <w:hyperlink r:id="rId8" w:history="1">
                                                        <w:r w:rsidRPr="002B4F28">
                                                          <w:rPr>
                                                            <w:rStyle w:val="Lienhypertexte"/>
                                                            <w:rFonts w:ascii="Arial" w:eastAsia="Helvetica Neue" w:hAnsi="Arial" w:cs="Arial"/>
                                                            <w:sz w:val="21"/>
                                                            <w:szCs w:val="21"/>
                                                          </w:rPr>
                                                          <w:t>1jeune1solution.gouv.fr</w:t>
                                                        </w:r>
                                                      </w:hyperlink>
                                                      <w:r w:rsidRPr="00E47A10">
                                                        <w:rPr>
                                                          <w:rStyle w:val="Lienhypertexte"/>
                                                          <w:rFonts w:eastAsia="Helvetica Neue"/>
                                                          <w:sz w:val="21"/>
                                                          <w:szCs w:val="21"/>
                                                          <w:u w:val="none"/>
                                                        </w:rPr>
                                                        <w:t xml:space="preserve"> </w:t>
                                                      </w:r>
                                                      <w:r w:rsidRPr="002B4F28">
                                                        <w:rPr>
                                                          <w:rFonts w:ascii="Arial" w:eastAsia="Helvetica Neue" w:hAnsi="Arial" w:cs="Arial"/>
                                                          <w:sz w:val="21"/>
                                                          <w:szCs w:val="21"/>
                                                        </w:rPr>
                                                        <w:t>qui met en relation les jeunes avec les entreprises qui recrutent. Ce site</w:t>
                                                      </w:r>
                                                      <w:r>
                                                        <w:rPr>
                                                          <w:rFonts w:ascii="Arial" w:eastAsia="Helvetica Neue" w:hAnsi="Arial" w:cs="Arial"/>
                                                          <w:sz w:val="21"/>
                                                          <w:szCs w:val="21"/>
                                                        </w:rPr>
                                                        <w:t>,</w:t>
                                                      </w:r>
                                                      <w:r w:rsidRPr="002B4F28">
                                                        <w:rPr>
                                                          <w:rFonts w:ascii="Arial" w:eastAsia="Helvetica Neue" w:hAnsi="Arial" w:cs="Arial"/>
                                                          <w:sz w:val="21"/>
                                                          <w:szCs w:val="21"/>
                                                        </w:rPr>
                                                        <w:t xml:space="preserve"> développé par les équipes du ministère du Travail</w:t>
                                                      </w:r>
                                                      <w:r>
                                                        <w:rPr>
                                                          <w:rFonts w:ascii="Arial" w:eastAsia="Helvetica Neue" w:hAnsi="Arial" w:cs="Arial"/>
                                                          <w:sz w:val="21"/>
                                                          <w:szCs w:val="21"/>
                                                        </w:rPr>
                                                        <w:t>,</w:t>
                                                      </w:r>
                                                      <w:r w:rsidRPr="002B4F28">
                                                        <w:rPr>
                                                          <w:rFonts w:ascii="Arial" w:eastAsia="Helvetica Neue" w:hAnsi="Arial" w:cs="Arial"/>
                                                          <w:sz w:val="21"/>
                                                          <w:szCs w:val="21"/>
                                                        </w:rPr>
                                                        <w:t xml:space="preserve"> propose un grand nombre de services à destination des jeunes à la recherche d’un emploi ou d’une formation : </w:t>
                                                      </w:r>
                                                    </w:p>
                                                    <w:p w:rsidR="004218E4" w:rsidRPr="002B4F28" w:rsidRDefault="004218E4" w:rsidP="004218E4">
                                                      <w:pPr>
                                                        <w:pStyle w:val="Paragraphedeliste"/>
                                                        <w:numPr>
                                                          <w:ilvl w:val="0"/>
                                                          <w:numId w:val="1"/>
                                                        </w:numPr>
                                                        <w:pBdr>
                                                          <w:top w:val="nil"/>
                                                          <w:left w:val="nil"/>
                                                          <w:bottom w:val="nil"/>
                                                          <w:right w:val="nil"/>
                                                          <w:between w:val="nil"/>
                                                        </w:pBdr>
                                                        <w:spacing w:line="276" w:lineRule="auto"/>
                                                        <w:contextualSpacing/>
                                                        <w:jc w:val="both"/>
                                                        <w:rPr>
                                                          <w:rFonts w:ascii="Arial" w:eastAsia="Helvetica Neue" w:hAnsi="Arial" w:cs="Arial"/>
                                                          <w:sz w:val="21"/>
                                                          <w:szCs w:val="21"/>
                                                        </w:rPr>
                                                      </w:pPr>
                                                      <w:r w:rsidRPr="002B4F28">
                                                        <w:rPr>
                                                          <w:rFonts w:ascii="Arial" w:eastAsia="Helvetica Neue" w:hAnsi="Arial" w:cs="Arial"/>
                                                          <w:sz w:val="21"/>
                                                          <w:szCs w:val="21"/>
                                                        </w:rPr>
                                                        <w:t xml:space="preserve">L’accès à 200 000 offres d’emploi et d’alternance sélectionnées pour les jeunes : </w:t>
                                                      </w:r>
                                                      <w:hyperlink r:id="rId9" w:history="1">
                                                        <w:r w:rsidRPr="002B4F28">
                                                          <w:rPr>
                                                            <w:rStyle w:val="Lienhypertexte"/>
                                                            <w:rFonts w:ascii="Arial" w:eastAsia="Helvetica Neue" w:hAnsi="Arial" w:cs="Arial"/>
                                                            <w:sz w:val="21"/>
                                                            <w:szCs w:val="21"/>
                                                          </w:rPr>
                                                          <w:t>lien</w:t>
                                                        </w:r>
                                                      </w:hyperlink>
                                                    </w:p>
                                                    <w:p w:rsidR="004218E4" w:rsidRPr="002B4F28" w:rsidRDefault="004218E4" w:rsidP="004218E4">
                                                      <w:pPr>
                                                        <w:pStyle w:val="Paragraphedeliste"/>
                                                        <w:numPr>
                                                          <w:ilvl w:val="0"/>
                                                          <w:numId w:val="1"/>
                                                        </w:numPr>
                                                        <w:pBdr>
                                                          <w:top w:val="nil"/>
                                                          <w:left w:val="nil"/>
                                                          <w:bottom w:val="nil"/>
                                                          <w:right w:val="nil"/>
                                                          <w:between w:val="nil"/>
                                                        </w:pBdr>
                                                        <w:spacing w:line="276" w:lineRule="auto"/>
                                                        <w:contextualSpacing/>
                                                        <w:jc w:val="both"/>
                                                        <w:rPr>
                                                          <w:rFonts w:ascii="Arial" w:eastAsia="Helvetica Neue" w:hAnsi="Arial" w:cs="Arial"/>
                                                          <w:sz w:val="21"/>
                                                          <w:szCs w:val="21"/>
                                                        </w:rPr>
                                                      </w:pPr>
                                                      <w:r w:rsidRPr="002B4F28">
                                                        <w:rPr>
                                                          <w:rFonts w:ascii="Arial" w:eastAsia="Helvetica Neue" w:hAnsi="Arial" w:cs="Arial"/>
                                                          <w:sz w:val="21"/>
                                                          <w:szCs w:val="21"/>
                                                        </w:rPr>
                                                        <w:t xml:space="preserve">L’accès à près de 20 000 offres de stage : </w:t>
                                                      </w:r>
                                                      <w:hyperlink r:id="rId10" w:history="1">
                                                        <w:r w:rsidRPr="002B4F28">
                                                          <w:rPr>
                                                            <w:rStyle w:val="Lienhypertexte"/>
                                                            <w:rFonts w:ascii="Arial" w:eastAsia="Helvetica Neue" w:hAnsi="Arial" w:cs="Arial"/>
                                                            <w:sz w:val="21"/>
                                                            <w:szCs w:val="21"/>
                                                          </w:rPr>
                                                          <w:t>lien</w:t>
                                                        </w:r>
                                                      </w:hyperlink>
                                                    </w:p>
                                                    <w:p w:rsidR="004218E4" w:rsidRPr="002B4F28" w:rsidRDefault="004218E4" w:rsidP="004218E4">
                                                      <w:pPr>
                                                        <w:pStyle w:val="Paragraphedeliste"/>
                                                        <w:numPr>
                                                          <w:ilvl w:val="0"/>
                                                          <w:numId w:val="1"/>
                                                        </w:numPr>
                                                        <w:pBdr>
                                                          <w:top w:val="nil"/>
                                                          <w:left w:val="nil"/>
                                                          <w:bottom w:val="nil"/>
                                                          <w:right w:val="nil"/>
                                                          <w:between w:val="nil"/>
                                                        </w:pBdr>
                                                        <w:spacing w:line="276" w:lineRule="auto"/>
                                                        <w:contextualSpacing/>
                                                        <w:jc w:val="both"/>
                                                        <w:rPr>
                                                          <w:rFonts w:ascii="Arial" w:eastAsia="Helvetica Neue" w:hAnsi="Arial" w:cs="Arial"/>
                                                          <w:sz w:val="21"/>
                                                          <w:szCs w:val="21"/>
                                                        </w:rPr>
                                                      </w:pPr>
                                                      <w:r w:rsidRPr="002B4F28">
                                                        <w:rPr>
                                                          <w:rFonts w:ascii="Arial" w:eastAsia="Helvetica Neue" w:hAnsi="Arial" w:cs="Arial"/>
                                                          <w:sz w:val="21"/>
                                                          <w:szCs w:val="21"/>
                                                        </w:rPr>
                                                        <w:t xml:space="preserve">Un module gratuit d’enregistrement de vidéo de motivation pour accompagner les candidatures : </w:t>
                                                      </w:r>
                                                      <w:hyperlink r:id="rId11" w:history="1">
                                                        <w:r w:rsidRPr="002B4F28">
                                                          <w:rPr>
                                                            <w:rStyle w:val="Lienhypertexte"/>
                                                            <w:rFonts w:ascii="Arial" w:eastAsia="Helvetica Neue" w:hAnsi="Arial" w:cs="Arial"/>
                                                            <w:sz w:val="21"/>
                                                            <w:szCs w:val="21"/>
                                                          </w:rPr>
                                                          <w:t>lien</w:t>
                                                        </w:r>
                                                      </w:hyperlink>
                                                    </w:p>
                                                    <w:p w:rsidR="004218E4" w:rsidRPr="002B4F28" w:rsidRDefault="004218E4" w:rsidP="004218E4">
                                                      <w:pPr>
                                                        <w:pStyle w:val="Paragraphedeliste"/>
                                                        <w:numPr>
                                                          <w:ilvl w:val="0"/>
                                                          <w:numId w:val="1"/>
                                                        </w:numPr>
                                                        <w:pBdr>
                                                          <w:top w:val="nil"/>
                                                          <w:left w:val="nil"/>
                                                          <w:bottom w:val="nil"/>
                                                          <w:right w:val="nil"/>
                                                          <w:between w:val="nil"/>
                                                        </w:pBdr>
                                                        <w:spacing w:line="276" w:lineRule="auto"/>
                                                        <w:contextualSpacing/>
                                                        <w:jc w:val="both"/>
                                                        <w:rPr>
                                                          <w:rFonts w:ascii="Arial" w:eastAsia="Helvetica Neue" w:hAnsi="Arial" w:cs="Arial"/>
                                                          <w:sz w:val="21"/>
                                                          <w:szCs w:val="21"/>
                                                        </w:rPr>
                                                      </w:pPr>
                                                      <w:r w:rsidRPr="002B4F28">
                                                        <w:rPr>
                                                          <w:rFonts w:ascii="Arial" w:eastAsia="Helvetica Neue" w:hAnsi="Arial" w:cs="Arial"/>
                                                          <w:sz w:val="21"/>
                                                          <w:szCs w:val="21"/>
                                                        </w:rPr>
                                                        <w:t xml:space="preserve">L’inscription à l’un des 1 500 évènements d’information ou de recrutement : </w:t>
                                                      </w:r>
                                                      <w:hyperlink r:id="rId12" w:history="1">
                                                        <w:r w:rsidRPr="002B4F28">
                                                          <w:rPr>
                                                            <w:rStyle w:val="Lienhypertexte"/>
                                                            <w:rFonts w:ascii="Arial" w:eastAsia="Helvetica Neue" w:hAnsi="Arial" w:cs="Arial"/>
                                                            <w:sz w:val="21"/>
                                                            <w:szCs w:val="21"/>
                                                          </w:rPr>
                                                          <w:t>lien</w:t>
                                                        </w:r>
                                                      </w:hyperlink>
                                                    </w:p>
                                                    <w:p w:rsidR="004218E4" w:rsidRPr="002B4F28" w:rsidRDefault="004218E4" w:rsidP="004218E4">
                                                      <w:pPr>
                                                        <w:pStyle w:val="Paragraphedeliste"/>
                                                        <w:numPr>
                                                          <w:ilvl w:val="0"/>
                                                          <w:numId w:val="1"/>
                                                        </w:numPr>
                                                        <w:pBdr>
                                                          <w:top w:val="nil"/>
                                                          <w:left w:val="nil"/>
                                                          <w:bottom w:val="nil"/>
                                                          <w:right w:val="nil"/>
                                                          <w:between w:val="nil"/>
                                                        </w:pBdr>
                                                        <w:spacing w:line="276" w:lineRule="auto"/>
                                                        <w:contextualSpacing/>
                                                        <w:jc w:val="both"/>
                                                        <w:rPr>
                                                          <w:rFonts w:ascii="Arial" w:eastAsia="Helvetica Neue" w:hAnsi="Arial" w:cs="Arial"/>
                                                          <w:sz w:val="21"/>
                                                          <w:szCs w:val="21"/>
                                                        </w:rPr>
                                                      </w:pPr>
                                                      <w:r w:rsidRPr="002B4F28">
                                                        <w:rPr>
                                                          <w:rFonts w:ascii="Arial" w:eastAsia="Helvetica Neue" w:hAnsi="Arial" w:cs="Arial"/>
                                                          <w:sz w:val="21"/>
                                                          <w:szCs w:val="21"/>
                                                        </w:rPr>
                                                        <w:t>Une ligne d’écoute et de conseil pour les jeunes et leurs parents : 0 801 010 808</w:t>
                                                      </w: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r w:rsidRPr="002B4F28">
                                                        <w:rPr>
                                                          <w:rFonts w:ascii="Arial" w:eastAsia="Helvetica Neue" w:hAnsi="Arial" w:cs="Arial"/>
                                                          <w:sz w:val="21"/>
                                                          <w:szCs w:val="21"/>
                                                        </w:rPr>
                                                        <w:t xml:space="preserve">Comme annoncé par le Premier ministre lors d’un déplacement à Angers le mardi 27 avril 2021 avec </w:t>
                                                      </w:r>
                                                      <w:r>
                                                        <w:rPr>
                                                          <w:rFonts w:ascii="Arial" w:eastAsia="Helvetica Neue" w:hAnsi="Arial" w:cs="Arial"/>
                                                          <w:sz w:val="21"/>
                                                          <w:szCs w:val="21"/>
                                                        </w:rPr>
                                                        <w:t>É</w:t>
                                                      </w:r>
                                                      <w:r w:rsidRPr="002B4F28">
                                                        <w:rPr>
                                                          <w:rFonts w:ascii="Arial" w:eastAsia="Helvetica Neue" w:hAnsi="Arial" w:cs="Arial"/>
                                                          <w:sz w:val="21"/>
                                                          <w:szCs w:val="21"/>
                                                        </w:rPr>
                                                        <w:t xml:space="preserve">lisabeth Borne, ministre du Travail, de l’Emploi et de l’Insertion, Sarah El </w:t>
                                                      </w:r>
                                                      <w:proofErr w:type="spellStart"/>
                                                      <w:r w:rsidRPr="002B4F28">
                                                        <w:rPr>
                                                          <w:rFonts w:ascii="Arial" w:eastAsia="Helvetica Neue" w:hAnsi="Arial" w:cs="Arial"/>
                                                          <w:sz w:val="21"/>
                                                          <w:szCs w:val="21"/>
                                                        </w:rPr>
                                                        <w:t>Haïry</w:t>
                                                      </w:r>
                                                      <w:proofErr w:type="spellEnd"/>
                                                      <w:r w:rsidRPr="002B4F28">
                                                        <w:rPr>
                                                          <w:rFonts w:ascii="Arial" w:eastAsia="Helvetica Neue" w:hAnsi="Arial" w:cs="Arial"/>
                                                          <w:sz w:val="21"/>
                                                          <w:szCs w:val="21"/>
                                                        </w:rPr>
                                                        <w:t>, secrétaire d’</w:t>
                                                      </w:r>
                                                      <w:r>
                                                        <w:rPr>
                                                          <w:rFonts w:ascii="Arial" w:eastAsia="Helvetica Neue" w:hAnsi="Arial" w:cs="Arial"/>
                                                          <w:sz w:val="21"/>
                                                          <w:szCs w:val="21"/>
                                                        </w:rPr>
                                                        <w:t>É</w:t>
                                                      </w:r>
                                                      <w:r w:rsidRPr="002B4F28">
                                                        <w:rPr>
                                                          <w:rFonts w:ascii="Arial" w:eastAsia="Helvetica Neue" w:hAnsi="Arial" w:cs="Arial"/>
                                                          <w:sz w:val="21"/>
                                                          <w:szCs w:val="21"/>
                                                        </w:rPr>
                                                        <w:t xml:space="preserve">tat chargée de la Jeunesse </w:t>
                                                      </w:r>
                                                      <w:r>
                                                        <w:rPr>
                                                          <w:rFonts w:ascii="Arial" w:eastAsia="Helvetica Neue" w:hAnsi="Arial" w:cs="Arial"/>
                                                          <w:sz w:val="21"/>
                                                          <w:szCs w:val="21"/>
                                                        </w:rPr>
                                                        <w:t xml:space="preserve">et de l’Engagement, </w:t>
                                                      </w:r>
                                                      <w:r w:rsidRPr="002B4F28">
                                                        <w:rPr>
                                                          <w:rFonts w:ascii="Arial" w:eastAsia="Helvetica Neue" w:hAnsi="Arial" w:cs="Arial"/>
                                                          <w:sz w:val="21"/>
                                                          <w:szCs w:val="21"/>
                                                        </w:rPr>
                                                        <w:t xml:space="preserve">Thibaut </w:t>
                                                      </w:r>
                                                      <w:proofErr w:type="spellStart"/>
                                                      <w:r w:rsidRPr="002B4F28">
                                                        <w:rPr>
                                                          <w:rFonts w:ascii="Arial" w:eastAsia="Helvetica Neue" w:hAnsi="Arial" w:cs="Arial"/>
                                                          <w:sz w:val="21"/>
                                                          <w:szCs w:val="21"/>
                                                        </w:rPr>
                                                        <w:t>Guilluy</w:t>
                                                      </w:r>
                                                      <w:proofErr w:type="spellEnd"/>
                                                      <w:r w:rsidRPr="002B4F28">
                                                        <w:rPr>
                                                          <w:rFonts w:ascii="Arial" w:eastAsia="Helvetica Neue" w:hAnsi="Arial" w:cs="Arial"/>
                                                          <w:sz w:val="21"/>
                                                          <w:szCs w:val="21"/>
                                                        </w:rPr>
                                                        <w:t>, haut-commissaire à l’Emploi et à l’Engagement des Entreprises</w:t>
                                                      </w:r>
                                                      <w:r>
                                                        <w:rPr>
                                                          <w:rFonts w:ascii="Arial" w:eastAsia="Helvetica Neue" w:hAnsi="Arial" w:cs="Arial"/>
                                                          <w:sz w:val="21"/>
                                                          <w:szCs w:val="21"/>
                                                        </w:rPr>
                                                        <w:t xml:space="preserve"> et Carine Seiler, haut-commissaire aux Compétences</w:t>
                                                      </w:r>
                                                      <w:r w:rsidRPr="002B4F28">
                                                        <w:rPr>
                                                          <w:rFonts w:ascii="Arial" w:eastAsia="Helvetica Neue" w:hAnsi="Arial" w:cs="Arial"/>
                                                          <w:sz w:val="21"/>
                                                          <w:szCs w:val="21"/>
                                                        </w:rPr>
                                                        <w:t xml:space="preserve"> le site 1jeune1solution.gouv.fr se dote d’un nouveau service afin de renforcer l’accompagnement </w:t>
                                                      </w:r>
                                                      <w:proofErr w:type="gramStart"/>
                                                      <w:r>
                                                        <w:rPr>
                                                          <w:rFonts w:ascii="Arial" w:eastAsia="Helvetica Neue" w:hAnsi="Arial" w:cs="Arial"/>
                                                          <w:sz w:val="21"/>
                                                          <w:szCs w:val="21"/>
                                                        </w:rPr>
                                                        <w:t>des jeunes face</w:t>
                                                      </w:r>
                                                      <w:proofErr w:type="gramEnd"/>
                                                      <w:r w:rsidRPr="002B4F28">
                                                        <w:rPr>
                                                          <w:rFonts w:ascii="Arial" w:eastAsia="Helvetica Neue" w:hAnsi="Arial" w:cs="Arial"/>
                                                          <w:sz w:val="21"/>
                                                          <w:szCs w:val="21"/>
                                                        </w:rPr>
                                                        <w:t xml:space="preserve"> à la crise.</w:t>
                                                      </w: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r w:rsidRPr="002B4F28">
                                                        <w:rPr>
                                                          <w:rFonts w:ascii="Arial" w:eastAsia="Helvetica Neue" w:hAnsi="Arial" w:cs="Arial"/>
                                                          <w:sz w:val="21"/>
                                                          <w:szCs w:val="21"/>
                                                        </w:rPr>
                                                        <w:t xml:space="preserve">Un simulateur d’aides leur permettra de connaître l’ensemble des aides dont ils peuvent bénéficier, que ce soit pour l’emploi, leurs études, l’accès à la culture, à la santé, au logement, leur famille ou encore le permis de conduire. Les utilisateurs sont invités à répondre à un ensemble de questions sur leur situation personnelle et professionnelle suite à quoi, l’ensemble des aides auxquelles ils ont droit leur sont présentées, avec les liens leur permettant de formuler directement leur demande. </w:t>
                                                      </w: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r w:rsidRPr="002B4F28">
                                                        <w:rPr>
                                                          <w:rFonts w:ascii="Arial" w:hAnsi="Arial" w:cs="Arial"/>
                                                          <w:noProof/>
                                                          <w:sz w:val="21"/>
                                                          <w:szCs w:val="21"/>
                                                        </w:rPr>
                                                        <w:drawing>
                                                          <wp:anchor distT="114300" distB="114300" distL="114300" distR="114300" simplePos="0" relativeHeight="251660288" behindDoc="0" locked="0" layoutInCell="1" hidden="0" allowOverlap="1" wp14:anchorId="0B563950" wp14:editId="05E173DA">
                                                            <wp:simplePos x="0" y="0"/>
                                                            <wp:positionH relativeFrom="margin">
                                                              <wp:align>right</wp:align>
                                                            </wp:positionH>
                                                            <wp:positionV relativeFrom="paragraph">
                                                              <wp:posOffset>6985</wp:posOffset>
                                                            </wp:positionV>
                                                            <wp:extent cx="2185988" cy="3084465"/>
                                                            <wp:effectExtent l="0" t="0" r="5080" b="1905"/>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2185988" cy="3084465"/>
                                                                    </a:xfrm>
                                                                    <a:prstGeom prst="rect">
                                                                      <a:avLst/>
                                                                    </a:prstGeom>
                                                                    <a:ln/>
                                                                  </pic:spPr>
                                                                </pic:pic>
                                                              </a:graphicData>
                                                            </a:graphic>
                                                            <wp14:sizeRelH relativeFrom="margin">
                                                              <wp14:pctWidth>0</wp14:pctWidth>
                                                            </wp14:sizeRelH>
                                                            <wp14:sizeRelV relativeFrom="margin">
                                                              <wp14:pctHeight>0</wp14:pctHeight>
                                                            </wp14:sizeRelV>
                                                          </wp:anchor>
                                                        </w:drawing>
                                                      </w:r>
                                                      <w:r w:rsidRPr="002B4F28">
                                                        <w:rPr>
                                                          <w:rFonts w:ascii="Arial" w:hAnsi="Arial" w:cs="Arial"/>
                                                          <w:noProof/>
                                                          <w:sz w:val="21"/>
                                                          <w:szCs w:val="21"/>
                                                        </w:rPr>
                                                        <w:t>Avec ce</w:t>
                                                      </w:r>
                                                      <w:r w:rsidRPr="002B4F28">
                                                        <w:rPr>
                                                          <w:rFonts w:ascii="Arial" w:eastAsia="Helvetica Neue" w:hAnsi="Arial" w:cs="Arial"/>
                                                          <w:sz w:val="21"/>
                                                          <w:szCs w:val="21"/>
                                                        </w:rPr>
                                                        <w:t xml:space="preserve"> </w:t>
                                                      </w:r>
                                                      <w:r>
                                                        <w:rPr>
                                                          <w:rFonts w:ascii="Arial" w:eastAsia="Helvetica Neue" w:hAnsi="Arial" w:cs="Arial"/>
                                                          <w:sz w:val="21"/>
                                                          <w:szCs w:val="21"/>
                                                        </w:rPr>
                                                        <w:t>nouveau service</w:t>
                                                      </w:r>
                                                      <w:r w:rsidRPr="002B4F28">
                                                        <w:rPr>
                                                          <w:rFonts w:ascii="Arial" w:eastAsia="Helvetica Neue" w:hAnsi="Arial" w:cs="Arial"/>
                                                          <w:sz w:val="21"/>
                                                          <w:szCs w:val="21"/>
                                                        </w:rPr>
                                                        <w:t xml:space="preserve">, le Gouvernement entend lutter contre le non-recours aux aides et renforcer l’offre de service mise à disposition des jeunes sur </w:t>
                                                      </w:r>
                                                      <w:hyperlink r:id="rId14" w:history="1">
                                                        <w:r w:rsidRPr="002B4F28">
                                                          <w:rPr>
                                                            <w:rStyle w:val="Lienhypertexte"/>
                                                            <w:rFonts w:ascii="Arial" w:eastAsia="Helvetica Neue" w:hAnsi="Arial" w:cs="Arial"/>
                                                            <w:sz w:val="21"/>
                                                            <w:szCs w:val="21"/>
                                                          </w:rPr>
                                                          <w:t>1jeune1solution.gouv.fr</w:t>
                                                        </w:r>
                                                      </w:hyperlink>
                                                      <w:r>
                                                        <w:rPr>
                                                          <w:rStyle w:val="Lienhypertexte"/>
                                                          <w:rFonts w:eastAsia="Helvetica Neue"/>
                                                          <w:sz w:val="21"/>
                                                          <w:szCs w:val="21"/>
                                                        </w:rPr>
                                                        <w:t>.</w:t>
                                                      </w:r>
                                                    </w:p>
                                                    <w:p w:rsidR="004218E4" w:rsidRPr="002B4F28" w:rsidRDefault="004218E4" w:rsidP="003C0354">
                                                      <w:pPr>
                                                        <w:pBdr>
                                                          <w:top w:val="nil"/>
                                                          <w:left w:val="nil"/>
                                                          <w:bottom w:val="nil"/>
                                                          <w:right w:val="nil"/>
                                                          <w:between w:val="nil"/>
                                                        </w:pBdr>
                                                        <w:jc w:val="both"/>
                                                        <w:rPr>
                                                          <w:rFonts w:ascii="Arial" w:eastAsia="Helvetica Neue" w:hAnsi="Arial" w:cs="Arial"/>
                                                          <w:b/>
                                                          <w:color w:val="333333"/>
                                                          <w:sz w:val="21"/>
                                                          <w:szCs w:val="21"/>
                                                        </w:rPr>
                                                      </w:pPr>
                                                    </w:p>
                                                    <w:p w:rsidR="004218E4" w:rsidRPr="002B4F28" w:rsidRDefault="004218E4" w:rsidP="003C0354">
                                                      <w:pPr>
                                                        <w:pBdr>
                                                          <w:top w:val="nil"/>
                                                          <w:left w:val="nil"/>
                                                          <w:bottom w:val="nil"/>
                                                          <w:right w:val="nil"/>
                                                          <w:between w:val="nil"/>
                                                        </w:pBdr>
                                                        <w:jc w:val="both"/>
                                                        <w:rPr>
                                                          <w:rFonts w:ascii="Arial" w:hAnsi="Arial" w:cs="Arial"/>
                                                          <w:sz w:val="21"/>
                                                          <w:szCs w:val="21"/>
                                                        </w:rPr>
                                                      </w:pPr>
                                                      <w:r w:rsidRPr="002B4F28">
                                                        <w:rPr>
                                                          <w:rFonts w:ascii="Arial" w:hAnsi="Arial" w:cs="Arial"/>
                                                          <w:sz w:val="21"/>
                                                          <w:szCs w:val="21"/>
                                                        </w:rPr>
                                                        <w:t xml:space="preserve">Une campagne de communication à destination des jeunes sera prochainement lancée afin de faire connaître ce nouveau service. </w:t>
                                                      </w:r>
                                                      <w:r w:rsidRPr="002B4F28">
                                                        <w:rPr>
                                                          <w:rFonts w:ascii="Arial" w:eastAsia="Helvetica Neue" w:hAnsi="Arial" w:cs="Arial"/>
                                                          <w:sz w:val="21"/>
                                                          <w:szCs w:val="21"/>
                                                        </w:rPr>
                                                        <w:t xml:space="preserve">Une vidéo tutoriel pour présenter le parcours de simulation est désormais accessible sur la chaîne YouTube du Ministère du Travail : </w:t>
                                                      </w:r>
                                                      <w:hyperlink r:id="rId15" w:history="1">
                                                        <w:r w:rsidRPr="007D18C5">
                                                          <w:rPr>
                                                            <w:rStyle w:val="Lienhypertexte"/>
                                                            <w:rFonts w:ascii="Arial" w:eastAsia="Helvetica Neue" w:hAnsi="Arial" w:cs="Arial"/>
                                                            <w:sz w:val="21"/>
                                                            <w:szCs w:val="21"/>
                                                          </w:rPr>
                                                          <w:t>lien</w:t>
                                                        </w:r>
                                                      </w:hyperlink>
                                                    </w:p>
                                                    <w:p w:rsidR="004218E4" w:rsidRPr="002B4F28" w:rsidRDefault="004218E4" w:rsidP="003C0354">
                                                      <w:pPr>
                                                        <w:pBdr>
                                                          <w:top w:val="nil"/>
                                                          <w:left w:val="nil"/>
                                                          <w:bottom w:val="nil"/>
                                                          <w:right w:val="nil"/>
                                                          <w:between w:val="nil"/>
                                                        </w:pBdr>
                                                        <w:jc w:val="both"/>
                                                        <w:rPr>
                                                          <w:rFonts w:ascii="Arial" w:eastAsia="Helvetica Neue" w:hAnsi="Arial" w:cs="Arial"/>
                                                          <w:sz w:val="21"/>
                                                          <w:szCs w:val="21"/>
                                                        </w:rPr>
                                                      </w:pPr>
                                                    </w:p>
                                                    <w:p w:rsidR="004218E4" w:rsidRPr="002B4F28" w:rsidRDefault="004218E4" w:rsidP="003C0354">
                                                      <w:pPr>
                                                        <w:pBdr>
                                                          <w:top w:val="nil"/>
                                                          <w:left w:val="nil"/>
                                                          <w:bottom w:val="nil"/>
                                                          <w:right w:val="nil"/>
                                                          <w:between w:val="nil"/>
                                                        </w:pBdr>
                                                        <w:rPr>
                                                          <w:rFonts w:ascii="Arial" w:hAnsi="Arial" w:cs="Arial"/>
                                                          <w:sz w:val="21"/>
                                                          <w:szCs w:val="21"/>
                                                        </w:rPr>
                                                      </w:pPr>
                                                    </w:p>
                                                    <w:p w:rsidR="004218E4" w:rsidRPr="002B4F28" w:rsidRDefault="004218E4" w:rsidP="003C0354">
                                                      <w:pPr>
                                                        <w:pBdr>
                                                          <w:top w:val="nil"/>
                                                          <w:left w:val="nil"/>
                                                          <w:bottom w:val="nil"/>
                                                          <w:right w:val="nil"/>
                                                          <w:between w:val="nil"/>
                                                        </w:pBdr>
                                                        <w:rPr>
                                                          <w:rFonts w:ascii="Arial" w:hAnsi="Arial" w:cs="Arial"/>
                                                          <w:sz w:val="21"/>
                                                          <w:szCs w:val="21"/>
                                                        </w:rPr>
                                                      </w:pPr>
                                                    </w:p>
                                                    <w:p w:rsidR="004218E4" w:rsidRPr="002B4F28" w:rsidRDefault="004218E4" w:rsidP="003C0354">
                                                      <w:pPr>
                                                        <w:pBdr>
                                                          <w:top w:val="nil"/>
                                                          <w:left w:val="nil"/>
                                                          <w:bottom w:val="nil"/>
                                                          <w:right w:val="nil"/>
                                                          <w:between w:val="nil"/>
                                                        </w:pBdr>
                                                        <w:rPr>
                                                          <w:rFonts w:ascii="Arial" w:hAnsi="Arial" w:cs="Arial"/>
                                                          <w:sz w:val="21"/>
                                                          <w:szCs w:val="21"/>
                                                        </w:rPr>
                                                      </w:pPr>
                                                    </w:p>
                                                    <w:p w:rsidR="004218E4" w:rsidRPr="002B4F28" w:rsidRDefault="004218E4" w:rsidP="003C0354">
                                                      <w:pPr>
                                                        <w:pBdr>
                                                          <w:top w:val="nil"/>
                                                          <w:left w:val="nil"/>
                                                          <w:bottom w:val="nil"/>
                                                          <w:right w:val="nil"/>
                                                          <w:between w:val="nil"/>
                                                        </w:pBdr>
                                                        <w:rPr>
                                                          <w:rFonts w:ascii="Arial" w:hAnsi="Arial" w:cs="Arial"/>
                                                          <w:sz w:val="21"/>
                                                          <w:szCs w:val="21"/>
                                                        </w:rPr>
                                                      </w:pPr>
                                                    </w:p>
                                                    <w:p w:rsidR="004218E4" w:rsidRPr="002B4F28" w:rsidRDefault="004218E4" w:rsidP="003C0354">
                                                      <w:pPr>
                                                        <w:pBdr>
                                                          <w:top w:val="nil"/>
                                                          <w:left w:val="nil"/>
                                                          <w:bottom w:val="nil"/>
                                                          <w:right w:val="nil"/>
                                                          <w:between w:val="nil"/>
                                                        </w:pBdr>
                                                        <w:rPr>
                                                          <w:rFonts w:ascii="Arial" w:hAnsi="Arial" w:cs="Arial"/>
                                                          <w:sz w:val="21"/>
                                                          <w:szCs w:val="21"/>
                                                        </w:rPr>
                                                      </w:pPr>
                                                    </w:p>
                                                    <w:p w:rsidR="004218E4" w:rsidRPr="002B4F28" w:rsidRDefault="004218E4" w:rsidP="003C0354">
                                                      <w:pPr>
                                                        <w:pBdr>
                                                          <w:top w:val="nil"/>
                                                          <w:left w:val="nil"/>
                                                          <w:bottom w:val="nil"/>
                                                          <w:right w:val="nil"/>
                                                          <w:between w:val="nil"/>
                                                        </w:pBdr>
                                                        <w:rPr>
                                                          <w:rFonts w:ascii="Arial" w:hAnsi="Arial" w:cs="Arial"/>
                                                          <w:sz w:val="21"/>
                                                          <w:szCs w:val="21"/>
                                                        </w:rPr>
                                                      </w:pPr>
                                                    </w:p>
                                                    <w:p w:rsidR="004218E4" w:rsidRDefault="004218E4" w:rsidP="003C0354">
                                                      <w:pPr>
                                                        <w:pBdr>
                                                          <w:top w:val="nil"/>
                                                          <w:left w:val="nil"/>
                                                          <w:bottom w:val="nil"/>
                                                          <w:right w:val="nil"/>
                                                          <w:between w:val="nil"/>
                                                        </w:pBdr>
                                                        <w:jc w:val="both"/>
                                                        <w:rPr>
                                                          <w:rFonts w:ascii="Arial" w:hAnsi="Arial" w:cs="Arial"/>
                                                          <w:sz w:val="21"/>
                                                          <w:szCs w:val="21"/>
                                                        </w:rPr>
                                                      </w:pPr>
                                                      <w:r w:rsidRPr="002B4F28">
                                                        <w:rPr>
                                                          <w:rFonts w:ascii="Arial" w:hAnsi="Arial" w:cs="Arial"/>
                                                          <w:sz w:val="21"/>
                                                          <w:szCs w:val="21"/>
                                                        </w:rPr>
                                                        <w:t xml:space="preserve"> </w:t>
                                                      </w:r>
                                                    </w:p>
                                                    <w:p w:rsidR="004218E4" w:rsidRDefault="004218E4" w:rsidP="003C0354">
                                                      <w:pPr>
                                                        <w:pBdr>
                                                          <w:top w:val="nil"/>
                                                          <w:left w:val="nil"/>
                                                          <w:bottom w:val="nil"/>
                                                          <w:right w:val="nil"/>
                                                          <w:between w:val="nil"/>
                                                        </w:pBdr>
                                                        <w:jc w:val="both"/>
                                                        <w:rPr>
                                                          <w:rFonts w:ascii="Arial" w:hAnsi="Arial" w:cs="Arial"/>
                                                          <w:sz w:val="21"/>
                                                          <w:szCs w:val="21"/>
                                                        </w:rPr>
                                                      </w:pPr>
                                                    </w:p>
                                                    <w:p w:rsidR="004218E4" w:rsidRDefault="004218E4" w:rsidP="003C0354">
                                                      <w:pPr>
                                                        <w:pBdr>
                                                          <w:top w:val="nil"/>
                                                          <w:left w:val="nil"/>
                                                          <w:bottom w:val="nil"/>
                                                          <w:right w:val="nil"/>
                                                          <w:between w:val="nil"/>
                                                        </w:pBdr>
                                                        <w:jc w:val="both"/>
                                                        <w:rPr>
                                                          <w:rFonts w:ascii="Arial" w:hAnsi="Arial" w:cs="Arial"/>
                                                          <w:sz w:val="21"/>
                                                          <w:szCs w:val="21"/>
                                                        </w:rPr>
                                                      </w:pPr>
                                                    </w:p>
                                                    <w:p w:rsidR="004218E4" w:rsidRDefault="004218E4" w:rsidP="003C0354">
                                                      <w:pPr>
                                                        <w:pBdr>
                                                          <w:top w:val="nil"/>
                                                          <w:left w:val="nil"/>
                                                          <w:bottom w:val="nil"/>
                                                          <w:right w:val="nil"/>
                                                          <w:between w:val="nil"/>
                                                        </w:pBdr>
                                                        <w:jc w:val="both"/>
                                                        <w:rPr>
                                                          <w:rFonts w:ascii="Arial" w:hAnsi="Arial" w:cs="Arial"/>
                                                          <w:sz w:val="21"/>
                                                          <w:szCs w:val="21"/>
                                                        </w:rPr>
                                                      </w:pPr>
                                                    </w:p>
                                                    <w:p w:rsidR="004218E4" w:rsidRDefault="004218E4" w:rsidP="003C0354">
                                                      <w:pPr>
                                                        <w:pBdr>
                                                          <w:top w:val="nil"/>
                                                          <w:left w:val="nil"/>
                                                          <w:bottom w:val="nil"/>
                                                          <w:right w:val="nil"/>
                                                          <w:between w:val="nil"/>
                                                        </w:pBdr>
                                                        <w:jc w:val="both"/>
                                                        <w:rPr>
                                                          <w:rFonts w:ascii="Arial" w:hAnsi="Arial" w:cs="Arial"/>
                                                          <w:sz w:val="21"/>
                                                          <w:szCs w:val="21"/>
                                                        </w:rPr>
                                                      </w:pPr>
                                                    </w:p>
                                                    <w:p w:rsidR="004218E4" w:rsidRPr="002B4F28" w:rsidRDefault="004218E4" w:rsidP="003C0354">
                                                      <w:pPr>
                                                        <w:pBdr>
                                                          <w:top w:val="nil"/>
                                                          <w:left w:val="nil"/>
                                                          <w:bottom w:val="nil"/>
                                                          <w:right w:val="nil"/>
                                                          <w:between w:val="nil"/>
                                                        </w:pBdr>
                                                        <w:jc w:val="both"/>
                                                        <w:rPr>
                                                          <w:rFonts w:ascii="Arial" w:hAnsi="Arial" w:cs="Arial"/>
                                                          <w:sz w:val="21"/>
                                                          <w:szCs w:val="21"/>
                                                        </w:rPr>
                                                      </w:pPr>
                                                      <w:r w:rsidRPr="002B4F28">
                                                        <w:rPr>
                                                          <w:rFonts w:ascii="Arial" w:hAnsi="Arial" w:cs="Arial"/>
                                                          <w:sz w:val="21"/>
                                                          <w:szCs w:val="21"/>
                                                        </w:rPr>
                                                        <w:t>« </w:t>
                                                      </w:r>
                                                      <w:r w:rsidRPr="002B4F28">
                                                        <w:rPr>
                                                          <w:rFonts w:ascii="Arial" w:hAnsi="Arial" w:cs="Arial"/>
                                                          <w:i/>
                                                          <w:sz w:val="21"/>
                                                          <w:szCs w:val="21"/>
                                                        </w:rPr>
                                                        <w:t>Avec ce nouvel outil à disposition des jeunes, nous voulons augmenter le taux de recours aux aides disponibles mais encore trop souvent méconnues de ceux qui pourraient en bénéficier. C’est un nouvel élément essentiel pour apporter une solution à chaque jeune et n’en laisser aucun sur le bord de la route</w:t>
                                                      </w:r>
                                                      <w:r w:rsidRPr="002B4F28">
                                                        <w:rPr>
                                                          <w:rFonts w:ascii="Arial" w:hAnsi="Arial" w:cs="Arial"/>
                                                          <w:sz w:val="21"/>
                                                          <w:szCs w:val="21"/>
                                                        </w:rPr>
                                                        <w:t xml:space="preserve"> », déclare </w:t>
                                                      </w:r>
                                                      <w:r>
                                                        <w:rPr>
                                                          <w:rFonts w:ascii="Arial" w:hAnsi="Arial" w:cs="Arial"/>
                                                          <w:b/>
                                                          <w:sz w:val="21"/>
                                                          <w:szCs w:val="21"/>
                                                        </w:rPr>
                                                        <w:t>É</w:t>
                                                      </w:r>
                                                      <w:r w:rsidRPr="002B4F28">
                                                        <w:rPr>
                                                          <w:rFonts w:ascii="Arial" w:hAnsi="Arial" w:cs="Arial"/>
                                                          <w:b/>
                                                          <w:sz w:val="21"/>
                                                          <w:szCs w:val="21"/>
                                                        </w:rPr>
                                                        <w:t>lisabeth Borne, ministre du Travail, de l’Emploi et de l’Insertion.</w:t>
                                                      </w:r>
                                                    </w:p>
                                                    <w:p w:rsidR="004218E4" w:rsidRPr="002B4F28" w:rsidRDefault="004218E4" w:rsidP="003C0354">
                                                      <w:pPr>
                                                        <w:pBdr>
                                                          <w:top w:val="nil"/>
                                                          <w:left w:val="nil"/>
                                                          <w:bottom w:val="nil"/>
                                                          <w:right w:val="nil"/>
                                                          <w:between w:val="nil"/>
                                                        </w:pBdr>
                                                        <w:jc w:val="both"/>
                                                        <w:rPr>
                                                          <w:rFonts w:ascii="Arial" w:hAnsi="Arial" w:cs="Arial"/>
                                                          <w:sz w:val="21"/>
                                                          <w:szCs w:val="21"/>
                                                        </w:rPr>
                                                      </w:pPr>
                                                    </w:p>
                                                    <w:p w:rsidR="004218E4" w:rsidRPr="008574C0" w:rsidRDefault="004218E4" w:rsidP="003C0354">
                                                      <w:pPr>
                                                        <w:pBdr>
                                                          <w:top w:val="nil"/>
                                                          <w:left w:val="nil"/>
                                                          <w:bottom w:val="nil"/>
                                                          <w:right w:val="nil"/>
                                                          <w:between w:val="nil"/>
                                                        </w:pBdr>
                                                        <w:jc w:val="both"/>
                                                        <w:rPr>
                                                          <w:rFonts w:ascii="Arial" w:hAnsi="Arial" w:cs="Arial"/>
                                                          <w:i/>
                                                          <w:sz w:val="21"/>
                                                          <w:szCs w:val="21"/>
                                                        </w:rPr>
                                                      </w:pPr>
                                                      <w:r w:rsidRPr="008574C0">
                                                        <w:rPr>
                                                          <w:rFonts w:ascii="Arial" w:hAnsi="Arial" w:cs="Arial"/>
                                                          <w:i/>
                                                          <w:sz w:val="21"/>
                                                          <w:szCs w:val="21"/>
                                                        </w:rPr>
                                                        <w:t xml:space="preserve">« Cette boussole répond à un objectif simple et essentiel : permettre à tous les jeunes de savoir quels sont leurs droits et comment ils peuvent en bénéficier. C'est un combat qui m'est cher : l'accès effectif des jeunes à l'information. Désormais, ce sera au jeune de nous indiquer qui il est et à l'Etat de lui dire comment il lui vient en aide », </w:t>
                                                      </w:r>
                                                      <w:r w:rsidRPr="008574C0">
                                                        <w:rPr>
                                                          <w:rFonts w:ascii="Arial" w:eastAsia="Helvetica Neue" w:hAnsi="Arial" w:cs="Arial"/>
                                                          <w:sz w:val="21"/>
                                                          <w:szCs w:val="21"/>
                                                        </w:rPr>
                                                        <w:t xml:space="preserve">explique </w:t>
                                                      </w:r>
                                                      <w:r w:rsidRPr="008574C0">
                                                        <w:rPr>
                                                          <w:rFonts w:ascii="Arial" w:eastAsia="Helvetica Neue" w:hAnsi="Arial" w:cs="Arial"/>
                                                          <w:b/>
                                                          <w:sz w:val="21"/>
                                                          <w:szCs w:val="21"/>
                                                        </w:rPr>
                                                        <w:t xml:space="preserve">Sarah El </w:t>
                                                      </w:r>
                                                      <w:proofErr w:type="spellStart"/>
                                                      <w:r w:rsidRPr="008574C0">
                                                        <w:rPr>
                                                          <w:rFonts w:ascii="Arial" w:eastAsia="Helvetica Neue" w:hAnsi="Arial" w:cs="Arial"/>
                                                          <w:b/>
                                                          <w:sz w:val="21"/>
                                                          <w:szCs w:val="21"/>
                                                        </w:rPr>
                                                        <w:t>Haïry</w:t>
                                                      </w:r>
                                                      <w:proofErr w:type="spellEnd"/>
                                                      <w:r w:rsidRPr="008574C0">
                                                        <w:rPr>
                                                          <w:rFonts w:ascii="Arial" w:eastAsia="Helvetica Neue" w:hAnsi="Arial" w:cs="Arial"/>
                                                          <w:b/>
                                                          <w:sz w:val="21"/>
                                                          <w:szCs w:val="21"/>
                                                        </w:rPr>
                                                        <w:t>, secrétaire d’Etat chargée de la Jeunesse et de l’Engagement.</w:t>
                                                      </w:r>
                                                    </w:p>
                                                    <w:p w:rsidR="004218E4" w:rsidRPr="002B4F28" w:rsidRDefault="004218E4" w:rsidP="003C0354">
                                                      <w:pPr>
                                                        <w:pBdr>
                                                          <w:top w:val="nil"/>
                                                          <w:left w:val="nil"/>
                                                          <w:bottom w:val="nil"/>
                                                          <w:right w:val="nil"/>
                                                          <w:between w:val="nil"/>
                                                        </w:pBdr>
                                                        <w:jc w:val="both"/>
                                                        <w:rPr>
                                                          <w:rFonts w:ascii="Arial" w:hAnsi="Arial" w:cs="Arial"/>
                                                          <w:sz w:val="21"/>
                                                          <w:szCs w:val="21"/>
                                                        </w:rPr>
                                                      </w:pPr>
                                                    </w:p>
                                                    <w:p w:rsidR="004218E4" w:rsidRPr="002B4F28" w:rsidRDefault="004218E4" w:rsidP="003C0354">
                                                      <w:pPr>
                                                        <w:pBdr>
                                                          <w:top w:val="nil"/>
                                                          <w:left w:val="nil"/>
                                                          <w:bottom w:val="nil"/>
                                                          <w:right w:val="nil"/>
                                                          <w:between w:val="nil"/>
                                                        </w:pBdr>
                                                        <w:jc w:val="both"/>
                                                        <w:rPr>
                                                          <w:rFonts w:ascii="Arial" w:hAnsi="Arial" w:cs="Arial"/>
                                                          <w:sz w:val="21"/>
                                                          <w:szCs w:val="21"/>
                                                        </w:rPr>
                                                      </w:pPr>
                                                      <w:r w:rsidRPr="002B4F28">
                                                        <w:rPr>
                                                          <w:rFonts w:ascii="Arial" w:hAnsi="Arial" w:cs="Arial"/>
                                                          <w:i/>
                                                          <w:sz w:val="21"/>
                                                          <w:szCs w:val="21"/>
                                                        </w:rPr>
                                                        <w:t xml:space="preserve">« La plateforme 1jeune1solution.gouv.fr a été construite autour des besoins des jeunes, durement touchés par la crise sanitaire. Pour la première fois, ils peuvent trouver au même endroit un job, une formation, des évènements de recrutement et désormais une liste personnalisée des aides auxquelles ils ont droit », </w:t>
                                                      </w:r>
                                                      <w:r w:rsidRPr="002B4F28">
                                                        <w:rPr>
                                                          <w:rFonts w:ascii="Arial" w:hAnsi="Arial" w:cs="Arial"/>
                                                          <w:sz w:val="21"/>
                                                          <w:szCs w:val="21"/>
                                                        </w:rPr>
                                                        <w:t xml:space="preserve">déclare </w:t>
                                                      </w:r>
                                                      <w:r w:rsidRPr="002B4F28">
                                                        <w:rPr>
                                                          <w:rFonts w:ascii="Arial" w:hAnsi="Arial" w:cs="Arial"/>
                                                          <w:b/>
                                                          <w:sz w:val="21"/>
                                                          <w:szCs w:val="21"/>
                                                        </w:rPr>
                                                        <w:t xml:space="preserve">Thibaut </w:t>
                                                      </w:r>
                                                      <w:proofErr w:type="spellStart"/>
                                                      <w:r w:rsidRPr="002B4F28">
                                                        <w:rPr>
                                                          <w:rFonts w:ascii="Arial" w:hAnsi="Arial" w:cs="Arial"/>
                                                          <w:b/>
                                                          <w:sz w:val="21"/>
                                                          <w:szCs w:val="21"/>
                                                        </w:rPr>
                                                        <w:t>Guilluy</w:t>
                                                      </w:r>
                                                      <w:proofErr w:type="spellEnd"/>
                                                      <w:r w:rsidRPr="002B4F28">
                                                        <w:rPr>
                                                          <w:rFonts w:ascii="Arial" w:hAnsi="Arial" w:cs="Arial"/>
                                                          <w:b/>
                                                          <w:sz w:val="21"/>
                                                          <w:szCs w:val="21"/>
                                                        </w:rPr>
                                                        <w:t>, haut-commissaire à l’Emploi et à l’Engagement des entreprises</w:t>
                                                      </w:r>
                                                      <w:r w:rsidRPr="002B4F28">
                                                        <w:rPr>
                                                          <w:rFonts w:ascii="Arial" w:hAnsi="Arial" w:cs="Arial"/>
                                                          <w:sz w:val="21"/>
                                                          <w:szCs w:val="21"/>
                                                        </w:rPr>
                                                        <w:t>.</w:t>
                                                      </w:r>
                                                    </w:p>
                                                  </w:tc>
                                                </w:tr>
                                              </w:tbl>
                                              <w:tbl>
                                                <w:tblPr>
                                                  <w:tblW w:w="0" w:type="auto"/>
                                                  <w:jc w:val="center"/>
                                                  <w:tblCellMar>
                                                    <w:left w:w="0" w:type="dxa"/>
                                                    <w:right w:w="0" w:type="dxa"/>
                                                  </w:tblCellMar>
                                                  <w:tblLook w:val="04A0" w:firstRow="1" w:lastRow="0" w:firstColumn="1" w:lastColumn="0" w:noHBand="0" w:noVBand="1"/>
                                                </w:tblPr>
                                                <w:tblGrid>
                                                  <w:gridCol w:w="59"/>
                                                </w:tblGrid>
                                                <w:tr w:rsidR="004218E4" w:rsidRPr="002B4F28" w:rsidTr="003C0354">
                                                  <w:trPr>
                                                    <w:trHeight w:val="150"/>
                                                    <w:jc w:val="center"/>
                                                  </w:trPr>
                                                  <w:tc>
                                                    <w:tcPr>
                                                      <w:tcW w:w="0" w:type="auto"/>
                                                      <w:vAlign w:val="center"/>
                                                      <w:hideMark/>
                                                    </w:tcPr>
                                                    <w:p w:rsidR="004218E4" w:rsidRPr="002B4F28" w:rsidRDefault="004218E4" w:rsidP="003C0354">
                                                      <w:pPr>
                                                        <w:spacing w:line="150" w:lineRule="exact"/>
                                                        <w:rPr>
                                                          <w:rFonts w:ascii="Arial" w:hAnsi="Arial" w:cs="Arial"/>
                                                          <w:sz w:val="21"/>
                                                          <w:szCs w:val="21"/>
                                                          <w:lang w:eastAsia="en-US"/>
                                                        </w:rPr>
                                                      </w:pPr>
                                                      <w:r w:rsidRPr="002B4F28">
                                                        <w:rPr>
                                                          <w:rFonts w:ascii="Arial" w:hAnsi="Arial" w:cs="Arial"/>
                                                          <w:sz w:val="21"/>
                                                          <w:szCs w:val="21"/>
                                                          <w:lang w:eastAsia="en-US"/>
                                                        </w:rPr>
                                                        <w:lastRenderedPageBreak/>
                                                        <w:t xml:space="preserve">  </w:t>
                                                      </w:r>
                                                    </w:p>
                                                  </w:tc>
                                                </w:tr>
                                              </w:tbl>
                                              <w:p w:rsidR="004218E4" w:rsidRPr="002B4F28" w:rsidRDefault="004218E4" w:rsidP="003C0354">
                                                <w:pPr>
                                                  <w:jc w:val="center"/>
                                                  <w:rPr>
                                                    <w:rFonts w:ascii="Arial" w:eastAsia="Times New Roman" w:hAnsi="Arial" w:cs="Arial"/>
                                                    <w:sz w:val="21"/>
                                                    <w:szCs w:val="21"/>
                                                  </w:rPr>
                                                </w:pPr>
                                              </w:p>
                                            </w:tc>
                                          </w:tr>
                                        </w:tbl>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r w:rsidR="004218E4" w:rsidTr="003C0354">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c>
                            <w:tcPr>
                              <w:tcW w:w="150" w:type="dxa"/>
                              <w:shd w:val="clear" w:color="auto" w:fill="FFFFFF"/>
                              <w:vAlign w:val="center"/>
                              <w:hideMark/>
                            </w:tcPr>
                            <w:p w:rsidR="004218E4" w:rsidRDefault="004218E4" w:rsidP="003C0354">
                              <w:pPr>
                                <w:rPr>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4218E4" w:rsidTr="003C035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4218E4" w:rsidTr="003C035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4218E4" w:rsidTr="003C0354">
                                                  <w:tc>
                                                    <w:tcPr>
                                                      <w:tcW w:w="0" w:type="auto"/>
                                                      <w:vAlign w:val="center"/>
                                                    </w:tcPr>
                                                    <w:p w:rsidR="004218E4" w:rsidRDefault="004218E4" w:rsidP="003C0354">
                                                      <w:pPr>
                                                        <w:pStyle w:val="texte"/>
                                                        <w:jc w:val="both"/>
                                                        <w:rPr>
                                                          <w:b/>
                                                          <w:bCs/>
                                                        </w:rPr>
                                                      </w:pPr>
                                                      <w:r>
                                                        <w:rPr>
                                                          <w:b/>
                                                          <w:bCs/>
                                                          <w:u w:val="single"/>
                                                        </w:rPr>
                                                        <w:t>Contacts presse</w:t>
                                                      </w:r>
                                                      <w:r>
                                                        <w:rPr>
                                                          <w:b/>
                                                          <w:bCs/>
                                                        </w:rPr>
                                                        <w:t xml:space="preserve"> :        </w:t>
                                                      </w:r>
                                                    </w:p>
                                                    <w:p w:rsidR="004218E4" w:rsidRDefault="004218E4" w:rsidP="003C0354">
                                                      <w:pPr>
                                                        <w:pStyle w:val="Sansinterligne"/>
                                                        <w:spacing w:line="252" w:lineRule="auto"/>
                                                        <w:rPr>
                                                          <w:rFonts w:ascii="Arial" w:hAnsi="Arial" w:cs="Arial"/>
                                                          <w:b/>
                                                          <w:bCs/>
                                                          <w:sz w:val="20"/>
                                                          <w:szCs w:val="20"/>
                                                        </w:rPr>
                                                      </w:pPr>
                                                      <w:r>
                                                        <w:rPr>
                                                          <w:rFonts w:ascii="Arial" w:hAnsi="Arial" w:cs="Arial"/>
                                                          <w:b/>
                                                          <w:bCs/>
                                                          <w:sz w:val="20"/>
                                                          <w:szCs w:val="20"/>
                                                        </w:rPr>
                                                        <w:t>Cabinet d’Elisabeth Borne</w:t>
                                                      </w:r>
                                                    </w:p>
                                                    <w:p w:rsidR="004218E4" w:rsidRDefault="004218E4" w:rsidP="003C0354">
                                                      <w:pPr>
                                                        <w:pStyle w:val="Sansinterligne"/>
                                                        <w:spacing w:line="252" w:lineRule="auto"/>
                                                        <w:rPr>
                                                          <w:rStyle w:val="Lienhypertexte"/>
                                                          <w:rFonts w:ascii="Calibri" w:hAnsi="Calibri" w:cs="Calibri"/>
                                                        </w:rPr>
                                                      </w:pPr>
                                                      <w:r>
                                                        <w:rPr>
                                                          <w:rFonts w:ascii="Arial" w:hAnsi="Arial" w:cs="Arial"/>
                                                          <w:sz w:val="20"/>
                                                          <w:szCs w:val="20"/>
                                                        </w:rPr>
                                                        <w:t xml:space="preserve">01 49 55 32 21 – </w:t>
                                                      </w:r>
                                                      <w:hyperlink r:id="rId16" w:history="1">
                                                        <w:r>
                                                          <w:rPr>
                                                            <w:rStyle w:val="Lienhypertexte"/>
                                                            <w:sz w:val="20"/>
                                                            <w:szCs w:val="20"/>
                                                          </w:rPr>
                                                          <w:t>sec.presse.travail@cab.travail.gouv.fr</w:t>
                                                        </w:r>
                                                      </w:hyperlink>
                                                    </w:p>
                                                    <w:p w:rsidR="004218E4" w:rsidRDefault="004218E4" w:rsidP="003C0354">
                                                      <w:pPr>
                                                        <w:pStyle w:val="Sansinterligne"/>
                                                        <w:spacing w:line="252" w:lineRule="auto"/>
                                                        <w:rPr>
                                                          <w:b/>
                                                          <w:bCs/>
                                                        </w:rPr>
                                                      </w:pPr>
                                                    </w:p>
                                                    <w:p w:rsidR="004218E4" w:rsidRDefault="004218E4" w:rsidP="003C0354">
                                                      <w:pPr>
                                                        <w:pStyle w:val="Sansinterligne"/>
                                                        <w:spacing w:line="252" w:lineRule="auto"/>
                                                        <w:rPr>
                                                          <w:rFonts w:ascii="Arial" w:hAnsi="Arial" w:cs="Arial"/>
                                                          <w:b/>
                                                          <w:bCs/>
                                                          <w:sz w:val="20"/>
                                                          <w:szCs w:val="20"/>
                                                        </w:rPr>
                                                      </w:pPr>
                                                      <w:r>
                                                        <w:rPr>
                                                          <w:rFonts w:ascii="Arial" w:hAnsi="Arial" w:cs="Arial"/>
                                                          <w:b/>
                                                          <w:bCs/>
                                                          <w:sz w:val="20"/>
                                                          <w:szCs w:val="20"/>
                                                        </w:rPr>
                                                        <w:t xml:space="preserve">Cabinet de Thibaut </w:t>
                                                      </w:r>
                                                      <w:proofErr w:type="spellStart"/>
                                                      <w:r>
                                                        <w:rPr>
                                                          <w:rFonts w:ascii="Arial" w:hAnsi="Arial" w:cs="Arial"/>
                                                          <w:b/>
                                                          <w:bCs/>
                                                          <w:sz w:val="20"/>
                                                          <w:szCs w:val="20"/>
                                                        </w:rPr>
                                                        <w:t>Guilluy</w:t>
                                                      </w:r>
                                                      <w:proofErr w:type="spellEnd"/>
                                                    </w:p>
                                                    <w:p w:rsidR="004218E4" w:rsidRDefault="004218E4" w:rsidP="003C0354">
                                                      <w:pPr>
                                                        <w:pStyle w:val="Sansinterligne"/>
                                                        <w:spacing w:line="252" w:lineRule="auto"/>
                                                        <w:rPr>
                                                          <w:rFonts w:ascii="Calibri" w:hAnsi="Calibri" w:cs="Calibri"/>
                                                        </w:rPr>
                                                      </w:pPr>
                                                      <w:r w:rsidRPr="007D18C5">
                                                        <w:rPr>
                                                          <w:rFonts w:ascii="Arial" w:hAnsi="Arial" w:cs="Arial"/>
                                                          <w:sz w:val="20"/>
                                                          <w:szCs w:val="20"/>
                                                        </w:rPr>
                                                        <w:t>07 60 57 66 36 -</w:t>
                                                      </w:r>
                                                      <w:r>
                                                        <w:rPr>
                                                          <w:rFonts w:ascii="Calibri" w:hAnsi="Calibri" w:cs="Calibri"/>
                                                        </w:rPr>
                                                        <w:t xml:space="preserve"> </w:t>
                                                      </w:r>
                                                      <w:hyperlink r:id="rId17" w:history="1">
                                                        <w:r w:rsidRPr="007D18C5">
                                                          <w:rPr>
                                                            <w:rStyle w:val="Lienhypertexte"/>
                                                            <w:rFonts w:ascii="Arial" w:hAnsi="Arial" w:cs="Arial"/>
                                                            <w:sz w:val="20"/>
                                                            <w:szCs w:val="20"/>
                                                          </w:rPr>
                                                          <w:t>josephine.labroue@cab.travail.gouv.fr</w:t>
                                                        </w:r>
                                                      </w:hyperlink>
                                                    </w:p>
                                                  </w:tc>
                                                </w:tr>
                                              </w:tbl>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4218E4" w:rsidTr="003C035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4218E4" w:rsidTr="003C0354">
                                                  <w:trPr>
                                                    <w:trHeight w:val="540"/>
                                                    <w:jc w:val="center"/>
                                                  </w:trPr>
                                                  <w:tc>
                                                    <w:tcPr>
                                                      <w:tcW w:w="0" w:type="auto"/>
                                                      <w:vAlign w:val="center"/>
                                                      <w:hideMark/>
                                                    </w:tcPr>
                                                    <w:p w:rsidR="004218E4" w:rsidRDefault="004218E4" w:rsidP="003C0354">
                                                      <w:pPr>
                                                        <w:spacing w:line="540" w:lineRule="exact"/>
                                                        <w:rPr>
                                                          <w:sz w:val="54"/>
                                                          <w:szCs w:val="54"/>
                                                          <w:lang w:eastAsia="en-US"/>
                                                        </w:rPr>
                                                      </w:pPr>
                                                      <w:r>
                                                        <w:rPr>
                                                          <w:sz w:val="54"/>
                                                          <w:szCs w:val="54"/>
                                                          <w:lang w:eastAsia="en-US"/>
                                                        </w:rPr>
                                                        <w:t xml:space="preserve">  </w:t>
                                                      </w:r>
                                                    </w:p>
                                                  </w:tc>
                                                </w:tr>
                                              </w:tbl>
                                              <w:p w:rsidR="004218E4" w:rsidRDefault="004218E4" w:rsidP="003C0354">
                                                <w:pPr>
                                                  <w:jc w:val="center"/>
                                                  <w:rPr>
                                                    <w:rFonts w:eastAsia="Times New Roman"/>
                                                    <w:sz w:val="20"/>
                                                    <w:szCs w:val="20"/>
                                                  </w:rPr>
                                                </w:pPr>
                                              </w:p>
                                            </w:tc>
                                          </w:tr>
                                        </w:tbl>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r w:rsidR="004218E4" w:rsidTr="003C0354">
                    <w:tblPrEx>
                      <w:shd w:val="clear" w:color="auto" w:fill="auto"/>
                    </w:tblPrEx>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c>
                            <w:tcPr>
                              <w:tcW w:w="150" w:type="dxa"/>
                              <w:shd w:val="clear" w:color="auto" w:fill="FFFFFF"/>
                              <w:vAlign w:val="center"/>
                              <w:hideMark/>
                            </w:tcPr>
                            <w:p w:rsidR="004218E4" w:rsidRDefault="004218E4" w:rsidP="003C035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r w:rsidR="004218E4" w:rsidTr="003C0354">
                    <w:tblPrEx>
                      <w:shd w:val="clear" w:color="auto" w:fill="auto"/>
                    </w:tblPrEx>
                    <w:tc>
                      <w:tcPr>
                        <w:tcW w:w="0" w:type="auto"/>
                        <w:vAlign w:val="center"/>
                      </w:tcPr>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c>
                            <w:tcPr>
                              <w:tcW w:w="150" w:type="dxa"/>
                              <w:shd w:val="clear" w:color="auto" w:fill="FFFFFF"/>
                              <w:vAlign w:val="center"/>
                              <w:hideMark/>
                            </w:tcPr>
                            <w:p w:rsidR="004218E4" w:rsidRDefault="004218E4" w:rsidP="003C0354">
                              <w:pPr>
                                <w:rPr>
                                  <w:lang w:eastAsia="en-US"/>
                                </w:rPr>
                              </w:pPr>
                              <w:bookmarkStart w:id="2" w:name="_GoBack"/>
                              <w:bookmarkEnd w:id="2"/>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218E4" w:rsidTr="003C035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4218E4" w:rsidTr="003C0354">
                                                  <w:tc>
                                                    <w:tcPr>
                                                      <w:tcW w:w="0" w:type="auto"/>
                                                      <w:vAlign w:val="center"/>
                                                      <w:hideMark/>
                                                    </w:tcPr>
                                                    <w:p w:rsidR="004218E4" w:rsidRDefault="004218E4" w:rsidP="003C0354">
                                                      <w:pPr>
                                                        <w:pStyle w:val="NormalWeb"/>
                                                        <w:spacing w:before="0" w:beforeAutospacing="0" w:after="0" w:afterAutospacing="0" w:line="225" w:lineRule="exact"/>
                                                        <w:jc w:val="center"/>
                                                        <w:rPr>
                                                          <w:rFonts w:ascii="Arial" w:hAnsi="Arial" w:cs="Arial"/>
                                                          <w:color w:val="393939"/>
                                                          <w:sz w:val="26"/>
                                                          <w:szCs w:val="26"/>
                                                          <w:lang w:eastAsia="en-US"/>
                                                        </w:rP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8" w:tgtFrame="_blank" w:history="1">
                                                        <w:r>
                                                          <w:rPr>
                                                            <w:rStyle w:val="Lienhypertexte"/>
                                                            <w:color w:val="0595D6"/>
                                                            <w:sz w:val="17"/>
                                                            <w:szCs w:val="17"/>
                                                            <w:lang w:eastAsia="en-US"/>
                                                          </w:rPr>
                                                          <w:t>DDC-RGPD-CAB@ddc.social.gouv.fr</w:t>
                                                        </w:r>
                                                      </w:hyperlink>
                                                      <w:r>
                                                        <w:rPr>
                                                          <w:rFonts w:ascii="Arial" w:hAnsi="Arial" w:cs="Arial"/>
                                                          <w:color w:val="393939"/>
                                                          <w:sz w:val="17"/>
                                                          <w:szCs w:val="17"/>
                                                          <w:lang w:eastAsia="en-US"/>
                                                        </w:rPr>
                                                        <w:t>.</w:t>
                                                      </w:r>
                                                    </w:p>
                                                  </w:tc>
                                                </w:tr>
                                              </w:tbl>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shd w:val="clear" w:color="auto" w:fill="FFFFFF"/>
                              <w:vAlign w:val="center"/>
                              <w:hideMark/>
                            </w:tcPr>
                            <w:p w:rsidR="004218E4" w:rsidRDefault="004218E4" w:rsidP="003C0354">
                              <w:pPr>
                                <w:rPr>
                                  <w:rFonts w:eastAsia="Times New Roman"/>
                                  <w:sz w:val="20"/>
                                  <w:szCs w:val="20"/>
                                </w:rPr>
                              </w:pPr>
                            </w:p>
                          </w:tc>
                        </w:tr>
                      </w:tbl>
                      <w:p w:rsidR="004218E4" w:rsidRDefault="004218E4" w:rsidP="003C0354">
                        <w:pPr>
                          <w:spacing w:line="252" w:lineRule="auto"/>
                          <w:rPr>
                            <w:vanish/>
                            <w:lang w:eastAsia="en-US"/>
                          </w:rPr>
                        </w:pPr>
                      </w:p>
                      <w:tbl>
                        <w:tblPr>
                          <w:tblW w:w="5000" w:type="pct"/>
                          <w:tblCellMar>
                            <w:left w:w="0" w:type="dxa"/>
                            <w:right w:w="0" w:type="dxa"/>
                          </w:tblCellMar>
                          <w:tblLook w:val="04A0" w:firstRow="1" w:lastRow="0" w:firstColumn="1" w:lastColumn="0" w:noHBand="0" w:noVBand="1"/>
                        </w:tblPr>
                        <w:tblGrid>
                          <w:gridCol w:w="10466"/>
                        </w:tblGrid>
                        <w:tr w:rsidR="004218E4" w:rsidTr="003C0354">
                          <w:trPr>
                            <w:trHeight w:val="150"/>
                          </w:trPr>
                          <w:tc>
                            <w:tcPr>
                              <w:tcW w:w="9750" w:type="dxa"/>
                              <w:shd w:val="clear" w:color="auto" w:fill="FFFFFF"/>
                              <w:tcMar>
                                <w:top w:w="0" w:type="dxa"/>
                                <w:left w:w="150" w:type="dxa"/>
                                <w:bottom w:w="0" w:type="dxa"/>
                                <w:right w:w="150" w:type="dxa"/>
                              </w:tcMar>
                              <w:vAlign w:val="center"/>
                              <w:hideMark/>
                            </w:tcPr>
                            <w:p w:rsidR="004218E4" w:rsidRDefault="004218E4" w:rsidP="003C0354">
                              <w:pPr>
                                <w:spacing w:line="150" w:lineRule="exact"/>
                                <w:rPr>
                                  <w:sz w:val="15"/>
                                  <w:szCs w:val="15"/>
                                  <w:lang w:eastAsia="en-US"/>
                                </w:rPr>
                              </w:pPr>
                              <w:r>
                                <w:rPr>
                                  <w:sz w:val="15"/>
                                  <w:szCs w:val="15"/>
                                  <w:lang w:eastAsia="en-US"/>
                                </w:rPr>
                                <w:t xml:space="preserve">  </w:t>
                              </w:r>
                            </w:p>
                          </w:tc>
                        </w:tr>
                      </w:tbl>
                      <w:p w:rsidR="004218E4" w:rsidRDefault="004218E4" w:rsidP="003C0354">
                        <w:pPr>
                          <w:spacing w:line="252" w:lineRule="auto"/>
                          <w:rPr>
                            <w:sz w:val="20"/>
                            <w:szCs w:val="20"/>
                            <w:lang w:eastAsia="en-US"/>
                          </w:rPr>
                        </w:pPr>
                      </w:p>
                    </w:tc>
                  </w:tr>
                  <w:tr w:rsidR="004218E4" w:rsidTr="003C0354">
                    <w:tblPrEx>
                      <w:shd w:val="clear" w:color="auto" w:fill="auto"/>
                    </w:tblPrEx>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218E4" w:rsidTr="003C0354">
                          <w:tc>
                            <w:tcPr>
                              <w:tcW w:w="150" w:type="dxa"/>
                              <w:vAlign w:val="center"/>
                              <w:hideMark/>
                            </w:tcPr>
                            <w:p w:rsidR="004218E4" w:rsidRDefault="004218E4" w:rsidP="003C0354">
                              <w:pPr>
                                <w:rPr>
                                  <w:sz w:val="20"/>
                                  <w:szCs w:val="20"/>
                                  <w:lang w:eastAsia="en-US"/>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218E4" w:rsidTr="003C0354">
                                      <w:trPr>
                                        <w:jc w:val="center"/>
                                      </w:trPr>
                                      <w:tc>
                                        <w:tcPr>
                                          <w:tcW w:w="5000" w:type="pct"/>
                                          <w:hideMark/>
                                        </w:tcPr>
                                        <w:p w:rsidR="004218E4" w:rsidRDefault="004218E4" w:rsidP="003C0354">
                                          <w:pPr>
                                            <w:rPr>
                                              <w:rFonts w:eastAsia="Times New Roman"/>
                                              <w:sz w:val="20"/>
                                              <w:szCs w:val="20"/>
                                            </w:rPr>
                                          </w:pPr>
                                        </w:p>
                                      </w:tc>
                                    </w:tr>
                                  </w:tbl>
                                  <w:p w:rsidR="004218E4" w:rsidRDefault="004218E4" w:rsidP="003C0354">
                                    <w:pPr>
                                      <w:jc w:val="center"/>
                                      <w:rPr>
                                        <w:rFonts w:eastAsia="Times New Roman"/>
                                        <w:sz w:val="20"/>
                                        <w:szCs w:val="20"/>
                                      </w:rPr>
                                    </w:pPr>
                                  </w:p>
                                </w:tc>
                              </w:tr>
                            </w:tbl>
                            <w:p w:rsidR="004218E4" w:rsidRDefault="004218E4" w:rsidP="003C0354">
                              <w:pPr>
                                <w:jc w:val="center"/>
                                <w:rPr>
                                  <w:rFonts w:eastAsia="Times New Roman"/>
                                  <w:sz w:val="20"/>
                                  <w:szCs w:val="20"/>
                                </w:rPr>
                              </w:pPr>
                            </w:p>
                          </w:tc>
                          <w:tc>
                            <w:tcPr>
                              <w:tcW w:w="150" w:type="dxa"/>
                              <w:vAlign w:val="center"/>
                              <w:hideMark/>
                            </w:tcPr>
                            <w:p w:rsidR="004218E4" w:rsidRDefault="004218E4" w:rsidP="003C0354">
                              <w:pPr>
                                <w:rPr>
                                  <w:rFonts w:eastAsia="Times New Roman"/>
                                  <w:sz w:val="20"/>
                                  <w:szCs w:val="20"/>
                                </w:rPr>
                              </w:pPr>
                            </w:p>
                          </w:tc>
                        </w:tr>
                      </w:tbl>
                      <w:p w:rsidR="004218E4" w:rsidRDefault="004218E4" w:rsidP="003C0354">
                        <w:pPr>
                          <w:rPr>
                            <w:rFonts w:eastAsia="Times New Roman"/>
                            <w:sz w:val="20"/>
                            <w:szCs w:val="20"/>
                          </w:rPr>
                        </w:pPr>
                      </w:p>
                    </w:tc>
                  </w:tr>
                </w:tbl>
                <w:p w:rsidR="004218E4" w:rsidRDefault="004218E4" w:rsidP="003C0354">
                  <w:pPr>
                    <w:spacing w:line="252" w:lineRule="auto"/>
                    <w:rPr>
                      <w:sz w:val="20"/>
                      <w:szCs w:val="20"/>
                      <w:lang w:eastAsia="en-US"/>
                    </w:rPr>
                  </w:pPr>
                </w:p>
              </w:tc>
            </w:tr>
          </w:tbl>
          <w:p w:rsidR="004218E4" w:rsidRDefault="004218E4" w:rsidP="003C0354">
            <w:pPr>
              <w:jc w:val="center"/>
              <w:rPr>
                <w:rFonts w:eastAsia="Times New Roman"/>
                <w:sz w:val="20"/>
                <w:szCs w:val="20"/>
              </w:rPr>
            </w:pPr>
          </w:p>
        </w:tc>
      </w:tr>
      <w:bookmarkEnd w:id="0"/>
    </w:tbl>
    <w:p w:rsidR="00570550" w:rsidRDefault="00957572"/>
    <w:sectPr w:rsidR="00570550" w:rsidSect="00736A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647F8"/>
    <w:multiLevelType w:val="hybridMultilevel"/>
    <w:tmpl w:val="EC58A684"/>
    <w:lvl w:ilvl="0" w:tplc="F82EAC2E">
      <w:numFmt w:val="bullet"/>
      <w:lvlText w:val="-"/>
      <w:lvlJc w:val="left"/>
      <w:pPr>
        <w:ind w:left="720" w:hanging="360"/>
      </w:pPr>
      <w:rPr>
        <w:rFonts w:ascii="Arial" w:eastAsia="Helvetica Neu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E4"/>
    <w:rsid w:val="00146195"/>
    <w:rsid w:val="0041446F"/>
    <w:rsid w:val="004218E4"/>
    <w:rsid w:val="00957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38E4"/>
  <w15:chartTrackingRefBased/>
  <w15:docId w15:val="{A27C96AE-B582-472E-ADC0-93A7B31B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E4"/>
    <w:pPr>
      <w:spacing w:after="0" w:line="240" w:lineRule="auto"/>
    </w:pPr>
    <w:rPr>
      <w:rFonts w:ascii="Times New Roman" w:hAnsi="Times New Roman" w:cs="Times New Roman"/>
      <w:sz w:val="24"/>
      <w:szCs w:val="24"/>
      <w:lang w:eastAsia="fr-FR"/>
    </w:rPr>
  </w:style>
  <w:style w:type="paragraph" w:styleId="Titre1">
    <w:name w:val="heading 1"/>
    <w:basedOn w:val="Normal"/>
    <w:next w:val="Normal"/>
    <w:link w:val="Titre1Car"/>
    <w:rsid w:val="004218E4"/>
    <w:pPr>
      <w:keepNext/>
      <w:keepLines/>
      <w:spacing w:before="400" w:after="120" w:line="276" w:lineRule="auto"/>
      <w:outlineLvl w:val="0"/>
    </w:pPr>
    <w:rPr>
      <w:rFonts w:ascii="Arial" w:eastAsia="Arial" w:hAnsi="Arial" w:cs="Arial"/>
      <w:sz w:val="40"/>
      <w:szCs w:val="40"/>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18E4"/>
    <w:rPr>
      <w:rFonts w:ascii="Arial" w:eastAsia="Arial" w:hAnsi="Arial" w:cs="Arial"/>
      <w:sz w:val="40"/>
      <w:szCs w:val="40"/>
      <w:lang w:val="fr" w:eastAsia="fr-FR"/>
    </w:rPr>
  </w:style>
  <w:style w:type="character" w:styleId="Lienhypertexte">
    <w:name w:val="Hyperlink"/>
    <w:basedOn w:val="Policepardfaut"/>
    <w:uiPriority w:val="99"/>
    <w:unhideWhenUsed/>
    <w:rsid w:val="004218E4"/>
    <w:rPr>
      <w:color w:val="0000FF"/>
      <w:u w:val="single"/>
    </w:rPr>
  </w:style>
  <w:style w:type="paragraph" w:styleId="NormalWeb">
    <w:name w:val="Normal (Web)"/>
    <w:basedOn w:val="Normal"/>
    <w:uiPriority w:val="99"/>
    <w:unhideWhenUsed/>
    <w:rsid w:val="004218E4"/>
    <w:pPr>
      <w:spacing w:before="100" w:beforeAutospacing="1" w:after="100" w:afterAutospacing="1"/>
    </w:pPr>
  </w:style>
  <w:style w:type="character" w:styleId="lev">
    <w:name w:val="Strong"/>
    <w:basedOn w:val="Policepardfaut"/>
    <w:uiPriority w:val="22"/>
    <w:qFormat/>
    <w:rsid w:val="004218E4"/>
    <w:rPr>
      <w:b/>
      <w:bCs/>
    </w:rPr>
  </w:style>
  <w:style w:type="paragraph" w:customStyle="1" w:styleId="texte">
    <w:name w:val="_texte"/>
    <w:basedOn w:val="Normal"/>
    <w:uiPriority w:val="99"/>
    <w:qFormat/>
    <w:rsid w:val="004218E4"/>
    <w:pPr>
      <w:spacing w:after="120" w:line="260" w:lineRule="exact"/>
    </w:pPr>
    <w:rPr>
      <w:rFonts w:ascii="Arial" w:hAnsi="Arial" w:cs="Arial"/>
      <w:sz w:val="20"/>
      <w:szCs w:val="20"/>
      <w:lang w:eastAsia="en-US"/>
    </w:rPr>
  </w:style>
  <w:style w:type="paragraph" w:styleId="Paragraphedeliste">
    <w:name w:val="List Paragraph"/>
    <w:aliases w:val="EC,Paragraphe de liste11,Paragraphe de liste1,Puce,Colorful List Accent 1,List Paragraph (numbered (a)),List_Paragraph,Multilevel para_II,List Paragraph1,Rec para,Dot pt,F5 List Paragraph,No Spacing1,List Paragraph Char Char Char,L,3"/>
    <w:basedOn w:val="Normal"/>
    <w:link w:val="ParagraphedelisteCar"/>
    <w:uiPriority w:val="34"/>
    <w:qFormat/>
    <w:rsid w:val="004218E4"/>
    <w:pPr>
      <w:ind w:left="720"/>
    </w:pPr>
    <w:rPr>
      <w:rFonts w:ascii="Calibri" w:hAnsi="Calibri" w:cs="Calibri"/>
      <w:sz w:val="22"/>
      <w:szCs w:val="22"/>
    </w:rPr>
  </w:style>
  <w:style w:type="character" w:customStyle="1" w:styleId="ParagraphedelisteCar">
    <w:name w:val="Paragraphe de liste Car"/>
    <w:aliases w:val="EC Car,Paragraphe de liste11 Car,Paragraphe de liste1 Car,Puce Car,Colorful List Accent 1 Car,List Paragraph (numbered (a)) Car,List_Paragraph Car,Multilevel para_II Car,List Paragraph1 Car,Rec para Car,Dot pt Car,No Spacing1 Car"/>
    <w:basedOn w:val="Policepardfaut"/>
    <w:link w:val="Paragraphedeliste"/>
    <w:uiPriority w:val="34"/>
    <w:qFormat/>
    <w:locked/>
    <w:rsid w:val="004218E4"/>
    <w:rPr>
      <w:rFonts w:ascii="Calibri" w:hAnsi="Calibri" w:cs="Calibri"/>
      <w:lang w:eastAsia="fr-FR"/>
    </w:rPr>
  </w:style>
  <w:style w:type="paragraph" w:styleId="Sansinterligne">
    <w:name w:val="No Spacing"/>
    <w:uiPriority w:val="1"/>
    <w:qFormat/>
    <w:rsid w:val="004218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eune1solution.gouv.fr" TargetMode="External"/><Relationship Id="rId13" Type="http://schemas.openxmlformats.org/officeDocument/2006/relationships/image" Target="media/image3.jpg"/><Relationship Id="rId1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https://www.1jeune1solution.gouv.fr/mes-aides" TargetMode="External"/><Relationship Id="rId12" Type="http://schemas.openxmlformats.org/officeDocument/2006/relationships/hyperlink" Target="https://www.1jeune1solution.gouv.fr/evenements" TargetMode="External"/><Relationship Id="rId17" Type="http://schemas.openxmlformats.org/officeDocument/2006/relationships/hyperlink" Target="mailto:josephine.labroue@cab.travail.gouv.fr" TargetMode="External"/><Relationship Id="rId2" Type="http://schemas.openxmlformats.org/officeDocument/2006/relationships/styles" Target="styles.xml"/><Relationship Id="rId16" Type="http://schemas.openxmlformats.org/officeDocument/2006/relationships/hyperlink" Target="mailto:sec.presse.travail@cab.travail.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1jeune1solution.gouv.fr/ma-video-de-motivation" TargetMode="External"/><Relationship Id="rId5" Type="http://schemas.openxmlformats.org/officeDocument/2006/relationships/image" Target="media/image1.png"/><Relationship Id="rId15" Type="http://schemas.openxmlformats.org/officeDocument/2006/relationships/hyperlink" Target="https://www.youtube.com/watch?v=bj_z251DpaI" TargetMode="External"/><Relationship Id="rId10" Type="http://schemas.openxmlformats.org/officeDocument/2006/relationships/hyperlink" Target="https://www.1jeune1solution.gouv.fr/sta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1jeune1solution.gouv.fr/emplois" TargetMode="External"/><Relationship Id="rId14" Type="http://schemas.openxmlformats.org/officeDocument/2006/relationships/hyperlink" Target="https://www.1jeune1solu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2</cp:revision>
  <dcterms:created xsi:type="dcterms:W3CDTF">2021-04-27T14:08:00Z</dcterms:created>
  <dcterms:modified xsi:type="dcterms:W3CDTF">2021-04-27T14:21:00Z</dcterms:modified>
</cp:coreProperties>
</file>