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A4" w:rsidRDefault="009E30A4" w:rsidP="009E30A4">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9E30A4" w:rsidTr="009E30A4">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9E30A4">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9E30A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E30A4">
                          <w:tc>
                            <w:tcPr>
                              <w:tcW w:w="150" w:type="dxa"/>
                              <w:vAlign w:val="center"/>
                              <w:hideMark/>
                            </w:tcPr>
                            <w:p w:rsidR="009E30A4" w:rsidRDefault="009E30A4"/>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E30A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E30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9E30A4">
                                            <w:tc>
                                              <w:tcPr>
                                                <w:tcW w:w="0" w:type="auto"/>
                                                <w:tcMar>
                                                  <w:top w:w="300" w:type="dxa"/>
                                                  <w:left w:w="300" w:type="dxa"/>
                                                  <w:bottom w:w="75" w:type="dxa"/>
                                                  <w:right w:w="300" w:type="dxa"/>
                                                </w:tcMar>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tbl>
                            <w:p w:rsidR="009E30A4" w:rsidRDefault="009E30A4">
                              <w:pPr>
                                <w:jc w:val="center"/>
                                <w:rPr>
                                  <w:rFonts w:eastAsia="Times New Roman"/>
                                  <w:sz w:val="20"/>
                                  <w:szCs w:val="20"/>
                                </w:rPr>
                              </w:pPr>
                            </w:p>
                          </w:tc>
                          <w:tc>
                            <w:tcPr>
                              <w:tcW w:w="150" w:type="dxa"/>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r w:rsidR="009E30A4">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9E30A4">
                          <w:trPr>
                            <w:trHeight w:val="150"/>
                          </w:trPr>
                          <w:tc>
                            <w:tcPr>
                              <w:tcW w:w="9750" w:type="dxa"/>
                              <w:shd w:val="clear" w:color="auto" w:fill="FFFFFF"/>
                              <w:tcMar>
                                <w:top w:w="0" w:type="dxa"/>
                                <w:left w:w="150" w:type="dxa"/>
                                <w:bottom w:w="0" w:type="dxa"/>
                                <w:right w:w="150" w:type="dxa"/>
                              </w:tcMar>
                              <w:vAlign w:val="center"/>
                              <w:hideMark/>
                            </w:tcPr>
                            <w:p w:rsidR="009E30A4" w:rsidRDefault="009E30A4">
                              <w:pPr>
                                <w:spacing w:line="150" w:lineRule="exact"/>
                                <w:rPr>
                                  <w:rFonts w:eastAsia="Times New Roman"/>
                                  <w:sz w:val="15"/>
                                  <w:szCs w:val="15"/>
                                </w:rPr>
                              </w:pPr>
                              <w:r>
                                <w:rPr>
                                  <w:rFonts w:eastAsia="Times New Roman"/>
                                  <w:sz w:val="15"/>
                                  <w:szCs w:val="15"/>
                                </w:rPr>
                                <w:t xml:space="preserve">  </w:t>
                              </w:r>
                            </w:p>
                          </w:tc>
                        </w:tr>
                      </w:tbl>
                      <w:p w:rsidR="009E30A4" w:rsidRDefault="009E30A4">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9E30A4">
                          <w:trPr>
                            <w:hidden/>
                          </w:trPr>
                          <w:tc>
                            <w:tcPr>
                              <w:tcW w:w="150" w:type="dxa"/>
                              <w:shd w:val="clear" w:color="auto" w:fill="FFFFFF"/>
                              <w:vAlign w:val="center"/>
                              <w:hideMark/>
                            </w:tcPr>
                            <w:p w:rsidR="009E30A4" w:rsidRDefault="009E30A4">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9E30A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9E30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9E30A4">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9E30A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5"/>
                                                      </w:tblGrid>
                                                      <w:tr w:rsidR="009E30A4">
                                                        <w:tc>
                                                          <w:tcPr>
                                                            <w:tcW w:w="0" w:type="auto"/>
                                                            <w:vAlign w:val="center"/>
                                                            <w:hideMark/>
                                                          </w:tcPr>
                                                          <w:p w:rsidR="009E30A4" w:rsidRDefault="009E30A4">
                                                            <w:pPr>
                                                              <w:spacing w:line="0" w:lineRule="atLeast"/>
                                                              <w:rPr>
                                                                <w:rFonts w:eastAsia="Times New Roman"/>
                                                                <w:sz w:val="2"/>
                                                                <w:szCs w:val="2"/>
                                                              </w:rPr>
                                                            </w:pPr>
                                                            <w:r>
                                                              <w:rPr>
                                                                <w:rFonts w:eastAsia="Times New Roman"/>
                                                                <w:noProof/>
                                                                <w:sz w:val="2"/>
                                                                <w:szCs w:val="2"/>
                                                              </w:rPr>
                                                              <w:drawing>
                                                                <wp:inline distT="0" distB="0" distL="0" distR="0">
                                                                  <wp:extent cx="1717675" cy="143129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7675" cy="1431290"/>
                                                                          </a:xfrm>
                                                                          <a:prstGeom prst="rect">
                                                                            <a:avLst/>
                                                                          </a:prstGeom>
                                                                          <a:noFill/>
                                                                          <a:ln>
                                                                            <a:noFill/>
                                                                          </a:ln>
                                                                        </pic:spPr>
                                                                      </pic:pic>
                                                                    </a:graphicData>
                                                                  </a:graphic>
                                                                </wp:inline>
                                                              </w:drawing>
                                                            </w:r>
                                                          </w:p>
                                                        </w:tc>
                                                      </w:tr>
                                                    </w:tbl>
                                                    <w:p w:rsidR="009E30A4" w:rsidRDefault="009E30A4">
                                                      <w:pPr>
                                                        <w:rPr>
                                                          <w:rFonts w:eastAsia="Times New Roman"/>
                                                          <w:sz w:val="20"/>
                                                          <w:szCs w:val="20"/>
                                                        </w:rPr>
                                                      </w:pPr>
                                                    </w:p>
                                                  </w:tc>
                                                </w:tr>
                                              </w:tbl>
                                              <w:p w:rsidR="009E30A4" w:rsidRDefault="009E30A4">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9E30A4">
                                                  <w:trPr>
                                                    <w:trHeight w:val="300"/>
                                                    <w:jc w:val="center"/>
                                                  </w:trPr>
                                                  <w:tc>
                                                    <w:tcPr>
                                                      <w:tcW w:w="0" w:type="auto"/>
                                                      <w:vAlign w:val="center"/>
                                                      <w:hideMark/>
                                                    </w:tcPr>
                                                    <w:p w:rsidR="009E30A4" w:rsidRDefault="009E30A4">
                                                      <w:pPr>
                                                        <w:spacing w:line="300" w:lineRule="exact"/>
                                                        <w:rPr>
                                                          <w:rFonts w:eastAsia="Times New Roman"/>
                                                          <w:sz w:val="30"/>
                                                          <w:szCs w:val="30"/>
                                                        </w:rPr>
                                                      </w:pPr>
                                                      <w:r>
                                                        <w:rPr>
                                                          <w:rFonts w:eastAsia="Times New Roman"/>
                                                          <w:sz w:val="30"/>
                                                          <w:szCs w:val="30"/>
                                                        </w:rPr>
                                                        <w:t xml:space="preserve">  </w:t>
                                                      </w:r>
                                                    </w:p>
                                                  </w:tc>
                                                </w:tr>
                                              </w:tbl>
                                              <w:p w:rsidR="009E30A4" w:rsidRDefault="009E30A4">
                                                <w:pPr>
                                                  <w:jc w:val="cente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tbl>
                            <w:p w:rsidR="009E30A4" w:rsidRDefault="009E30A4">
                              <w:pPr>
                                <w:jc w:val="center"/>
                                <w:rPr>
                                  <w:rFonts w:eastAsia="Times New Roman"/>
                                  <w:sz w:val="20"/>
                                  <w:szCs w:val="20"/>
                                </w:rPr>
                              </w:pPr>
                            </w:p>
                          </w:tc>
                          <w:tc>
                            <w:tcPr>
                              <w:tcW w:w="150" w:type="dxa"/>
                              <w:shd w:val="clear" w:color="auto" w:fill="FFFFFF"/>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9E30A4">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9E30A4">
                          <w:tc>
                            <w:tcPr>
                              <w:tcW w:w="150" w:type="dxa"/>
                              <w:shd w:val="clear" w:color="auto" w:fill="FFFFFF"/>
                              <w:vAlign w:val="center"/>
                              <w:hideMark/>
                            </w:tcPr>
                            <w:p w:rsidR="009E30A4" w:rsidRDefault="009E30A4">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9E30A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9E30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9E30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9E30A4">
                                                  <w:tc>
                                                    <w:tcPr>
                                                      <w:tcW w:w="0" w:type="auto"/>
                                                      <w:vAlign w:val="center"/>
                                                      <w:hideMark/>
                                                    </w:tcPr>
                                                    <w:p w:rsidR="009E30A4" w:rsidRDefault="009E30A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9E30A4">
                                                  <w:trPr>
                                                    <w:trHeight w:val="300"/>
                                                    <w:jc w:val="center"/>
                                                  </w:trPr>
                                                  <w:tc>
                                                    <w:tcPr>
                                                      <w:tcW w:w="0" w:type="auto"/>
                                                      <w:vAlign w:val="center"/>
                                                      <w:hideMark/>
                                                    </w:tcPr>
                                                    <w:p w:rsidR="009E30A4" w:rsidRDefault="009E30A4">
                                                      <w:pPr>
                                                        <w:spacing w:line="300" w:lineRule="exact"/>
                                                        <w:rPr>
                                                          <w:rFonts w:eastAsia="Times New Roman"/>
                                                          <w:sz w:val="30"/>
                                                          <w:szCs w:val="30"/>
                                                        </w:rPr>
                                                      </w:pPr>
                                                      <w:r>
                                                        <w:rPr>
                                                          <w:rFonts w:eastAsia="Times New Roman"/>
                                                          <w:sz w:val="30"/>
                                                          <w:szCs w:val="30"/>
                                                        </w:rPr>
                                                        <w:t xml:space="preserve">  </w:t>
                                                      </w:r>
                                                    </w:p>
                                                  </w:tc>
                                                </w:tr>
                                              </w:tbl>
                                              <w:p w:rsidR="009E30A4" w:rsidRDefault="009E30A4">
                                                <w:pPr>
                                                  <w:jc w:val="cente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tbl>
                            <w:p w:rsidR="009E30A4" w:rsidRDefault="009E30A4">
                              <w:pPr>
                                <w:jc w:val="center"/>
                                <w:rPr>
                                  <w:rFonts w:eastAsia="Times New Roman"/>
                                  <w:sz w:val="20"/>
                                  <w:szCs w:val="20"/>
                                </w:rPr>
                              </w:pPr>
                            </w:p>
                          </w:tc>
                          <w:tc>
                            <w:tcPr>
                              <w:tcW w:w="150" w:type="dxa"/>
                              <w:shd w:val="clear" w:color="auto" w:fill="FFFFFF"/>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r w:rsidR="009E30A4">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9E30A4">
                          <w:tc>
                            <w:tcPr>
                              <w:tcW w:w="150" w:type="dxa"/>
                              <w:shd w:val="clear" w:color="auto" w:fill="FFFFFF"/>
                              <w:vAlign w:val="center"/>
                              <w:hideMark/>
                            </w:tcPr>
                            <w:p w:rsidR="009E30A4" w:rsidRDefault="009E30A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9E30A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9E30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9E30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9E30A4">
                                                  <w:tc>
                                                    <w:tcPr>
                                                      <w:tcW w:w="0" w:type="auto"/>
                                                      <w:vAlign w:val="center"/>
                                                      <w:hideMark/>
                                                    </w:tcPr>
                                                    <w:p w:rsidR="009E30A4" w:rsidRDefault="009E30A4" w:rsidP="009E30A4">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31 décembre 2020</w:t>
                                                      </w:r>
                                                    </w:p>
                                                  </w:tc>
                                                </w:tr>
                                              </w:tbl>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tbl>
                            <w:p w:rsidR="009E30A4" w:rsidRDefault="009E30A4">
                              <w:pPr>
                                <w:jc w:val="center"/>
                                <w:rPr>
                                  <w:rFonts w:eastAsia="Times New Roman"/>
                                  <w:sz w:val="20"/>
                                  <w:szCs w:val="20"/>
                                </w:rPr>
                              </w:pPr>
                            </w:p>
                          </w:tc>
                          <w:tc>
                            <w:tcPr>
                              <w:tcW w:w="150" w:type="dxa"/>
                              <w:shd w:val="clear" w:color="auto" w:fill="FFFFFF"/>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9E30A4">
                    <w:tc>
                      <w:tcPr>
                        <w:tcW w:w="0" w:type="auto"/>
                        <w:vAlign w:val="center"/>
                        <w:hideMark/>
                      </w:tcPr>
                      <w:tbl>
                        <w:tblPr>
                          <w:tblW w:w="0" w:type="auto"/>
                          <w:tblCellMar>
                            <w:left w:w="0" w:type="dxa"/>
                            <w:right w:w="0" w:type="dxa"/>
                          </w:tblCellMar>
                          <w:tblLook w:val="04A0" w:firstRow="1" w:lastRow="0" w:firstColumn="1" w:lastColumn="0" w:noHBand="0" w:noVBand="1"/>
                        </w:tblPr>
                        <w:tblGrid>
                          <w:gridCol w:w="142"/>
                          <w:gridCol w:w="8863"/>
                          <w:gridCol w:w="67"/>
                        </w:tblGrid>
                        <w:tr w:rsidR="009E30A4" w:rsidTr="009E30A4">
                          <w:tc>
                            <w:tcPr>
                              <w:tcW w:w="142" w:type="dxa"/>
                              <w:shd w:val="clear" w:color="auto" w:fill="FFFFFF"/>
                              <w:vAlign w:val="center"/>
                              <w:hideMark/>
                            </w:tcPr>
                            <w:p w:rsidR="009E30A4" w:rsidRDefault="009E30A4">
                              <w:pPr>
                                <w:rPr>
                                  <w:rFonts w:eastAsia="Times New Roman"/>
                                </w:rPr>
                              </w:pPr>
                            </w:p>
                          </w:tc>
                          <w:tc>
                            <w:tcPr>
                              <w:tcW w:w="8863"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63"/>
                              </w:tblGrid>
                              <w:tr w:rsidR="009E30A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113"/>
                                      <w:gridCol w:w="750"/>
                                    </w:tblGrid>
                                    <w:tr w:rsidR="009E30A4">
                                      <w:trPr>
                                        <w:jc w:val="center"/>
                                      </w:trPr>
                                      <w:tc>
                                        <w:tcPr>
                                          <w:tcW w:w="3050" w:type="pct"/>
                                          <w:hideMark/>
                                        </w:tcPr>
                                        <w:tbl>
                                          <w:tblPr>
                                            <w:tblW w:w="7942" w:type="dxa"/>
                                            <w:tblCellMar>
                                              <w:left w:w="0" w:type="dxa"/>
                                              <w:right w:w="0" w:type="dxa"/>
                                            </w:tblCellMar>
                                            <w:tblLook w:val="04A0" w:firstRow="1" w:lastRow="0" w:firstColumn="1" w:lastColumn="0" w:noHBand="0" w:noVBand="1"/>
                                          </w:tblPr>
                                          <w:tblGrid>
                                            <w:gridCol w:w="8113"/>
                                          </w:tblGrid>
                                          <w:tr w:rsidR="009E30A4" w:rsidTr="00FB5F75">
                                            <w:tc>
                                              <w:tcPr>
                                                <w:tcW w:w="5000" w:type="pct"/>
                                                <w:tcMar>
                                                  <w:top w:w="300" w:type="dxa"/>
                                                  <w:left w:w="300" w:type="dxa"/>
                                                  <w:bottom w:w="300" w:type="dxa"/>
                                                  <w:right w:w="300" w:type="dxa"/>
                                                </w:tcMar>
                                                <w:vAlign w:val="center"/>
                                                <w:hideMark/>
                                              </w:tcPr>
                                              <w:tbl>
                                                <w:tblPr>
                                                  <w:tblpPr w:vertAnchor="text" w:horzAnchor="margin" w:tblpY="-13"/>
                                                  <w:tblOverlap w:val="never"/>
                                                  <w:tblW w:w="7513" w:type="dxa"/>
                                                  <w:tblCellMar>
                                                    <w:left w:w="0" w:type="dxa"/>
                                                    <w:right w:w="0" w:type="dxa"/>
                                                  </w:tblCellMar>
                                                  <w:tblLook w:val="04A0" w:firstRow="1" w:lastRow="0" w:firstColumn="1" w:lastColumn="0" w:noHBand="0" w:noVBand="1"/>
                                                </w:tblPr>
                                                <w:tblGrid>
                                                  <w:gridCol w:w="7513"/>
                                                </w:tblGrid>
                                                <w:tr w:rsidR="009E30A4" w:rsidTr="00FB5F75">
                                                  <w:tc>
                                                    <w:tcPr>
                                                      <w:tcW w:w="5000" w:type="pct"/>
                                                      <w:vAlign w:val="center"/>
                                                      <w:hideMark/>
                                                    </w:tcPr>
                                                    <w:p w:rsidR="00595A1D" w:rsidRPr="00FB5F75" w:rsidRDefault="00595A1D" w:rsidP="00595A1D">
                                                      <w:pPr>
                                                        <w:pStyle w:val="NormalWeb"/>
                                                        <w:spacing w:before="0" w:beforeAutospacing="0" w:after="0" w:afterAutospacing="0" w:line="330" w:lineRule="exact"/>
                                                        <w:rPr>
                                                          <w:rFonts w:ascii="Arial" w:hAnsi="Arial" w:cs="Arial"/>
                                                          <w:sz w:val="22"/>
                                                        </w:rPr>
                                                      </w:pPr>
                                                      <w:r w:rsidRPr="00FB5F75">
                                                        <w:rPr>
                                                          <w:rStyle w:val="lev"/>
                                                          <w:rFonts w:ascii="Arial" w:hAnsi="Arial" w:cs="Arial"/>
                                                          <w:color w:val="393939"/>
                                                          <w:sz w:val="22"/>
                                                          <w:lang w:eastAsia="en-US"/>
                                                        </w:rPr>
                                                        <w:t>Congés payés :</w:t>
                                                      </w:r>
                                                    </w:p>
                                                    <w:p w:rsidR="00595A1D" w:rsidRPr="00FB5F75" w:rsidRDefault="00595A1D" w:rsidP="000C2973">
                                                      <w:pPr>
                                                        <w:pStyle w:val="NormalWeb"/>
                                                        <w:spacing w:before="0" w:beforeAutospacing="0" w:after="0" w:afterAutospacing="0" w:line="330" w:lineRule="exact"/>
                                                        <w:jc w:val="both"/>
                                                        <w:rPr>
                                                          <w:rStyle w:val="lev"/>
                                                          <w:rFonts w:ascii="Arial" w:hAnsi="Arial" w:cs="Arial"/>
                                                          <w:color w:val="393939"/>
                                                          <w:sz w:val="22"/>
                                                          <w:lang w:eastAsia="en-US"/>
                                                        </w:rPr>
                                                      </w:pPr>
                                                      <w:r w:rsidRPr="00FB5F75">
                                                        <w:rPr>
                                                          <w:rStyle w:val="lev"/>
                                                          <w:rFonts w:ascii="Arial" w:hAnsi="Arial" w:cs="Arial"/>
                                                          <w:color w:val="393939"/>
                                                          <w:sz w:val="22"/>
                                                          <w:lang w:eastAsia="en-US"/>
                                                        </w:rPr>
                                                        <w:t>P</w:t>
                                                      </w:r>
                                                      <w:r w:rsidRPr="00FB5F75">
                                                        <w:rPr>
                                                          <w:rStyle w:val="lev"/>
                                                          <w:rFonts w:ascii="Arial" w:hAnsi="Arial" w:cs="Arial"/>
                                                          <w:color w:val="393939"/>
                                                          <w:sz w:val="22"/>
                                                        </w:rPr>
                                                        <w:t>ublication du</w:t>
                                                      </w:r>
                                                      <w:r w:rsidRPr="00FB5F75">
                                                        <w:rPr>
                                                          <w:rStyle w:val="lev"/>
                                                          <w:rFonts w:ascii="Arial" w:hAnsi="Arial" w:cs="Arial"/>
                                                          <w:color w:val="393939"/>
                                                          <w:sz w:val="22"/>
                                                          <w:lang w:eastAsia="en-US"/>
                                                        </w:rPr>
                                                        <w:t xml:space="preserve"> décret relatif à la prise en charge exceptionnelle</w:t>
                                                      </w:r>
                                                    </w:p>
                                                    <w:p w:rsidR="009E30A4" w:rsidRDefault="00595A1D" w:rsidP="000C2973">
                                                      <w:pPr>
                                                        <w:pStyle w:val="NormalWeb"/>
                                                        <w:spacing w:before="0" w:beforeAutospacing="0" w:after="0" w:afterAutospacing="0" w:line="330" w:lineRule="exact"/>
                                                        <w:jc w:val="both"/>
                                                        <w:rPr>
                                                          <w:rFonts w:ascii="Arial" w:hAnsi="Arial" w:cs="Arial"/>
                                                          <w:color w:val="393939"/>
                                                          <w:sz w:val="26"/>
                                                          <w:szCs w:val="26"/>
                                                        </w:rPr>
                                                      </w:pPr>
                                                      <w:r w:rsidRPr="00FB5F75">
                                                        <w:rPr>
                                                          <w:rStyle w:val="lev"/>
                                                          <w:rFonts w:ascii="Arial" w:hAnsi="Arial" w:cs="Arial"/>
                                                          <w:color w:val="393939"/>
                                                          <w:sz w:val="22"/>
                                                          <w:lang w:eastAsia="en-US"/>
                                                        </w:rPr>
                                                        <w:t>des congés payés des salariés des secteurs les plus touchés par la crise</w:t>
                                                      </w:r>
                                                      <w:r w:rsidR="00FB5F75">
                                                        <w:rPr>
                                                          <w:rStyle w:val="lev"/>
                                                          <w:rFonts w:ascii="Arial" w:hAnsi="Arial" w:cs="Arial"/>
                                                          <w:color w:val="393939"/>
                                                          <w:sz w:val="22"/>
                                                          <w:lang w:eastAsia="en-US"/>
                                                        </w:rPr>
                                                        <w:t>.</w:t>
                                                      </w:r>
                                                    </w:p>
                                                  </w:tc>
                                                </w:tr>
                                              </w:tbl>
                                              <w:p w:rsidR="009E30A4" w:rsidRDefault="009E30A4">
                                                <w:pPr>
                                                  <w:rPr>
                                                    <w:rFonts w:eastAsia="Times New Roman"/>
                                                    <w:sz w:val="20"/>
                                                    <w:szCs w:val="20"/>
                                                  </w:rPr>
                                                </w:pPr>
                                              </w:p>
                                            </w:tc>
                                          </w:tr>
                                        </w:tbl>
                                        <w:p w:rsidR="009E30A4" w:rsidRDefault="009E30A4">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750"/>
                                          </w:tblGrid>
                                          <w:tr w:rsidR="009E30A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9E30A4">
                                                  <w:trPr>
                                                    <w:trHeight w:val="300"/>
                                                    <w:jc w:val="center"/>
                                                  </w:trPr>
                                                  <w:tc>
                                                    <w:tcPr>
                                                      <w:tcW w:w="0" w:type="auto"/>
                                                      <w:vAlign w:val="center"/>
                                                      <w:hideMark/>
                                                    </w:tcPr>
                                                    <w:p w:rsidR="009E30A4" w:rsidRDefault="009E30A4">
                                                      <w:pPr>
                                                        <w:spacing w:line="300" w:lineRule="exact"/>
                                                        <w:rPr>
                                                          <w:rFonts w:eastAsia="Times New Roman"/>
                                                          <w:sz w:val="30"/>
                                                          <w:szCs w:val="30"/>
                                                        </w:rPr>
                                                      </w:pPr>
                                                      <w:r>
                                                        <w:rPr>
                                                          <w:rFonts w:eastAsia="Times New Roman"/>
                                                          <w:sz w:val="30"/>
                                                          <w:szCs w:val="30"/>
                                                        </w:rPr>
                                                        <w:t xml:space="preserve">  </w:t>
                                                      </w:r>
                                                    </w:p>
                                                  </w:tc>
                                                </w:tr>
                                              </w:tbl>
                                              <w:p w:rsidR="009E30A4" w:rsidRDefault="009E30A4">
                                                <w:pPr>
                                                  <w:jc w:val="cente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tbl>
                            <w:p w:rsidR="009E30A4" w:rsidRDefault="009E30A4">
                              <w:pPr>
                                <w:jc w:val="center"/>
                                <w:rPr>
                                  <w:rFonts w:eastAsia="Times New Roman"/>
                                  <w:sz w:val="20"/>
                                  <w:szCs w:val="20"/>
                                </w:rPr>
                              </w:pPr>
                            </w:p>
                          </w:tc>
                          <w:tc>
                            <w:tcPr>
                              <w:tcW w:w="67" w:type="dxa"/>
                              <w:shd w:val="clear" w:color="auto" w:fill="FFFFFF"/>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r w:rsidR="009E30A4">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1"/>
                          <w:gridCol w:w="130"/>
                        </w:tblGrid>
                        <w:tr w:rsidR="009E30A4">
                          <w:tc>
                            <w:tcPr>
                              <w:tcW w:w="150" w:type="dxa"/>
                              <w:shd w:val="clear" w:color="auto" w:fill="FFFFFF"/>
                              <w:vAlign w:val="center"/>
                              <w:hideMark/>
                            </w:tcPr>
                            <w:p w:rsidR="009E30A4" w:rsidRDefault="009E30A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1"/>
                              </w:tblGrid>
                              <w:tr w:rsidR="009E30A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9E30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1"/>
                                          </w:tblGrid>
                                          <w:tr w:rsidR="009E30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1"/>
                                                </w:tblGrid>
                                                <w:tr w:rsidR="009E30A4">
                                                  <w:tc>
                                                    <w:tcPr>
                                                      <w:tcW w:w="0" w:type="auto"/>
                                                      <w:vAlign w:val="center"/>
                                                      <w:hideMark/>
                                                    </w:tcPr>
                                                    <w:p w:rsidR="00595A1D" w:rsidRPr="00595A1D" w:rsidRDefault="00595A1D" w:rsidP="00DF15DA">
                                                      <w:pPr>
                                                        <w:jc w:val="both"/>
                                                        <w:rPr>
                                                          <w:rFonts w:ascii="Arial" w:hAnsi="Arial" w:cs="Arial"/>
                                                          <w:sz w:val="21"/>
                                                          <w:szCs w:val="21"/>
                                                        </w:rPr>
                                                      </w:pPr>
                                                      <w:r w:rsidRPr="00595A1D">
                                                        <w:rPr>
                                                          <w:rFonts w:ascii="Arial" w:hAnsi="Arial" w:cs="Arial"/>
                                                          <w:sz w:val="21"/>
                                                          <w:szCs w:val="21"/>
                                                        </w:rPr>
                                                        <w:t xml:space="preserve">Le décret relatif à l’aide exceptionnelle et ponctuelle pour la prise en charge de 10 jours de congés payés dans les secteurs les plus durement touchés par la crise est paru ce jour. </w:t>
                                                      </w:r>
                                                    </w:p>
                                                    <w:p w:rsidR="00595A1D" w:rsidRPr="00595A1D" w:rsidRDefault="00595A1D" w:rsidP="00DF15DA">
                                                      <w:pPr>
                                                        <w:jc w:val="both"/>
                                                        <w:rPr>
                                                          <w:rFonts w:ascii="Arial" w:hAnsi="Arial" w:cs="Arial"/>
                                                          <w:sz w:val="21"/>
                                                          <w:szCs w:val="21"/>
                                                        </w:rPr>
                                                      </w:pPr>
                                                    </w:p>
                                                    <w:p w:rsidR="00595A1D" w:rsidRPr="00595A1D" w:rsidRDefault="00595A1D" w:rsidP="00DF15DA">
                                                      <w:pPr>
                                                        <w:jc w:val="both"/>
                                                        <w:rPr>
                                                          <w:rFonts w:ascii="Arial" w:hAnsi="Arial" w:cs="Arial"/>
                                                          <w:sz w:val="21"/>
                                                          <w:szCs w:val="21"/>
                                                        </w:rPr>
                                                      </w:pPr>
                                                      <w:r w:rsidRPr="00595A1D">
                                                        <w:rPr>
                                                          <w:rFonts w:ascii="Arial" w:hAnsi="Arial" w:cs="Arial"/>
                                                          <w:sz w:val="21"/>
                                                          <w:szCs w:val="21"/>
                                                        </w:rPr>
                                                        <w:t>Ce décret officialise les engagement</w:t>
                                                      </w:r>
                                                      <w:r w:rsidR="00A54308">
                                                        <w:rPr>
                                                          <w:rFonts w:ascii="Arial" w:hAnsi="Arial" w:cs="Arial"/>
                                                          <w:sz w:val="21"/>
                                                          <w:szCs w:val="21"/>
                                                        </w:rPr>
                                                        <w:t>s</w:t>
                                                      </w:r>
                                                      <w:r w:rsidRPr="00595A1D">
                                                        <w:rPr>
                                                          <w:rFonts w:ascii="Arial" w:hAnsi="Arial" w:cs="Arial"/>
                                                          <w:sz w:val="21"/>
                                                          <w:szCs w:val="21"/>
                                                        </w:rPr>
                                                        <w:t xml:space="preserve"> pris par Elisabeth Bo</w:t>
                                                      </w:r>
                                                      <w:bookmarkStart w:id="1" w:name="_GoBack"/>
                                                      <w:bookmarkEnd w:id="1"/>
                                                      <w:r w:rsidRPr="00595A1D">
                                                        <w:rPr>
                                                          <w:rFonts w:ascii="Arial" w:hAnsi="Arial" w:cs="Arial"/>
                                                          <w:sz w:val="21"/>
                                                          <w:szCs w:val="21"/>
                                                        </w:rPr>
                                                        <w:t>rne, ministre du Travail, de l’Emploi et de l’Insertion le 2 décembre 2020 auprès des organisations syndicales et patronales interprofessionnelles et des organisations professionnelles de l’hôtellerie-restauration.</w:t>
                                                      </w:r>
                                                    </w:p>
                                                    <w:p w:rsidR="009E30A4" w:rsidRDefault="009E30A4" w:rsidP="009E30A4">
                                                      <w:pPr>
                                                        <w:jc w:val="both"/>
                                                        <w:rPr>
                                                          <w:rFonts w:ascii="Arial" w:hAnsi="Arial" w:cs="Arial"/>
                                                          <w:sz w:val="21"/>
                                                          <w:szCs w:val="21"/>
                                                        </w:rPr>
                                                      </w:pPr>
                                                    </w:p>
                                                    <w:p w:rsidR="00595A1D" w:rsidRPr="00595A1D" w:rsidRDefault="00595A1D" w:rsidP="00595A1D">
                                                      <w:pPr>
                                                        <w:pStyle w:val="NormalWeb"/>
                                                        <w:spacing w:before="0" w:beforeAutospacing="0" w:after="0" w:afterAutospacing="0" w:line="330" w:lineRule="exact"/>
                                                        <w:jc w:val="both"/>
                                                        <w:rPr>
                                                          <w:rFonts w:ascii="Arial" w:hAnsi="Arial" w:cs="Arial"/>
                                                          <w:sz w:val="21"/>
                                                          <w:szCs w:val="21"/>
                                                        </w:rPr>
                                                      </w:pPr>
                                                      <w:r w:rsidRPr="00595A1D">
                                                        <w:rPr>
                                                          <w:rFonts w:ascii="Arial" w:hAnsi="Arial" w:cs="Arial"/>
                                                          <w:sz w:val="21"/>
                                                          <w:szCs w:val="21"/>
                                                        </w:rPr>
                                                        <w:t>Le décret précise que pour bénéficier de cette aide</w:t>
                                                      </w:r>
                                                      <w:r w:rsidRPr="00595A1D">
                                                        <w:rPr>
                                                          <w:rFonts w:ascii="Arial" w:hAnsi="Arial" w:cs="Arial"/>
                                                          <w:sz w:val="21"/>
                                                          <w:szCs w:val="21"/>
                                                          <w:lang w:eastAsia="en-US"/>
                                                        </w:rPr>
                                                        <w:t xml:space="preserve">, les entreprises devront répondre à l’un ou l’autre des </w:t>
                                                      </w:r>
                                                      <w:r w:rsidRPr="00595A1D">
                                                        <w:rPr>
                                                          <w:rFonts w:ascii="Arial" w:hAnsi="Arial" w:cs="Arial"/>
                                                          <w:b/>
                                                          <w:bCs/>
                                                          <w:sz w:val="21"/>
                                                          <w:szCs w:val="21"/>
                                                          <w:lang w:eastAsia="en-US"/>
                                                        </w:rPr>
                                                        <w:t>critères d’éligibilité suivants</w:t>
                                                      </w:r>
                                                      <w:r w:rsidRPr="00595A1D">
                                                        <w:rPr>
                                                          <w:rFonts w:ascii="Arial" w:hAnsi="Arial" w:cs="Arial"/>
                                                          <w:sz w:val="21"/>
                                                          <w:szCs w:val="21"/>
                                                          <w:lang w:eastAsia="en-US"/>
                                                        </w:rPr>
                                                        <w:t> :</w:t>
                                                      </w:r>
                                                    </w:p>
                                                    <w:p w:rsidR="00595A1D" w:rsidRPr="00595A1D" w:rsidRDefault="00595A1D" w:rsidP="00595A1D">
                                                      <w:pPr>
                                                        <w:spacing w:line="252" w:lineRule="auto"/>
                                                        <w:jc w:val="both"/>
                                                        <w:rPr>
                                                          <w:rFonts w:ascii="Arial" w:hAnsi="Arial" w:cs="Arial"/>
                                                          <w:sz w:val="21"/>
                                                          <w:szCs w:val="21"/>
                                                        </w:rPr>
                                                      </w:pPr>
                                                      <w:r w:rsidRPr="00595A1D">
                                                        <w:rPr>
                                                          <w:rFonts w:ascii="Arial" w:hAnsi="Arial" w:cs="Arial"/>
                                                          <w:sz w:val="21"/>
                                                          <w:szCs w:val="21"/>
                                                          <w:lang w:eastAsia="en-US"/>
                                                        </w:rPr>
                                                        <w:t> </w:t>
                                                      </w:r>
                                                    </w:p>
                                                    <w:p w:rsidR="00595A1D" w:rsidRPr="00595A1D" w:rsidRDefault="00595A1D" w:rsidP="00595A1D">
                                                      <w:pPr>
                                                        <w:pStyle w:val="Paragraphedeliste"/>
                                                        <w:numPr>
                                                          <w:ilvl w:val="0"/>
                                                          <w:numId w:val="1"/>
                                                        </w:numPr>
                                                        <w:jc w:val="both"/>
                                                        <w:rPr>
                                                          <w:rFonts w:ascii="Arial" w:hAnsi="Arial" w:cs="Arial"/>
                                                          <w:sz w:val="21"/>
                                                          <w:szCs w:val="21"/>
                                                        </w:rPr>
                                                      </w:pPr>
                                                      <w:r w:rsidRPr="00595A1D">
                                                        <w:rPr>
                                                          <w:rFonts w:ascii="Arial" w:hAnsi="Arial" w:cs="Arial"/>
                                                          <w:b/>
                                                          <w:bCs/>
                                                          <w:sz w:val="21"/>
                                                          <w:szCs w:val="21"/>
                                                        </w:rPr>
                                                        <w:t xml:space="preserve">L’activité a été interrompue partiellement ou totalement </w:t>
                                                      </w:r>
                                                      <w:r w:rsidRPr="00595A1D">
                                                        <w:rPr>
                                                          <w:rFonts w:ascii="Arial" w:hAnsi="Arial" w:cs="Arial"/>
                                                          <w:b/>
                                                          <w:sz w:val="21"/>
                                                          <w:szCs w:val="21"/>
                                                        </w:rPr>
                                                        <w:t>pour tout ou partie de l’établissement</w:t>
                                                      </w:r>
                                                      <w:r w:rsidRPr="00595A1D">
                                                        <w:rPr>
                                                          <w:rFonts w:ascii="Arial" w:hAnsi="Arial" w:cs="Arial"/>
                                                          <w:b/>
                                                          <w:bCs/>
                                                          <w:sz w:val="21"/>
                                                          <w:szCs w:val="21"/>
                                                        </w:rPr>
                                                        <w:t xml:space="preserve"> pendant une durée totale d’au moins 140 jours depuis le 1er janvier 2020</w:t>
                                                      </w:r>
                                                      <w:r w:rsidRPr="00595A1D">
                                                        <w:rPr>
                                                          <w:rFonts w:ascii="Arial" w:hAnsi="Arial" w:cs="Arial"/>
                                                          <w:sz w:val="21"/>
                                                          <w:szCs w:val="21"/>
                                                        </w:rPr>
                                                        <w:t xml:space="preserve"> ;</w:t>
                                                      </w:r>
                                                    </w:p>
                                                    <w:p w:rsidR="00595A1D" w:rsidRPr="00595A1D" w:rsidRDefault="00595A1D" w:rsidP="00595A1D">
                                                      <w:pPr>
                                                        <w:pStyle w:val="Paragraphedeliste"/>
                                                        <w:jc w:val="both"/>
                                                        <w:rPr>
                                                          <w:rFonts w:ascii="Arial" w:hAnsi="Arial" w:cs="Arial"/>
                                                          <w:sz w:val="21"/>
                                                          <w:szCs w:val="21"/>
                                                        </w:rPr>
                                                      </w:pPr>
                                                      <w:r w:rsidRPr="00595A1D">
                                                        <w:rPr>
                                                          <w:rFonts w:ascii="Arial" w:hAnsi="Arial" w:cs="Arial"/>
                                                          <w:sz w:val="21"/>
                                                          <w:szCs w:val="21"/>
                                                        </w:rPr>
                                                        <w:t> </w:t>
                                                      </w:r>
                                                    </w:p>
                                                    <w:p w:rsidR="00595A1D" w:rsidRPr="00595A1D" w:rsidRDefault="00595A1D" w:rsidP="00595A1D">
                                                      <w:pPr>
                                                        <w:pStyle w:val="Paragraphedeliste"/>
                                                        <w:numPr>
                                                          <w:ilvl w:val="0"/>
                                                          <w:numId w:val="1"/>
                                                        </w:numPr>
                                                        <w:jc w:val="both"/>
                                                        <w:rPr>
                                                          <w:rFonts w:ascii="Arial" w:hAnsi="Arial" w:cs="Arial"/>
                                                          <w:sz w:val="21"/>
                                                          <w:szCs w:val="21"/>
                                                        </w:rPr>
                                                      </w:pPr>
                                                      <w:r w:rsidRPr="00595A1D">
                                                        <w:rPr>
                                                          <w:rFonts w:ascii="Arial" w:hAnsi="Arial" w:cs="Arial"/>
                                                          <w:b/>
                                                          <w:bCs/>
                                                          <w:sz w:val="21"/>
                                                          <w:szCs w:val="21"/>
                                                        </w:rPr>
                                                        <w:t>L’activité a été réduite de plus de 90 %</w:t>
                                                      </w:r>
                                                      <w:r w:rsidRPr="00595A1D">
                                                        <w:rPr>
                                                          <w:rFonts w:ascii="Arial" w:hAnsi="Arial" w:cs="Arial"/>
                                                          <w:sz w:val="21"/>
                                                          <w:szCs w:val="21"/>
                                                        </w:rPr>
                                                        <w:t xml:space="preserve"> (baisse du chiffre d’affaires) pendant les périodes en 2020 où l’état d’urgence sanitaire était déclaré. </w:t>
                                                      </w:r>
                                                    </w:p>
                                                    <w:p w:rsidR="00595A1D" w:rsidRPr="00595A1D" w:rsidRDefault="00595A1D" w:rsidP="00595A1D">
                                                      <w:pPr>
                                                        <w:spacing w:line="252" w:lineRule="auto"/>
                                                        <w:jc w:val="both"/>
                                                        <w:rPr>
                                                          <w:rFonts w:ascii="Arial" w:hAnsi="Arial" w:cs="Arial"/>
                                                          <w:sz w:val="21"/>
                                                          <w:szCs w:val="21"/>
                                                        </w:rPr>
                                                      </w:pPr>
                                                      <w:r w:rsidRPr="00595A1D">
                                                        <w:rPr>
                                                          <w:rFonts w:ascii="Arial" w:hAnsi="Arial" w:cs="Arial"/>
                                                          <w:b/>
                                                          <w:bCs/>
                                                          <w:sz w:val="21"/>
                                                          <w:szCs w:val="21"/>
                                                          <w:lang w:eastAsia="en-US"/>
                                                        </w:rPr>
                                                        <w:t xml:space="preserve">Ces deux seuils permettent de rendre notamment éligibles les cafés et restaurants mais également les hôtels </w:t>
                                                      </w:r>
                                                      <w:r w:rsidRPr="00595A1D">
                                                        <w:rPr>
                                                          <w:rFonts w:ascii="Arial" w:hAnsi="Arial" w:cs="Arial"/>
                                                          <w:sz w:val="21"/>
                                                          <w:szCs w:val="21"/>
                                                          <w:lang w:eastAsia="en-US"/>
                                                        </w:rPr>
                                                        <w:t xml:space="preserve">qui n’ont pas été administrativement fermés mais qui ont été </w:t>
                                                      </w:r>
                                                      <w:r w:rsidRPr="00595A1D">
                                                        <w:rPr>
                                                          <w:rFonts w:ascii="Arial" w:hAnsi="Arial" w:cs="Arial"/>
                                                          <w:sz w:val="21"/>
                                                          <w:szCs w:val="21"/>
                                                          <w:lang w:eastAsia="en-US"/>
                                                        </w:rPr>
                                                        <w:lastRenderedPageBreak/>
                                                        <w:t xml:space="preserve">contraints à la fermeture par manque de clients dans les périodes de restriction des déplacements. </w:t>
                                                      </w:r>
                                                    </w:p>
                                                    <w:p w:rsidR="00595A1D" w:rsidRPr="00595A1D" w:rsidRDefault="00595A1D" w:rsidP="00595A1D">
                                                      <w:pPr>
                                                        <w:spacing w:line="252" w:lineRule="auto"/>
                                                        <w:jc w:val="both"/>
                                                        <w:rPr>
                                                          <w:rFonts w:ascii="Arial" w:hAnsi="Arial" w:cs="Arial"/>
                                                          <w:sz w:val="21"/>
                                                          <w:szCs w:val="21"/>
                                                        </w:rPr>
                                                      </w:pPr>
                                                      <w:r w:rsidRPr="00595A1D">
                                                        <w:rPr>
                                                          <w:rFonts w:ascii="Arial" w:hAnsi="Arial" w:cs="Arial"/>
                                                          <w:sz w:val="21"/>
                                                          <w:szCs w:val="21"/>
                                                          <w:lang w:eastAsia="en-US"/>
                                                        </w:rPr>
                                                        <w:t> </w:t>
                                                      </w:r>
                                                    </w:p>
                                                    <w:p w:rsidR="00595A1D" w:rsidRPr="00595A1D" w:rsidRDefault="00595A1D" w:rsidP="00595A1D">
                                                      <w:pPr>
                                                        <w:spacing w:line="252" w:lineRule="auto"/>
                                                        <w:jc w:val="both"/>
                                                        <w:rPr>
                                                          <w:rFonts w:ascii="Arial" w:hAnsi="Arial" w:cs="Arial"/>
                                                          <w:sz w:val="21"/>
                                                          <w:szCs w:val="21"/>
                                                        </w:rPr>
                                                      </w:pPr>
                                                      <w:r w:rsidRPr="00595A1D">
                                                        <w:rPr>
                                                          <w:rFonts w:ascii="Arial" w:hAnsi="Arial" w:cs="Arial"/>
                                                          <w:b/>
                                                          <w:bCs/>
                                                          <w:sz w:val="21"/>
                                                          <w:szCs w:val="21"/>
                                                          <w:lang w:eastAsia="en-US"/>
                                                        </w:rPr>
                                                        <w:t xml:space="preserve">Elle concernera aussi les secteurs les plus touchés par les fermetures administratives et les conséquences de la crise </w:t>
                                                      </w:r>
                                                      <w:r w:rsidRPr="00595A1D">
                                                        <w:rPr>
                                                          <w:rFonts w:ascii="Arial" w:hAnsi="Arial" w:cs="Arial"/>
                                                          <w:sz w:val="21"/>
                                                          <w:szCs w:val="21"/>
                                                          <w:lang w:eastAsia="en-US"/>
                                                        </w:rPr>
                                                        <w:t>comme par exemple l’événementiel, les discothèques ou encore les salles de sport, dès lors qu’ils rentrent également dans ces critères.</w:t>
                                                      </w:r>
                                                    </w:p>
                                                    <w:p w:rsidR="00595A1D" w:rsidRPr="00595A1D" w:rsidRDefault="00595A1D" w:rsidP="00595A1D">
                                                      <w:pPr>
                                                        <w:spacing w:line="252" w:lineRule="auto"/>
                                                        <w:jc w:val="both"/>
                                                        <w:rPr>
                                                          <w:rFonts w:ascii="Arial" w:hAnsi="Arial" w:cs="Arial"/>
                                                          <w:sz w:val="21"/>
                                                          <w:szCs w:val="21"/>
                                                        </w:rPr>
                                                      </w:pPr>
                                                      <w:r w:rsidRPr="00595A1D">
                                                        <w:rPr>
                                                          <w:rFonts w:ascii="Arial" w:hAnsi="Arial" w:cs="Arial"/>
                                                          <w:sz w:val="21"/>
                                                          <w:szCs w:val="21"/>
                                                          <w:lang w:eastAsia="en-US"/>
                                                        </w:rPr>
                                                        <w:t> </w:t>
                                                      </w:r>
                                                    </w:p>
                                                    <w:p w:rsidR="00595A1D" w:rsidRPr="00595A1D" w:rsidRDefault="00595A1D" w:rsidP="00595A1D">
                                                      <w:pPr>
                                                        <w:spacing w:line="252" w:lineRule="auto"/>
                                                        <w:jc w:val="both"/>
                                                        <w:rPr>
                                                          <w:rFonts w:ascii="Arial" w:hAnsi="Arial" w:cs="Arial"/>
                                                          <w:sz w:val="21"/>
                                                          <w:szCs w:val="21"/>
                                                          <w:lang w:eastAsia="en-US"/>
                                                        </w:rPr>
                                                      </w:pPr>
                                                      <w:r w:rsidRPr="00595A1D">
                                                        <w:rPr>
                                                          <w:rFonts w:ascii="Arial" w:hAnsi="Arial" w:cs="Arial"/>
                                                          <w:b/>
                                                          <w:bCs/>
                                                          <w:sz w:val="21"/>
                                                          <w:szCs w:val="21"/>
                                                          <w:lang w:eastAsia="en-US"/>
                                                        </w:rPr>
                                                        <w:t>Cette aide est limitée à 10 jours de congés payés</w:t>
                                                      </w:r>
                                                      <w:r w:rsidRPr="00595A1D">
                                                        <w:rPr>
                                                          <w:rFonts w:ascii="Arial" w:hAnsi="Arial" w:cs="Arial"/>
                                                          <w:sz w:val="21"/>
                                                          <w:szCs w:val="21"/>
                                                          <w:lang w:eastAsia="en-US"/>
                                                        </w:rPr>
                                                        <w:t xml:space="preserve">. </w:t>
                                                      </w:r>
                                                    </w:p>
                                                    <w:p w:rsidR="00595A1D" w:rsidRPr="00595A1D" w:rsidRDefault="00595A1D" w:rsidP="00595A1D">
                                                      <w:pPr>
                                                        <w:spacing w:line="252" w:lineRule="auto"/>
                                                        <w:jc w:val="both"/>
                                                        <w:rPr>
                                                          <w:rFonts w:ascii="Arial" w:hAnsi="Arial" w:cs="Arial"/>
                                                          <w:sz w:val="21"/>
                                                          <w:szCs w:val="21"/>
                                                          <w:lang w:eastAsia="en-US"/>
                                                        </w:rPr>
                                                      </w:pPr>
                                                    </w:p>
                                                    <w:p w:rsidR="00595A1D" w:rsidRPr="00595A1D" w:rsidRDefault="00595A1D" w:rsidP="00595A1D">
                                                      <w:pPr>
                                                        <w:spacing w:line="252" w:lineRule="auto"/>
                                                        <w:jc w:val="both"/>
                                                        <w:rPr>
                                                          <w:rFonts w:ascii="Arial" w:hAnsi="Arial" w:cs="Arial"/>
                                                          <w:sz w:val="21"/>
                                                          <w:szCs w:val="21"/>
                                                        </w:rPr>
                                                      </w:pPr>
                                                      <w:r w:rsidRPr="00595A1D">
                                                        <w:rPr>
                                                          <w:rFonts w:ascii="Arial" w:hAnsi="Arial" w:cs="Arial"/>
                                                          <w:sz w:val="21"/>
                                                          <w:szCs w:val="21"/>
                                                          <w:lang w:eastAsia="en-US"/>
                                                        </w:rPr>
                                                        <w:t>Elle sera versée en janvier ou février 2021 sur la base de</w:t>
                                                      </w:r>
                                                      <w:r w:rsidRPr="00595A1D">
                                                        <w:rPr>
                                                          <w:rFonts w:ascii="Arial" w:hAnsi="Arial" w:cs="Arial"/>
                                                          <w:b/>
                                                          <w:bCs/>
                                                          <w:sz w:val="21"/>
                                                          <w:szCs w:val="21"/>
                                                          <w:lang w:eastAsia="en-US"/>
                                                        </w:rPr>
                                                        <w:t xml:space="preserve"> jours imposés au titre de l’année 2019-2020</w:t>
                                                      </w:r>
                                                      <w:r w:rsidRPr="00595A1D">
                                                        <w:rPr>
                                                          <w:rFonts w:ascii="Arial" w:hAnsi="Arial" w:cs="Arial"/>
                                                          <w:sz w:val="21"/>
                                                          <w:szCs w:val="21"/>
                                                          <w:lang w:eastAsia="en-US"/>
                                                        </w:rPr>
                                                        <w:t xml:space="preserve"> et de</w:t>
                                                      </w:r>
                                                      <w:r w:rsidRPr="00595A1D">
                                                        <w:rPr>
                                                          <w:rFonts w:ascii="Arial" w:hAnsi="Arial" w:cs="Arial"/>
                                                          <w:b/>
                                                          <w:bCs/>
                                                          <w:sz w:val="21"/>
                                                          <w:szCs w:val="21"/>
                                                          <w:lang w:eastAsia="en-US"/>
                                                        </w:rPr>
                                                        <w:t xml:space="preserve"> jours pris en anticipation avec l’accord du salarié</w:t>
                                                      </w:r>
                                                      <w:r w:rsidRPr="00595A1D">
                                                        <w:rPr>
                                                          <w:rFonts w:ascii="Arial" w:hAnsi="Arial" w:cs="Arial"/>
                                                          <w:sz w:val="21"/>
                                                          <w:szCs w:val="21"/>
                                                          <w:lang w:eastAsia="en-US"/>
                                                        </w:rPr>
                                                        <w:t xml:space="preserve"> </w:t>
                                                      </w:r>
                                                      <w:r w:rsidRPr="00595A1D">
                                                        <w:rPr>
                                                          <w:rFonts w:ascii="Arial" w:hAnsi="Arial" w:cs="Arial"/>
                                                          <w:b/>
                                                          <w:bCs/>
                                                          <w:sz w:val="21"/>
                                                          <w:szCs w:val="21"/>
                                                          <w:lang w:eastAsia="en-US"/>
                                                        </w:rPr>
                                                        <w:t>au titre de l’année 2020-2021</w:t>
                                                      </w:r>
                                                      <w:r w:rsidRPr="00595A1D">
                                                        <w:rPr>
                                                          <w:rFonts w:ascii="Arial" w:hAnsi="Arial" w:cs="Arial"/>
                                                          <w:sz w:val="21"/>
                                                          <w:szCs w:val="21"/>
                                                          <w:lang w:eastAsia="en-US"/>
                                                        </w:rPr>
                                                        <w:t>. </w:t>
                                                      </w:r>
                                                    </w:p>
                                                    <w:p w:rsidR="00595A1D" w:rsidRPr="00595A1D" w:rsidRDefault="00595A1D" w:rsidP="00595A1D">
                                                      <w:pPr>
                                                        <w:spacing w:line="252" w:lineRule="auto"/>
                                                        <w:jc w:val="both"/>
                                                        <w:rPr>
                                                          <w:rFonts w:ascii="Arial" w:hAnsi="Arial" w:cs="Arial"/>
                                                          <w:sz w:val="21"/>
                                                          <w:szCs w:val="21"/>
                                                          <w:lang w:eastAsia="en-US"/>
                                                        </w:rPr>
                                                      </w:pPr>
                                                    </w:p>
                                                    <w:p w:rsidR="00595A1D" w:rsidRPr="00595A1D" w:rsidRDefault="00595A1D" w:rsidP="00595A1D">
                                                      <w:pPr>
                                                        <w:spacing w:line="252" w:lineRule="auto"/>
                                                        <w:jc w:val="both"/>
                                                        <w:rPr>
                                                          <w:rFonts w:ascii="Arial" w:hAnsi="Arial" w:cs="Arial"/>
                                                          <w:sz w:val="21"/>
                                                          <w:szCs w:val="21"/>
                                                          <w:lang w:eastAsia="en-US"/>
                                                        </w:rPr>
                                                      </w:pPr>
                                                      <w:r w:rsidRPr="00595A1D">
                                                        <w:rPr>
                                                          <w:rFonts w:ascii="Arial" w:hAnsi="Arial" w:cs="Arial"/>
                                                          <w:sz w:val="21"/>
                                                          <w:szCs w:val="21"/>
                                                          <w:lang w:eastAsia="en-US"/>
                                                        </w:rPr>
                                                        <w:t xml:space="preserve">Les congés payés devront nécessairement être pris </w:t>
                                                      </w:r>
                                                      <w:r w:rsidRPr="00595A1D">
                                                        <w:rPr>
                                                          <w:rFonts w:ascii="Arial" w:hAnsi="Arial" w:cs="Arial"/>
                                                          <w:b/>
                                                          <w:bCs/>
                                                          <w:sz w:val="21"/>
                                                          <w:szCs w:val="21"/>
                                                          <w:lang w:eastAsia="en-US"/>
                                                        </w:rPr>
                                                        <w:t>entre le 1</w:t>
                                                      </w:r>
                                                      <w:r w:rsidRPr="00595A1D">
                                                        <w:rPr>
                                                          <w:rFonts w:ascii="Arial" w:hAnsi="Arial" w:cs="Arial"/>
                                                          <w:b/>
                                                          <w:bCs/>
                                                          <w:sz w:val="21"/>
                                                          <w:szCs w:val="21"/>
                                                          <w:vertAlign w:val="superscript"/>
                                                          <w:lang w:eastAsia="en-US"/>
                                                        </w:rPr>
                                                        <w:t>er</w:t>
                                                      </w:r>
                                                      <w:r w:rsidRPr="00595A1D">
                                                        <w:rPr>
                                                          <w:rFonts w:ascii="Arial" w:hAnsi="Arial" w:cs="Arial"/>
                                                          <w:b/>
                                                          <w:bCs/>
                                                          <w:sz w:val="21"/>
                                                          <w:szCs w:val="21"/>
                                                          <w:lang w:eastAsia="en-US"/>
                                                        </w:rPr>
                                                        <w:t xml:space="preserve"> et le 20 janvier 2021</w:t>
                                                      </w:r>
                                                      <w:r w:rsidRPr="00595A1D">
                                                        <w:rPr>
                                                          <w:rFonts w:ascii="Arial" w:hAnsi="Arial" w:cs="Arial"/>
                                                          <w:sz w:val="21"/>
                                                          <w:szCs w:val="21"/>
                                                          <w:lang w:eastAsia="en-US"/>
                                                        </w:rPr>
                                                        <w:t xml:space="preserve">, durant une période d’activité partielle. </w:t>
                                                      </w:r>
                                                    </w:p>
                                                    <w:p w:rsidR="00595A1D" w:rsidRPr="00595A1D" w:rsidRDefault="00595A1D" w:rsidP="00595A1D">
                                                      <w:pPr>
                                                        <w:spacing w:line="252" w:lineRule="auto"/>
                                                        <w:jc w:val="both"/>
                                                        <w:rPr>
                                                          <w:rFonts w:ascii="Arial" w:hAnsi="Arial" w:cs="Arial"/>
                                                          <w:sz w:val="21"/>
                                                          <w:szCs w:val="21"/>
                                                          <w:lang w:eastAsia="en-US"/>
                                                        </w:rPr>
                                                      </w:pPr>
                                                    </w:p>
                                                    <w:p w:rsidR="00595A1D" w:rsidRPr="00595A1D" w:rsidRDefault="00595A1D" w:rsidP="00595A1D">
                                                      <w:pPr>
                                                        <w:spacing w:line="252" w:lineRule="auto"/>
                                                        <w:jc w:val="both"/>
                                                        <w:rPr>
                                                          <w:rFonts w:ascii="Arial" w:hAnsi="Arial" w:cs="Arial"/>
                                                          <w:sz w:val="21"/>
                                                          <w:szCs w:val="21"/>
                                                          <w:lang w:eastAsia="en-US"/>
                                                        </w:rPr>
                                                      </w:pPr>
                                                      <w:r w:rsidRPr="00595A1D">
                                                        <w:rPr>
                                                          <w:rFonts w:ascii="Arial" w:hAnsi="Arial" w:cs="Arial"/>
                                                          <w:sz w:val="21"/>
                                                          <w:szCs w:val="21"/>
                                                          <w:lang w:eastAsia="en-US"/>
                                                        </w:rPr>
                                                        <w:t xml:space="preserve">Pour le versement de cette aide, le Gouvernement utilisera les circuits de paiement de l’activité partielle en indemnisant les entreprises à hauteur de 70 % de l’indemnité de congé de leurs salariés. Les entreprises devront préciser dans leur demande d’indemnisation du mois de janvier, les jours correspondants à des congés payés. L’indemnisation sera versée une dizaine de jours suivant la demande. </w:t>
                                                      </w:r>
                                                    </w:p>
                                                    <w:p w:rsidR="00595A1D" w:rsidRPr="00595A1D" w:rsidRDefault="00595A1D" w:rsidP="00595A1D">
                                                      <w:pPr>
                                                        <w:spacing w:line="252" w:lineRule="auto"/>
                                                        <w:jc w:val="both"/>
                                                        <w:rPr>
                                                          <w:rFonts w:ascii="Arial" w:hAnsi="Arial" w:cs="Arial"/>
                                                          <w:sz w:val="21"/>
                                                          <w:szCs w:val="21"/>
                                                          <w:lang w:eastAsia="en-US"/>
                                                        </w:rPr>
                                                      </w:pPr>
                                                      <w:r w:rsidRPr="00595A1D">
                                                        <w:rPr>
                                                          <w:rFonts w:ascii="Arial" w:hAnsi="Arial" w:cs="Arial"/>
                                                          <w:sz w:val="21"/>
                                                          <w:szCs w:val="21"/>
                                                          <w:lang w:eastAsia="en-US"/>
                                                        </w:rPr>
                                                        <w:t> </w:t>
                                                      </w:r>
                                                    </w:p>
                                                    <w:p w:rsidR="00595A1D" w:rsidRPr="00595A1D" w:rsidRDefault="00595A1D" w:rsidP="00595A1D">
                                                      <w:pPr>
                                                        <w:spacing w:line="252" w:lineRule="auto"/>
                                                        <w:jc w:val="both"/>
                                                        <w:rPr>
                                                          <w:rFonts w:ascii="Arial" w:hAnsi="Arial" w:cs="Arial"/>
                                                          <w:sz w:val="21"/>
                                                          <w:szCs w:val="21"/>
                                                          <w:lang w:eastAsia="en-US"/>
                                                        </w:rPr>
                                                      </w:pPr>
                                                      <w:r w:rsidRPr="00595A1D">
                                                        <w:rPr>
                                                          <w:rFonts w:ascii="Arial" w:hAnsi="Arial" w:cs="Arial"/>
                                                          <w:sz w:val="21"/>
                                                          <w:szCs w:val="21"/>
                                                          <w:lang w:eastAsia="en-US"/>
                                                        </w:rPr>
                                                        <w:t xml:space="preserve">Le décret ne modifie pas les règles applicables aux congés payés (délai de prévenance, consultation du CSE, volontariat du salarié en cas de prise des congés par anticipation …). Les salariés seront payés à 100 % de leur salaire net durant les congés payés. </w:t>
                                                      </w:r>
                                                    </w:p>
                                                    <w:p w:rsidR="00595A1D" w:rsidRPr="00595A1D" w:rsidRDefault="00595A1D" w:rsidP="00595A1D">
                                                      <w:pPr>
                                                        <w:spacing w:line="252" w:lineRule="auto"/>
                                                        <w:jc w:val="both"/>
                                                        <w:rPr>
                                                          <w:rFonts w:ascii="Arial" w:hAnsi="Arial" w:cs="Arial"/>
                                                          <w:sz w:val="21"/>
                                                          <w:szCs w:val="21"/>
                                                        </w:rPr>
                                                      </w:pPr>
                                                    </w:p>
                                                    <w:p w:rsidR="00595A1D" w:rsidRPr="00595A1D" w:rsidRDefault="00595A1D" w:rsidP="00595A1D">
                                                      <w:pPr>
                                                        <w:spacing w:line="252" w:lineRule="auto"/>
                                                        <w:jc w:val="both"/>
                                                        <w:rPr>
                                                          <w:rFonts w:ascii="Arial" w:hAnsi="Arial" w:cs="Arial"/>
                                                          <w:sz w:val="21"/>
                                                          <w:szCs w:val="21"/>
                                                        </w:rPr>
                                                      </w:pPr>
                                                      <w:r w:rsidRPr="00595A1D">
                                                        <w:rPr>
                                                          <w:rFonts w:ascii="Arial" w:hAnsi="Arial" w:cs="Arial"/>
                                                          <w:sz w:val="21"/>
                                                          <w:szCs w:val="21"/>
                                                          <w:lang w:eastAsia="en-US"/>
                                                        </w:rPr>
                                                        <w:t>La ministre du Travail, de l’Emploi et de l’Insertion rappelle aux professionnels que le report de la cinquième semaine de congés payés est une solution que peuvent mettre en œuvre les entreprises en complément</w:t>
                                                      </w:r>
                                                      <w:r w:rsidR="00A54308">
                                                        <w:rPr>
                                                          <w:rFonts w:ascii="Arial" w:hAnsi="Arial" w:cs="Arial"/>
                                                          <w:sz w:val="21"/>
                                                          <w:szCs w:val="21"/>
                                                          <w:lang w:eastAsia="en-US"/>
                                                        </w:rPr>
                                                        <w:t>,</w:t>
                                                      </w:r>
                                                      <w:r w:rsidRPr="00595A1D">
                                                        <w:rPr>
                                                          <w:rFonts w:ascii="Arial" w:hAnsi="Arial" w:cs="Arial"/>
                                                          <w:sz w:val="21"/>
                                                          <w:szCs w:val="21"/>
                                                          <w:lang w:eastAsia="en-US"/>
                                                        </w:rPr>
                                                        <w:t xml:space="preserve"> soit par application d’un accord de branche</w:t>
                                                      </w:r>
                                                      <w:r w:rsidR="00A54308">
                                                        <w:rPr>
                                                          <w:rFonts w:ascii="Arial" w:hAnsi="Arial" w:cs="Arial"/>
                                                          <w:sz w:val="21"/>
                                                          <w:szCs w:val="21"/>
                                                          <w:lang w:eastAsia="en-US"/>
                                                        </w:rPr>
                                                        <w:t>,</w:t>
                                                      </w:r>
                                                      <w:r w:rsidRPr="00595A1D">
                                                        <w:rPr>
                                                          <w:rFonts w:ascii="Arial" w:hAnsi="Arial" w:cs="Arial"/>
                                                          <w:sz w:val="21"/>
                                                          <w:szCs w:val="21"/>
                                                          <w:lang w:eastAsia="en-US"/>
                                                        </w:rPr>
                                                        <w:t xml:space="preserve"> soit par un accord d’entreprise. </w:t>
                                                      </w:r>
                                                    </w:p>
                                                    <w:p w:rsidR="00595A1D" w:rsidRPr="00595A1D" w:rsidRDefault="00595A1D" w:rsidP="00595A1D">
                                                      <w:pPr>
                                                        <w:spacing w:line="252" w:lineRule="auto"/>
                                                        <w:jc w:val="both"/>
                                                        <w:rPr>
                                                          <w:rFonts w:ascii="Arial" w:hAnsi="Arial" w:cs="Arial"/>
                                                          <w:sz w:val="21"/>
                                                          <w:szCs w:val="21"/>
                                                        </w:rPr>
                                                      </w:pPr>
                                                      <w:r w:rsidRPr="00595A1D">
                                                        <w:rPr>
                                                          <w:rFonts w:ascii="Arial" w:hAnsi="Arial" w:cs="Arial"/>
                                                          <w:sz w:val="21"/>
                                                          <w:szCs w:val="21"/>
                                                          <w:lang w:eastAsia="en-US"/>
                                                        </w:rPr>
                                                        <w:t> </w:t>
                                                      </w:r>
                                                    </w:p>
                                                    <w:p w:rsidR="009E30A4" w:rsidRDefault="00595A1D" w:rsidP="00595A1D">
                                                      <w:pPr>
                                                        <w:spacing w:line="252" w:lineRule="auto"/>
                                                        <w:jc w:val="both"/>
                                                        <w:rPr>
                                                          <w:rFonts w:ascii="Arial" w:hAnsi="Arial" w:cs="Arial"/>
                                                          <w:b/>
                                                          <w:bCs/>
                                                          <w:sz w:val="21"/>
                                                          <w:szCs w:val="21"/>
                                                          <w:lang w:eastAsia="en-US"/>
                                                        </w:rPr>
                                                      </w:pPr>
                                                      <w:r w:rsidRPr="00595A1D">
                                                        <w:rPr>
                                                          <w:rFonts w:ascii="Arial" w:hAnsi="Arial" w:cs="Arial"/>
                                                          <w:sz w:val="21"/>
                                                          <w:szCs w:val="21"/>
                                                          <w:lang w:eastAsia="en-US"/>
                                                        </w:rPr>
                                                        <w:t>« </w:t>
                                                      </w:r>
                                                      <w:r w:rsidRPr="00595A1D">
                                                        <w:rPr>
                                                          <w:rFonts w:ascii="Arial" w:hAnsi="Arial" w:cs="Arial"/>
                                                          <w:i/>
                                                          <w:sz w:val="21"/>
                                                          <w:szCs w:val="21"/>
                                                          <w:lang w:eastAsia="en-US"/>
                                                        </w:rPr>
                                                        <w:t xml:space="preserve">Je me félicite de la parution de ce décret qui va permettre d’apporter une aide supplémentaire aux secteurs les plus touchés par la crise et de répondre concrètement aux inquiétudes exprimées par les professionnels de l’hôtellerie-restauration. La mobilisation du Gouvernement aux côtés des entreprises les plus fragilisées par la crise reste totale » </w:t>
                                                      </w:r>
                                                      <w:r w:rsidRPr="00595A1D">
                                                        <w:rPr>
                                                          <w:rFonts w:ascii="Arial" w:hAnsi="Arial" w:cs="Arial"/>
                                                          <w:b/>
                                                          <w:bCs/>
                                                          <w:sz w:val="21"/>
                                                          <w:szCs w:val="21"/>
                                                          <w:lang w:eastAsia="en-US"/>
                                                        </w:rPr>
                                                        <w:t>déclare Elisabeth Borne, Ministre du Travail, de l’Emploi et de l’Insertion.</w:t>
                                                      </w:r>
                                                    </w:p>
                                                    <w:p w:rsidR="00001238" w:rsidRDefault="00001238" w:rsidP="00595A1D">
                                                      <w:pPr>
                                                        <w:spacing w:line="252" w:lineRule="auto"/>
                                                        <w:jc w:val="both"/>
                                                        <w:rPr>
                                                          <w:rFonts w:ascii="Arial" w:hAnsi="Arial" w:cs="Arial"/>
                                                          <w:b/>
                                                          <w:bCs/>
                                                          <w:sz w:val="21"/>
                                                          <w:szCs w:val="21"/>
                                                          <w:lang w:eastAsia="en-US"/>
                                                        </w:rPr>
                                                      </w:pPr>
                                                    </w:p>
                                                    <w:p w:rsidR="00001238" w:rsidRDefault="00001238" w:rsidP="00001238">
                                                      <w:pPr>
                                                        <w:pStyle w:val="NormalWeb"/>
                                                        <w:spacing w:before="0" w:beforeAutospacing="0" w:after="0" w:afterAutospacing="0" w:line="330" w:lineRule="exact"/>
                                                        <w:rPr>
                                                          <w:rFonts w:ascii="Arial" w:hAnsi="Arial" w:cs="Arial"/>
                                                          <w:sz w:val="21"/>
                                                          <w:szCs w:val="21"/>
                                                          <w:lang w:eastAsia="en-US"/>
                                                        </w:rPr>
                                                      </w:pPr>
                                                      <w:r>
                                                        <w:rPr>
                                                          <w:rFonts w:ascii="Arial" w:hAnsi="Arial" w:cs="Arial"/>
                                                          <w:sz w:val="21"/>
                                                          <w:szCs w:val="21"/>
                                                          <w:lang w:eastAsia="en-US"/>
                                                        </w:rPr>
                                                        <w:t>Pour consulter le décret :</w:t>
                                                      </w:r>
                                                    </w:p>
                                                    <w:p w:rsidR="00EF6B9B" w:rsidRDefault="00FB5F75" w:rsidP="00001238">
                                                      <w:pPr>
                                                        <w:pStyle w:val="NormalWeb"/>
                                                        <w:spacing w:before="0" w:beforeAutospacing="0" w:after="0" w:afterAutospacing="0" w:line="330" w:lineRule="exact"/>
                                                        <w:rPr>
                                                          <w:rFonts w:ascii="Arial" w:hAnsi="Arial" w:cs="Arial"/>
                                                          <w:sz w:val="21"/>
                                                          <w:szCs w:val="21"/>
                                                          <w:lang w:eastAsia="en-US"/>
                                                        </w:rPr>
                                                      </w:pPr>
                                                      <w:hyperlink r:id="rId7" w:history="1">
                                                        <w:r w:rsidR="00EF6B9B" w:rsidRPr="00EF6B9B">
                                                          <w:rPr>
                                                            <w:rStyle w:val="Lienhypertexte"/>
                                                            <w:rFonts w:ascii="Arial" w:hAnsi="Arial" w:cs="Arial"/>
                                                            <w:sz w:val="21"/>
                                                            <w:szCs w:val="21"/>
                                                            <w:lang w:eastAsia="en-US"/>
                                                          </w:rPr>
                                                          <w:t>Décret du 30 décembre 2020</w:t>
                                                        </w:r>
                                                      </w:hyperlink>
                                                    </w:p>
                                                    <w:p w:rsidR="00001238" w:rsidRPr="00595A1D" w:rsidRDefault="00001238" w:rsidP="00595A1D">
                                                      <w:pPr>
                                                        <w:spacing w:line="252" w:lineRule="auto"/>
                                                        <w:jc w:val="both"/>
                                                        <w:rPr>
                                                          <w:rFonts w:ascii="Arial" w:hAnsi="Arial" w:cs="Arial"/>
                                                          <w:sz w:val="21"/>
                                                          <w:szCs w:val="21"/>
                                                        </w:rPr>
                                                      </w:pPr>
                                                    </w:p>
                                                  </w:tc>
                                                </w:tr>
                                              </w:tbl>
                                              <w:tbl>
                                                <w:tblPr>
                                                  <w:tblW w:w="0" w:type="auto"/>
                                                  <w:jc w:val="center"/>
                                                  <w:tblCellMar>
                                                    <w:left w:w="0" w:type="dxa"/>
                                                    <w:right w:w="0" w:type="dxa"/>
                                                  </w:tblCellMar>
                                                  <w:tblLook w:val="04A0" w:firstRow="1" w:lastRow="0" w:firstColumn="1" w:lastColumn="0" w:noHBand="0" w:noVBand="1"/>
                                                </w:tblPr>
                                                <w:tblGrid>
                                                  <w:gridCol w:w="38"/>
                                                </w:tblGrid>
                                                <w:tr w:rsidR="009E30A4">
                                                  <w:trPr>
                                                    <w:trHeight w:val="150"/>
                                                    <w:jc w:val="center"/>
                                                  </w:trPr>
                                                  <w:tc>
                                                    <w:tcPr>
                                                      <w:tcW w:w="0" w:type="auto"/>
                                                      <w:vAlign w:val="center"/>
                                                      <w:hideMark/>
                                                    </w:tcPr>
                                                    <w:p w:rsidR="009E30A4" w:rsidRDefault="009E30A4">
                                                      <w:pPr>
                                                        <w:spacing w:line="150" w:lineRule="exact"/>
                                                        <w:rPr>
                                                          <w:rFonts w:eastAsia="Times New Roman"/>
                                                          <w:sz w:val="15"/>
                                                          <w:szCs w:val="15"/>
                                                        </w:rPr>
                                                      </w:pPr>
                                                      <w:r>
                                                        <w:rPr>
                                                          <w:rFonts w:eastAsia="Times New Roman"/>
                                                          <w:sz w:val="15"/>
                                                          <w:szCs w:val="15"/>
                                                        </w:rPr>
                                                        <w:lastRenderedPageBreak/>
                                                        <w:t xml:space="preserve">  </w:t>
                                                      </w:r>
                                                    </w:p>
                                                  </w:tc>
                                                </w:tr>
                                              </w:tbl>
                                              <w:p w:rsidR="009E30A4" w:rsidRDefault="009E30A4">
                                                <w:pPr>
                                                  <w:jc w:val="cente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tbl>
                            <w:p w:rsidR="009E30A4" w:rsidRDefault="009E30A4">
                              <w:pPr>
                                <w:jc w:val="center"/>
                                <w:rPr>
                                  <w:rFonts w:eastAsia="Times New Roman"/>
                                  <w:sz w:val="20"/>
                                  <w:szCs w:val="20"/>
                                </w:rPr>
                              </w:pPr>
                            </w:p>
                          </w:tc>
                          <w:tc>
                            <w:tcPr>
                              <w:tcW w:w="150" w:type="dxa"/>
                              <w:shd w:val="clear" w:color="auto" w:fill="FFFFFF"/>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9E30A4">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9E30A4">
                          <w:tc>
                            <w:tcPr>
                              <w:tcW w:w="150" w:type="dxa"/>
                              <w:shd w:val="clear" w:color="auto" w:fill="FFFFFF"/>
                              <w:vAlign w:val="center"/>
                              <w:hideMark/>
                            </w:tcPr>
                            <w:p w:rsidR="009E30A4" w:rsidRDefault="009E30A4">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9E30A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9E30A4">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9E30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9E30A4">
                                                  <w:tc>
                                                    <w:tcPr>
                                                      <w:tcW w:w="0" w:type="auto"/>
                                                      <w:vAlign w:val="center"/>
                                                      <w:hideMark/>
                                                    </w:tcPr>
                                                    <w:p w:rsidR="009E30A4" w:rsidRDefault="009E30A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9E30A4" w:rsidRDefault="009E30A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9E30A4" w:rsidRDefault="009E30A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9E30A4" w:rsidRDefault="009E30A4">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9E30A4" w:rsidRDefault="009E30A4">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lastRenderedPageBreak/>
                                                        <w:t>Mél :</w:t>
                                                      </w:r>
                                                      <w:r>
                                                        <w:rPr>
                                                          <w:rFonts w:ascii="Arial" w:hAnsi="Arial" w:cs="Arial"/>
                                                          <w:color w:val="393939"/>
                                                          <w:sz w:val="18"/>
                                                          <w:szCs w:val="18"/>
                                                        </w:rPr>
                                                        <w:t xml:space="preserve"> </w:t>
                                                      </w:r>
                                                      <w:hyperlink r:id="rId8" w:history="1">
                                                        <w:r>
                                                          <w:rPr>
                                                            <w:rStyle w:val="Lienhypertexte"/>
                                                            <w:rFonts w:ascii="Arial" w:hAnsi="Arial" w:cs="Arial"/>
                                                            <w:sz w:val="18"/>
                                                            <w:szCs w:val="18"/>
                                                          </w:rPr>
                                                          <w:t>sec.presse.travail@cab.travail.gouv.fr</w:t>
                                                        </w:r>
                                                      </w:hyperlink>
                                                    </w:p>
                                                  </w:tc>
                                                </w:tr>
                                              </w:tbl>
                                              <w:p w:rsidR="009E30A4" w:rsidRDefault="009E30A4">
                                                <w:pPr>
                                                  <w:rPr>
                                                    <w:rFonts w:eastAsia="Times New Roman"/>
                                                    <w:sz w:val="20"/>
                                                    <w:szCs w:val="20"/>
                                                  </w:rPr>
                                                </w:pPr>
                                              </w:p>
                                            </w:tc>
                                          </w:tr>
                                        </w:tbl>
                                        <w:p w:rsidR="009E30A4" w:rsidRDefault="009E30A4">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9E30A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9E30A4">
                                                  <w:trPr>
                                                    <w:trHeight w:val="960"/>
                                                    <w:jc w:val="center"/>
                                                  </w:trPr>
                                                  <w:tc>
                                                    <w:tcPr>
                                                      <w:tcW w:w="0" w:type="auto"/>
                                                      <w:vAlign w:val="center"/>
                                                      <w:hideMark/>
                                                    </w:tcPr>
                                                    <w:p w:rsidR="009E30A4" w:rsidRDefault="009E30A4">
                                                      <w:pPr>
                                                        <w:spacing w:line="960" w:lineRule="exact"/>
                                                        <w:rPr>
                                                          <w:rFonts w:eastAsia="Times New Roman"/>
                                                          <w:sz w:val="96"/>
                                                          <w:szCs w:val="96"/>
                                                        </w:rPr>
                                                      </w:pPr>
                                                      <w:r>
                                                        <w:rPr>
                                                          <w:rFonts w:eastAsia="Times New Roman"/>
                                                          <w:sz w:val="96"/>
                                                          <w:szCs w:val="96"/>
                                                        </w:rPr>
                                                        <w:lastRenderedPageBreak/>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9E30A4">
                                                  <w:tc>
                                                    <w:tcPr>
                                                      <w:tcW w:w="0" w:type="auto"/>
                                                      <w:vAlign w:val="center"/>
                                                      <w:hideMark/>
                                                    </w:tcPr>
                                                    <w:p w:rsidR="009E30A4" w:rsidRDefault="009E30A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9E30A4" w:rsidRDefault="009E30A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lastRenderedPageBreak/>
                                                        <w:t>75007 PARIS</w:t>
                                                      </w:r>
                                                    </w:p>
                                                  </w:tc>
                                                </w:tr>
                                              </w:tbl>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tbl>
                            <w:p w:rsidR="009E30A4" w:rsidRDefault="009E30A4">
                              <w:pPr>
                                <w:jc w:val="center"/>
                                <w:rPr>
                                  <w:rFonts w:eastAsia="Times New Roman"/>
                                  <w:sz w:val="20"/>
                                  <w:szCs w:val="20"/>
                                </w:rPr>
                              </w:pPr>
                            </w:p>
                          </w:tc>
                          <w:tc>
                            <w:tcPr>
                              <w:tcW w:w="150" w:type="dxa"/>
                              <w:shd w:val="clear" w:color="auto" w:fill="FFFFFF"/>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r w:rsidR="009E30A4">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9E30A4">
                          <w:tc>
                            <w:tcPr>
                              <w:tcW w:w="150" w:type="dxa"/>
                              <w:shd w:val="clear" w:color="auto" w:fill="FFFFFF"/>
                              <w:vAlign w:val="center"/>
                              <w:hideMark/>
                            </w:tcPr>
                            <w:p w:rsidR="009E30A4" w:rsidRDefault="009E30A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9E30A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9E30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9E30A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9E30A4">
                                                  <w:tc>
                                                    <w:tcPr>
                                                      <w:tcW w:w="0" w:type="auto"/>
                                                      <w:vAlign w:val="center"/>
                                                      <w:hideMark/>
                                                    </w:tcPr>
                                                    <w:p w:rsidR="009E30A4" w:rsidRDefault="009E30A4">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tbl>
                            <w:p w:rsidR="009E30A4" w:rsidRDefault="009E30A4">
                              <w:pPr>
                                <w:jc w:val="center"/>
                                <w:rPr>
                                  <w:rFonts w:eastAsia="Times New Roman"/>
                                  <w:sz w:val="20"/>
                                  <w:szCs w:val="20"/>
                                </w:rPr>
                              </w:pPr>
                            </w:p>
                          </w:tc>
                          <w:tc>
                            <w:tcPr>
                              <w:tcW w:w="150" w:type="dxa"/>
                              <w:shd w:val="clear" w:color="auto" w:fill="FFFFFF"/>
                              <w:vAlign w:val="center"/>
                              <w:hideMark/>
                            </w:tcPr>
                            <w:p w:rsidR="009E30A4" w:rsidRDefault="009E30A4">
                              <w:pPr>
                                <w:rPr>
                                  <w:rFonts w:eastAsia="Times New Roman"/>
                                  <w:sz w:val="20"/>
                                  <w:szCs w:val="20"/>
                                </w:rPr>
                              </w:pPr>
                            </w:p>
                          </w:tc>
                        </w:tr>
                      </w:tbl>
                      <w:p w:rsidR="009E30A4" w:rsidRDefault="009E30A4">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E30A4">
                          <w:trPr>
                            <w:trHeight w:val="150"/>
                          </w:trPr>
                          <w:tc>
                            <w:tcPr>
                              <w:tcW w:w="9750" w:type="dxa"/>
                              <w:shd w:val="clear" w:color="auto" w:fill="FFFFFF"/>
                              <w:tcMar>
                                <w:top w:w="0" w:type="dxa"/>
                                <w:left w:w="150" w:type="dxa"/>
                                <w:bottom w:w="0" w:type="dxa"/>
                                <w:right w:w="150" w:type="dxa"/>
                              </w:tcMar>
                              <w:vAlign w:val="center"/>
                              <w:hideMark/>
                            </w:tcPr>
                            <w:p w:rsidR="009E30A4" w:rsidRDefault="009E30A4">
                              <w:pPr>
                                <w:spacing w:line="150" w:lineRule="exact"/>
                                <w:rPr>
                                  <w:rFonts w:eastAsia="Times New Roman"/>
                                  <w:sz w:val="15"/>
                                  <w:szCs w:val="15"/>
                                </w:rPr>
                              </w:pPr>
                              <w:r>
                                <w:rPr>
                                  <w:rFonts w:eastAsia="Times New Roman"/>
                                  <w:sz w:val="15"/>
                                  <w:szCs w:val="15"/>
                                </w:rPr>
                                <w:t xml:space="preserve">  </w:t>
                              </w:r>
                            </w:p>
                          </w:tc>
                        </w:tr>
                      </w:tbl>
                      <w:p w:rsidR="009E30A4" w:rsidRDefault="009E30A4">
                        <w:pPr>
                          <w:rPr>
                            <w:rFonts w:eastAsia="Times New Roman"/>
                            <w:sz w:val="20"/>
                            <w:szCs w:val="20"/>
                          </w:rPr>
                        </w:pPr>
                      </w:p>
                    </w:tc>
                  </w:tr>
                </w:tbl>
                <w:p w:rsidR="009E30A4" w:rsidRDefault="009E30A4">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9E30A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9E30A4">
                          <w:tc>
                            <w:tcPr>
                              <w:tcW w:w="150" w:type="dxa"/>
                              <w:vAlign w:val="center"/>
                              <w:hideMark/>
                            </w:tcPr>
                            <w:p w:rsidR="009E30A4" w:rsidRDefault="009E30A4">
                              <w:pPr>
                                <w:rPr>
                                  <w:rFonts w:eastAsia="Times New Roman"/>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E30A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9E30A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9E30A4">
                                            <w:tc>
                                              <w:tcPr>
                                                <w:tcW w:w="0" w:type="auto"/>
                                                <w:tcMar>
                                                  <w:top w:w="300" w:type="dxa"/>
                                                  <w:left w:w="300" w:type="dxa"/>
                                                  <w:bottom w:w="300" w:type="dxa"/>
                                                  <w:right w:w="300" w:type="dxa"/>
                                                </w:tcMar>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tbl>
                            <w:p w:rsidR="009E30A4" w:rsidRDefault="009E30A4">
                              <w:pPr>
                                <w:jc w:val="center"/>
                                <w:rPr>
                                  <w:rFonts w:eastAsia="Times New Roman"/>
                                  <w:sz w:val="20"/>
                                  <w:szCs w:val="20"/>
                                </w:rPr>
                              </w:pPr>
                            </w:p>
                          </w:tc>
                          <w:tc>
                            <w:tcPr>
                              <w:tcW w:w="150" w:type="dxa"/>
                              <w:vAlign w:val="center"/>
                              <w:hideMark/>
                            </w:tcPr>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rPr>
                      <w:rFonts w:eastAsia="Times New Roman"/>
                      <w:sz w:val="20"/>
                      <w:szCs w:val="20"/>
                    </w:rPr>
                  </w:pPr>
                </w:p>
              </w:tc>
            </w:tr>
          </w:tbl>
          <w:p w:rsidR="009E30A4" w:rsidRDefault="009E30A4">
            <w:pPr>
              <w:jc w:val="center"/>
              <w:rPr>
                <w:rFonts w:eastAsia="Times New Roman"/>
                <w:sz w:val="20"/>
                <w:szCs w:val="20"/>
              </w:rPr>
            </w:pPr>
          </w:p>
        </w:tc>
      </w:tr>
      <w:bookmarkEnd w:id="0"/>
    </w:tbl>
    <w:p w:rsidR="009E30A4" w:rsidRDefault="009E30A4" w:rsidP="009E30A4">
      <w:pPr>
        <w:rPr>
          <w:rFonts w:eastAsia="Times New Roman"/>
        </w:rPr>
      </w:pPr>
    </w:p>
    <w:p w:rsidR="0038618C" w:rsidRDefault="00FB5F75"/>
    <w:sectPr w:rsidR="0038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240"/>
    <w:multiLevelType w:val="hybridMultilevel"/>
    <w:tmpl w:val="D682D68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A4"/>
    <w:rsid w:val="00001238"/>
    <w:rsid w:val="000C2973"/>
    <w:rsid w:val="002A1C7F"/>
    <w:rsid w:val="003230DB"/>
    <w:rsid w:val="00595A1D"/>
    <w:rsid w:val="00932CAB"/>
    <w:rsid w:val="009375E0"/>
    <w:rsid w:val="009B7738"/>
    <w:rsid w:val="009E30A4"/>
    <w:rsid w:val="00A54308"/>
    <w:rsid w:val="00DF15DA"/>
    <w:rsid w:val="00EF6B9B"/>
    <w:rsid w:val="00FB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620C"/>
  <w15:chartTrackingRefBased/>
  <w15:docId w15:val="{E0E67D5B-DB0F-4743-86EF-719B9883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A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E30A4"/>
    <w:rPr>
      <w:color w:val="0000FF"/>
      <w:u w:val="single"/>
    </w:rPr>
  </w:style>
  <w:style w:type="paragraph" w:styleId="NormalWeb">
    <w:name w:val="Normal (Web)"/>
    <w:basedOn w:val="Normal"/>
    <w:uiPriority w:val="99"/>
    <w:unhideWhenUsed/>
    <w:rsid w:val="009E30A4"/>
    <w:pPr>
      <w:spacing w:before="100" w:beforeAutospacing="1" w:after="100" w:afterAutospacing="1"/>
    </w:pPr>
  </w:style>
  <w:style w:type="character" w:styleId="lev">
    <w:name w:val="Strong"/>
    <w:basedOn w:val="Policepardfaut"/>
    <w:uiPriority w:val="22"/>
    <w:qFormat/>
    <w:rsid w:val="009E30A4"/>
    <w:rPr>
      <w:b/>
      <w:bCs/>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basedOn w:val="Policepardfaut"/>
    <w:link w:val="Paragraphedeliste"/>
    <w:uiPriority w:val="34"/>
    <w:locked/>
    <w:rsid w:val="009E30A4"/>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9E30A4"/>
    <w:pPr>
      <w:spacing w:after="160" w:line="252"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28478">
      <w:bodyDiv w:val="1"/>
      <w:marLeft w:val="0"/>
      <w:marRight w:val="0"/>
      <w:marTop w:val="0"/>
      <w:marBottom w:val="0"/>
      <w:divBdr>
        <w:top w:val="none" w:sz="0" w:space="0" w:color="auto"/>
        <w:left w:val="none" w:sz="0" w:space="0" w:color="auto"/>
        <w:bottom w:val="none" w:sz="0" w:space="0" w:color="auto"/>
        <w:right w:val="none" w:sz="0" w:space="0" w:color="auto"/>
      </w:divBdr>
    </w:div>
    <w:div w:id="129867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hyperlink" Target="https://www.legifrance.gouv.fr/jorf/id/JORFTEXT000042840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GOIdz4keTFWqcXgdIN_Tdg/e6593d2900e2b4a056772e1e67f74bc42bad4d10.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GENAY, Margot (CAB/TRAVAIL)</dc:creator>
  <cp:keywords/>
  <dc:description/>
  <cp:lastModifiedBy>GENAY, Margot (CAB/TRAVAIL)</cp:lastModifiedBy>
  <cp:revision>10</cp:revision>
  <cp:lastPrinted>2020-12-31T14:14:00Z</cp:lastPrinted>
  <dcterms:created xsi:type="dcterms:W3CDTF">2020-12-30T18:44:00Z</dcterms:created>
  <dcterms:modified xsi:type="dcterms:W3CDTF">2020-12-31T14:15:00Z</dcterms:modified>
</cp:coreProperties>
</file>