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BD" w:rsidRDefault="00727EBD" w:rsidP="00727EBD">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727EBD" w:rsidTr="00727EBD">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727EBD">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727EB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27EBD">
                          <w:tc>
                            <w:tcPr>
                              <w:tcW w:w="150" w:type="dxa"/>
                              <w:vAlign w:val="center"/>
                              <w:hideMark/>
                            </w:tcPr>
                            <w:p w:rsidR="00727EBD" w:rsidRDefault="00727EBD"/>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27EBD">
                                            <w:tc>
                                              <w:tcPr>
                                                <w:tcW w:w="0" w:type="auto"/>
                                                <w:tcMar>
                                                  <w:top w:w="300" w:type="dxa"/>
                                                  <w:left w:w="300" w:type="dxa"/>
                                                  <w:bottom w:w="75" w:type="dxa"/>
                                                  <w:right w:w="300" w:type="dxa"/>
                                                </w:tcMar>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r w:rsidR="00727EB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727EBD">
                          <w:trPr>
                            <w:trHeight w:val="150"/>
                          </w:trPr>
                          <w:tc>
                            <w:tcPr>
                              <w:tcW w:w="9750" w:type="dxa"/>
                              <w:shd w:val="clear" w:color="auto" w:fill="FFFFFF"/>
                              <w:tcMar>
                                <w:top w:w="0" w:type="dxa"/>
                                <w:left w:w="150" w:type="dxa"/>
                                <w:bottom w:w="0" w:type="dxa"/>
                                <w:right w:w="150" w:type="dxa"/>
                              </w:tcMar>
                              <w:vAlign w:val="center"/>
                              <w:hideMark/>
                            </w:tcPr>
                            <w:p w:rsidR="00727EBD" w:rsidRDefault="00727EBD">
                              <w:pPr>
                                <w:spacing w:line="150" w:lineRule="exact"/>
                                <w:rPr>
                                  <w:rFonts w:eastAsia="Times New Roman"/>
                                  <w:sz w:val="15"/>
                                  <w:szCs w:val="15"/>
                                </w:rPr>
                              </w:pPr>
                              <w:r>
                                <w:rPr>
                                  <w:rFonts w:eastAsia="Times New Roman"/>
                                  <w:sz w:val="15"/>
                                  <w:szCs w:val="15"/>
                                </w:rPr>
                                <w:t xml:space="preserve">  </w:t>
                              </w:r>
                            </w:p>
                          </w:tc>
                        </w:tr>
                      </w:tbl>
                      <w:p w:rsidR="00727EBD" w:rsidRDefault="00727EBD">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727EBD">
                          <w:trPr>
                            <w:hidden/>
                          </w:trPr>
                          <w:tc>
                            <w:tcPr>
                              <w:tcW w:w="150" w:type="dxa"/>
                              <w:shd w:val="clear" w:color="auto" w:fill="FFFFFF"/>
                              <w:vAlign w:val="center"/>
                              <w:hideMark/>
                            </w:tcPr>
                            <w:p w:rsidR="00727EBD" w:rsidRDefault="00727EBD">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27EB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27EB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727EBD">
                                                        <w:tc>
                                                          <w:tcPr>
                                                            <w:tcW w:w="0" w:type="auto"/>
                                                            <w:vAlign w:val="center"/>
                                                            <w:hideMark/>
                                                          </w:tcPr>
                                                          <w:p w:rsidR="00727EBD" w:rsidRDefault="00727EBD">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727EBD" w:rsidRDefault="00727EBD">
                                                      <w:pPr>
                                                        <w:rPr>
                                                          <w:rFonts w:eastAsia="Times New Roman"/>
                                                          <w:sz w:val="20"/>
                                                          <w:szCs w:val="20"/>
                                                        </w:rPr>
                                                      </w:pPr>
                                                    </w:p>
                                                  </w:tc>
                                                </w:tr>
                                              </w:tbl>
                                              <w:p w:rsidR="00727EBD" w:rsidRDefault="00727EBD">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727EBD">
                                                  <w:trPr>
                                                    <w:trHeight w:val="300"/>
                                                    <w:jc w:val="center"/>
                                                  </w:trPr>
                                                  <w:tc>
                                                    <w:tcPr>
                                                      <w:tcW w:w="0" w:type="auto"/>
                                                      <w:vAlign w:val="center"/>
                                                      <w:hideMark/>
                                                    </w:tcPr>
                                                    <w:p w:rsidR="00727EBD" w:rsidRDefault="00727EBD">
                                                      <w:pPr>
                                                        <w:spacing w:line="300" w:lineRule="exact"/>
                                                        <w:rPr>
                                                          <w:rFonts w:eastAsia="Times New Roman"/>
                                                          <w:sz w:val="30"/>
                                                          <w:szCs w:val="30"/>
                                                        </w:rPr>
                                                      </w:pPr>
                                                      <w:r>
                                                        <w:rPr>
                                                          <w:rFonts w:eastAsia="Times New Roman"/>
                                                          <w:sz w:val="30"/>
                                                          <w:szCs w:val="30"/>
                                                        </w:rPr>
                                                        <w:t xml:space="preserve">  </w:t>
                                                      </w:r>
                                                    </w:p>
                                                  </w:tc>
                                                </w:tr>
                                              </w:tbl>
                                              <w:p w:rsidR="00727EBD" w:rsidRDefault="00727EBD">
                                                <w:pPr>
                                                  <w:jc w:val="cente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shd w:val="clear" w:color="auto" w:fill="FFFFFF"/>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rPr>
                      <w:rFonts w:eastAsia="Times New Roman"/>
                    </w:rPr>
                  </w:pPr>
                </w:p>
                <w:tbl>
                  <w:tblPr>
                    <w:tblW w:w="5000" w:type="pct"/>
                    <w:tblCellMar>
                      <w:left w:w="0" w:type="dxa"/>
                      <w:right w:w="0" w:type="dxa"/>
                    </w:tblCellMar>
                    <w:tblLook w:val="04A0" w:firstRow="1" w:lastRow="0" w:firstColumn="1" w:lastColumn="0" w:noHBand="0" w:noVBand="1"/>
                  </w:tblPr>
                  <w:tblGrid>
                    <w:gridCol w:w="10466"/>
                  </w:tblGrid>
                  <w:tr w:rsidR="00727EB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27EBD">
                          <w:tc>
                            <w:tcPr>
                              <w:tcW w:w="150" w:type="dxa"/>
                              <w:shd w:val="clear" w:color="auto" w:fill="FFFFFF"/>
                              <w:vAlign w:val="center"/>
                              <w:hideMark/>
                            </w:tcPr>
                            <w:p w:rsidR="00727EBD" w:rsidRDefault="00727EBD">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27EB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27EB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27EBD">
                                                  <w:tc>
                                                    <w:tcPr>
                                                      <w:tcW w:w="0" w:type="auto"/>
                                                      <w:vAlign w:val="center"/>
                                                      <w:hideMark/>
                                                    </w:tcPr>
                                                    <w:p w:rsidR="00727EBD" w:rsidRDefault="00727EBD" w:rsidP="00727EB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w:t>
                                                      </w:r>
                                                      <w:r w:rsidR="0078649A">
                                                        <w:rPr>
                                                          <w:rStyle w:val="lev"/>
                                                          <w:rFonts w:ascii="Arial" w:hAnsi="Arial" w:cs="Arial"/>
                                                          <w:color w:val="000000"/>
                                                        </w:rPr>
                                                        <w:t xml:space="preserve"> </w:t>
                                                      </w:r>
                                                      <w:r>
                                                        <w:rPr>
                                                          <w:rStyle w:val="lev"/>
                                                          <w:rFonts w:ascii="Arial" w:hAnsi="Arial" w:cs="Arial"/>
                                                          <w:color w:val="000000"/>
                                                        </w:rPr>
                                                        <w:t>DE PRESSE</w:t>
                                                      </w:r>
                                                    </w:p>
                                                  </w:tc>
                                                </w:tr>
                                              </w:tbl>
                                              <w:tbl>
                                                <w:tblPr>
                                                  <w:tblW w:w="0" w:type="auto"/>
                                                  <w:jc w:val="center"/>
                                                  <w:tblCellMar>
                                                    <w:left w:w="0" w:type="dxa"/>
                                                    <w:right w:w="0" w:type="dxa"/>
                                                  </w:tblCellMar>
                                                  <w:tblLook w:val="04A0" w:firstRow="1" w:lastRow="0" w:firstColumn="1" w:lastColumn="0" w:noHBand="0" w:noVBand="1"/>
                                                </w:tblPr>
                                                <w:tblGrid>
                                                  <w:gridCol w:w="75"/>
                                                </w:tblGrid>
                                                <w:tr w:rsidR="00727EBD">
                                                  <w:trPr>
                                                    <w:trHeight w:val="300"/>
                                                    <w:jc w:val="center"/>
                                                  </w:trPr>
                                                  <w:tc>
                                                    <w:tcPr>
                                                      <w:tcW w:w="0" w:type="auto"/>
                                                      <w:vAlign w:val="center"/>
                                                      <w:hideMark/>
                                                    </w:tcPr>
                                                    <w:p w:rsidR="00727EBD" w:rsidRDefault="00727EBD">
                                                      <w:pPr>
                                                        <w:spacing w:line="300" w:lineRule="exact"/>
                                                        <w:rPr>
                                                          <w:rFonts w:eastAsia="Times New Roman"/>
                                                          <w:sz w:val="30"/>
                                                          <w:szCs w:val="30"/>
                                                        </w:rPr>
                                                      </w:pPr>
                                                      <w:r>
                                                        <w:rPr>
                                                          <w:rFonts w:eastAsia="Times New Roman"/>
                                                          <w:sz w:val="30"/>
                                                          <w:szCs w:val="30"/>
                                                        </w:rPr>
                                                        <w:t xml:space="preserve">  </w:t>
                                                      </w:r>
                                                    </w:p>
                                                  </w:tc>
                                                </w:tr>
                                              </w:tbl>
                                              <w:p w:rsidR="00727EBD" w:rsidRDefault="00727EBD">
                                                <w:pPr>
                                                  <w:jc w:val="cente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shd w:val="clear" w:color="auto" w:fill="FFFFFF"/>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r w:rsidR="00727EB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27EBD">
                          <w:tc>
                            <w:tcPr>
                              <w:tcW w:w="150" w:type="dxa"/>
                              <w:shd w:val="clear" w:color="auto" w:fill="FFFFFF"/>
                              <w:vAlign w:val="center"/>
                              <w:hideMark/>
                            </w:tcPr>
                            <w:p w:rsidR="00727EBD" w:rsidRDefault="00727EB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27EB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27EB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27EBD">
                                                  <w:tc>
                                                    <w:tcPr>
                                                      <w:tcW w:w="0" w:type="auto"/>
                                                      <w:vAlign w:val="center"/>
                                                      <w:hideMark/>
                                                    </w:tcPr>
                                                    <w:p w:rsidR="00727EBD" w:rsidRPr="00727EBD" w:rsidRDefault="00727EBD" w:rsidP="00727EBD">
                                                      <w:pPr>
                                                        <w:pStyle w:val="NormalWeb"/>
                                                        <w:spacing w:before="0" w:beforeAutospacing="0" w:after="0" w:afterAutospacing="0" w:line="390" w:lineRule="exact"/>
                                                        <w:jc w:val="right"/>
                                                        <w:rPr>
                                                          <w:rFonts w:ascii="Arial" w:hAnsi="Arial" w:cs="Arial"/>
                                                          <w:i/>
                                                          <w:color w:val="393939"/>
                                                          <w:sz w:val="26"/>
                                                          <w:szCs w:val="26"/>
                                                        </w:rPr>
                                                      </w:pPr>
                                                      <w:r w:rsidRPr="00727EBD">
                                                        <w:rPr>
                                                          <w:rFonts w:ascii="Arial" w:hAnsi="Arial" w:cs="Arial"/>
                                                          <w:i/>
                                                          <w:color w:val="000000"/>
                                                          <w:sz w:val="18"/>
                                                          <w:szCs w:val="18"/>
                                                        </w:rPr>
                                                        <w:t>Paris, le 1</w:t>
                                                      </w:r>
                                                      <w:r w:rsidRPr="00727EBD">
                                                        <w:rPr>
                                                          <w:rFonts w:ascii="Arial" w:hAnsi="Arial" w:cs="Arial"/>
                                                          <w:i/>
                                                          <w:color w:val="000000"/>
                                                          <w:sz w:val="18"/>
                                                          <w:szCs w:val="18"/>
                                                          <w:vertAlign w:val="superscript"/>
                                                        </w:rPr>
                                                        <w:t>er</w:t>
                                                      </w:r>
                                                      <w:r w:rsidRPr="00727EBD">
                                                        <w:rPr>
                                                          <w:rFonts w:ascii="Arial" w:hAnsi="Arial" w:cs="Arial"/>
                                                          <w:i/>
                                                          <w:color w:val="000000"/>
                                                          <w:sz w:val="18"/>
                                                          <w:szCs w:val="18"/>
                                                        </w:rPr>
                                                        <w:t xml:space="preserve"> avril 2021</w:t>
                                                      </w:r>
                                                    </w:p>
                                                  </w:tc>
                                                </w:tr>
                                              </w:tbl>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shd w:val="clear" w:color="auto" w:fill="FFFFFF"/>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r w:rsidR="00727EBD">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10455"/>
                          <w:gridCol w:w="5"/>
                        </w:tblGrid>
                        <w:tr w:rsidR="00727EBD">
                          <w:tc>
                            <w:tcPr>
                              <w:tcW w:w="150" w:type="dxa"/>
                              <w:shd w:val="clear" w:color="auto" w:fill="FFFFFF"/>
                              <w:vAlign w:val="center"/>
                              <w:hideMark/>
                            </w:tcPr>
                            <w:p w:rsidR="00727EBD" w:rsidRDefault="00727EBD">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727EB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850"/>
                                      <w:gridCol w:w="605"/>
                                    </w:tblGrid>
                                    <w:tr w:rsidR="00727EBD">
                                      <w:trPr>
                                        <w:jc w:val="center"/>
                                      </w:trPr>
                                      <w:tc>
                                        <w:tcPr>
                                          <w:tcW w:w="3050" w:type="pct"/>
                                          <w:hideMark/>
                                        </w:tcPr>
                                        <w:tbl>
                                          <w:tblPr>
                                            <w:tblW w:w="10413" w:type="dxa"/>
                                            <w:tblCellMar>
                                              <w:left w:w="0" w:type="dxa"/>
                                              <w:right w:w="0" w:type="dxa"/>
                                            </w:tblCellMar>
                                            <w:tblLook w:val="04A0" w:firstRow="1" w:lastRow="0" w:firstColumn="1" w:lastColumn="0" w:noHBand="0" w:noVBand="1"/>
                                          </w:tblPr>
                                          <w:tblGrid>
                                            <w:gridCol w:w="9850"/>
                                          </w:tblGrid>
                                          <w:tr w:rsidR="00727EBD" w:rsidTr="00727EBD">
                                            <w:tc>
                                              <w:tcPr>
                                                <w:tcW w:w="5000" w:type="pct"/>
                                                <w:tcMar>
                                                  <w:top w:w="300" w:type="dxa"/>
                                                  <w:left w:w="300" w:type="dxa"/>
                                                  <w:bottom w:w="300" w:type="dxa"/>
                                                  <w:right w:w="300" w:type="dxa"/>
                                                </w:tcMar>
                                                <w:vAlign w:val="center"/>
                                                <w:hideMark/>
                                              </w:tcPr>
                                              <w:tbl>
                                                <w:tblPr>
                                                  <w:tblpPr w:vertAnchor="text" w:tblpX="142"/>
                                                  <w:tblW w:w="10206" w:type="dxa"/>
                                                  <w:tblCellMar>
                                                    <w:left w:w="0" w:type="dxa"/>
                                                    <w:right w:w="0" w:type="dxa"/>
                                                  </w:tblCellMar>
                                                  <w:tblLook w:val="04A0" w:firstRow="1" w:lastRow="0" w:firstColumn="1" w:lastColumn="0" w:noHBand="0" w:noVBand="1"/>
                                                </w:tblPr>
                                                <w:tblGrid>
                                                  <w:gridCol w:w="10206"/>
                                                </w:tblGrid>
                                                <w:tr w:rsidR="00727EBD" w:rsidTr="00640CFA">
                                                  <w:tc>
                                                    <w:tcPr>
                                                      <w:tcW w:w="10206" w:type="dxa"/>
                                                      <w:vAlign w:val="center"/>
                                                      <w:hideMark/>
                                                    </w:tcPr>
                                                    <w:p w:rsidR="00727EBD" w:rsidRPr="0078649A" w:rsidRDefault="00727EBD" w:rsidP="0078649A">
                                                      <w:pPr>
                                                        <w:pStyle w:val="NormalWeb"/>
                                                        <w:spacing w:before="0" w:beforeAutospacing="0" w:after="0" w:afterAutospacing="0" w:line="330" w:lineRule="exact"/>
                                                        <w:ind w:left="426"/>
                                                        <w:rPr>
                                                          <w:rFonts w:ascii="Arial" w:hAnsi="Arial" w:cs="Arial"/>
                                                          <w:b/>
                                                          <w:bCs/>
                                                          <w:color w:val="393939"/>
                                                        </w:rPr>
                                                      </w:pPr>
                                                      <w:r w:rsidRPr="00727EBD">
                                                        <w:rPr>
                                                          <w:rStyle w:val="lev"/>
                                                          <w:rFonts w:ascii="Arial" w:hAnsi="Arial" w:cs="Arial"/>
                                                          <w:color w:val="393939"/>
                                                        </w:rPr>
                                                        <w:t xml:space="preserve">Activité partielle : </w:t>
                                                      </w:r>
                                                      <w:r w:rsidR="0078649A">
                                                        <w:rPr>
                                                          <w:rStyle w:val="lev"/>
                                                          <w:rFonts w:ascii="Arial" w:hAnsi="Arial" w:cs="Arial"/>
                                                          <w:color w:val="393939"/>
                                                        </w:rPr>
                                                        <w:t>p</w:t>
                                                      </w:r>
                                                      <w:r w:rsidRPr="00727EBD">
                                                        <w:rPr>
                                                          <w:rStyle w:val="lev"/>
                                                          <w:rFonts w:ascii="Arial" w:hAnsi="Arial" w:cs="Arial"/>
                                                          <w:color w:val="393939"/>
                                                        </w:rPr>
                                                        <w:t>récisions sur l’articulation avec la période des vacances scolaires</w:t>
                                                      </w:r>
                                                    </w:p>
                                                  </w:tc>
                                                </w:tr>
                                              </w:tbl>
                                              <w:p w:rsidR="00727EBD" w:rsidRDefault="00727EBD">
                                                <w:pPr>
                                                  <w:rPr>
                                                    <w:rFonts w:eastAsia="Times New Roman"/>
                                                    <w:sz w:val="20"/>
                                                    <w:szCs w:val="20"/>
                                                  </w:rPr>
                                                </w:pPr>
                                              </w:p>
                                            </w:tc>
                                          </w:tr>
                                        </w:tbl>
                                        <w:p w:rsidR="00727EBD" w:rsidRDefault="00727EBD">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05"/>
                                          </w:tblGrid>
                                          <w:tr w:rsidR="00727EB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
                                                </w:tblGrid>
                                                <w:tr w:rsidR="00727EBD" w:rsidTr="00727EBD">
                                                  <w:trPr>
                                                    <w:trHeight w:val="300"/>
                                                    <w:jc w:val="center"/>
                                                  </w:trPr>
                                                  <w:tc>
                                                    <w:tcPr>
                                                      <w:tcW w:w="0" w:type="auto"/>
                                                      <w:vAlign w:val="center"/>
                                                    </w:tcPr>
                                                    <w:p w:rsidR="00727EBD" w:rsidRDefault="00727EBD">
                                                      <w:pPr>
                                                        <w:spacing w:line="300" w:lineRule="exact"/>
                                                        <w:rPr>
                                                          <w:rFonts w:eastAsia="Times New Roman"/>
                                                          <w:sz w:val="30"/>
                                                          <w:szCs w:val="30"/>
                                                        </w:rPr>
                                                      </w:pPr>
                                                    </w:p>
                                                  </w:tc>
                                                </w:tr>
                                              </w:tbl>
                                              <w:p w:rsidR="00727EBD" w:rsidRDefault="00727EBD">
                                                <w:pPr>
                                                  <w:jc w:val="cente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shd w:val="clear" w:color="auto" w:fill="FFFFFF"/>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r w:rsidR="00727EB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27EBD">
                          <w:tc>
                            <w:tcPr>
                              <w:tcW w:w="150" w:type="dxa"/>
                              <w:shd w:val="clear" w:color="auto" w:fill="FFFFFF"/>
                              <w:vAlign w:val="center"/>
                              <w:hideMark/>
                            </w:tcPr>
                            <w:p w:rsidR="00727EBD" w:rsidRDefault="00727EB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27EB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27EBD" w:rsidTr="00727EB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27EBD" w:rsidRPr="00727EBD">
                                                  <w:tc>
                                                    <w:tcPr>
                                                      <w:tcW w:w="0" w:type="auto"/>
                                                      <w:vAlign w:val="center"/>
                                                      <w:hideMark/>
                                                    </w:tcPr>
                                                    <w:p w:rsidR="00727EBD" w:rsidRPr="00727EBD" w:rsidRDefault="00727EBD" w:rsidP="00727EBD">
                                                      <w:pPr>
                                                        <w:jc w:val="both"/>
                                                        <w:rPr>
                                                          <w:rFonts w:ascii="Arial" w:hAnsi="Arial" w:cs="Arial"/>
                                                          <w:b/>
                                                          <w:sz w:val="21"/>
                                                          <w:szCs w:val="21"/>
                                                        </w:rPr>
                                                      </w:pPr>
                                                      <w:r w:rsidRPr="00727EBD">
                                                        <w:rPr>
                                                          <w:rFonts w:ascii="Arial" w:hAnsi="Arial" w:cs="Arial"/>
                                                          <w:b/>
                                                          <w:sz w:val="21"/>
                                                          <w:szCs w:val="21"/>
                                                        </w:rPr>
                                                        <w:t xml:space="preserve">La ministre du Travail, de l’Emploi et de l’Insertion, Élisabeth Borne et le secrétaire d’État chargé des Retraites et de la Santé au travail, Laurent </w:t>
                                                      </w:r>
                                                      <w:proofErr w:type="spellStart"/>
                                                      <w:r w:rsidRPr="00727EBD">
                                                        <w:rPr>
                                                          <w:rFonts w:ascii="Arial" w:hAnsi="Arial" w:cs="Arial"/>
                                                          <w:b/>
                                                          <w:sz w:val="21"/>
                                                          <w:szCs w:val="21"/>
                                                        </w:rPr>
                                                        <w:t>Pietraszewski</w:t>
                                                      </w:r>
                                                      <w:proofErr w:type="spellEnd"/>
                                                      <w:r w:rsidRPr="00727EBD">
                                                        <w:rPr>
                                                          <w:rFonts w:ascii="Arial" w:hAnsi="Arial" w:cs="Arial"/>
                                                          <w:b/>
                                                          <w:sz w:val="21"/>
                                                          <w:szCs w:val="21"/>
                                                        </w:rPr>
                                                        <w:t xml:space="preserve">, se sont entretenus ce jour avec les organisations syndicales et patronales sur les nouvelles mesures de restriction sanitaire mises en place pour freiner la circulation du virus. </w:t>
                                                      </w:r>
                                                    </w:p>
                                                    <w:p w:rsidR="00727EBD" w:rsidRPr="00727EBD" w:rsidRDefault="00727EBD" w:rsidP="00727EBD">
                                                      <w:pPr>
                                                        <w:jc w:val="both"/>
                                                        <w:rPr>
                                                          <w:rFonts w:ascii="Arial" w:hAnsi="Arial" w:cs="Arial"/>
                                                          <w:sz w:val="21"/>
                                                          <w:szCs w:val="21"/>
                                                        </w:rPr>
                                                      </w:pPr>
                                                    </w:p>
                                                    <w:p w:rsidR="00727EBD" w:rsidRDefault="00727EBD" w:rsidP="00727EBD">
                                                      <w:pPr>
                                                        <w:jc w:val="both"/>
                                                        <w:rPr>
                                                          <w:rFonts w:ascii="Arial" w:hAnsi="Arial" w:cs="Arial"/>
                                                          <w:sz w:val="21"/>
                                                          <w:szCs w:val="21"/>
                                                        </w:rPr>
                                                      </w:pPr>
                                                      <w:r w:rsidRPr="00727EBD">
                                                        <w:rPr>
                                                          <w:rFonts w:ascii="Arial" w:hAnsi="Arial" w:cs="Arial"/>
                                                          <w:sz w:val="21"/>
                                                          <w:szCs w:val="21"/>
                                                        </w:rPr>
                                                        <w:t xml:space="preserve">Le sujet de l’impact de la fermeture des établissements scolaires et des crèches sur la vie des salariés et des entreprises a été abordé, notamment l’articulation des vacances scolaires et de l’activité partielle. </w:t>
                                                      </w:r>
                                                    </w:p>
                                                    <w:p w:rsidR="00727EBD" w:rsidRPr="00727EBD" w:rsidRDefault="00727EBD" w:rsidP="00727EBD">
                                                      <w:pPr>
                                                        <w:jc w:val="both"/>
                                                        <w:rPr>
                                                          <w:rFonts w:ascii="Arial" w:hAnsi="Arial" w:cs="Arial"/>
                                                          <w:sz w:val="21"/>
                                                          <w:szCs w:val="21"/>
                                                        </w:rPr>
                                                      </w:pPr>
                                                    </w:p>
                                                    <w:p w:rsidR="00727EBD" w:rsidRDefault="00727EBD" w:rsidP="00727EBD">
                                                      <w:pPr>
                                                        <w:jc w:val="both"/>
                                                        <w:rPr>
                                                          <w:rFonts w:ascii="Arial" w:hAnsi="Arial" w:cs="Arial"/>
                                                          <w:sz w:val="21"/>
                                                          <w:szCs w:val="21"/>
                                                        </w:rPr>
                                                      </w:pPr>
                                                      <w:r w:rsidRPr="00727EBD">
                                                        <w:rPr>
                                                          <w:rFonts w:ascii="Arial" w:hAnsi="Arial" w:cs="Arial"/>
                                                          <w:sz w:val="21"/>
                                                          <w:szCs w:val="21"/>
                                                        </w:rPr>
                                                        <w:t xml:space="preserve">A l’issue de cet échange, </w:t>
                                                      </w:r>
                                                      <w:r w:rsidRPr="0078649A">
                                                        <w:rPr>
                                                          <w:rFonts w:ascii="Arial" w:hAnsi="Arial" w:cs="Arial"/>
                                                          <w:b/>
                                                          <w:sz w:val="21"/>
                                                          <w:szCs w:val="21"/>
                                                        </w:rPr>
                                                        <w:t>les employeurs sont invités à faciliter la prise de congés de leurs salariés qui ont des enfants sur les nouvelles dates de vacances scolaires</w:t>
                                                      </w:r>
                                                      <w:r w:rsidRPr="00727EBD">
                                                        <w:rPr>
                                                          <w:rFonts w:ascii="Arial" w:hAnsi="Arial" w:cs="Arial"/>
                                                          <w:sz w:val="21"/>
                                                          <w:szCs w:val="21"/>
                                                        </w:rPr>
                                                        <w:t xml:space="preserve"> (du 10 au 2</w:t>
                                                      </w:r>
                                                      <w:r w:rsidR="0078649A">
                                                        <w:rPr>
                                                          <w:rFonts w:ascii="Arial" w:hAnsi="Arial" w:cs="Arial"/>
                                                          <w:sz w:val="21"/>
                                                          <w:szCs w:val="21"/>
                                                        </w:rPr>
                                                        <w:t>6</w:t>
                                                      </w:r>
                                                      <w:r w:rsidRPr="00727EBD">
                                                        <w:rPr>
                                                          <w:rFonts w:ascii="Arial" w:hAnsi="Arial" w:cs="Arial"/>
                                                          <w:sz w:val="21"/>
                                                          <w:szCs w:val="21"/>
                                                        </w:rPr>
                                                        <w:t xml:space="preserve"> avril 2021) lorsqu’ils avaient déjà prévu leurs congés à des dates ultérieures. Il a été convenu avec les partenaires sociaux que cette solution devait être mise en œuvre dans le cadre du dialogue entre le salarié et l’employeur.</w:t>
                                                      </w:r>
                                                    </w:p>
                                                    <w:p w:rsidR="00727EBD" w:rsidRPr="00727EBD" w:rsidRDefault="00727EBD" w:rsidP="00727EBD">
                                                      <w:pPr>
                                                        <w:jc w:val="both"/>
                                                        <w:rPr>
                                                          <w:rFonts w:ascii="Arial" w:hAnsi="Arial" w:cs="Arial"/>
                                                          <w:sz w:val="21"/>
                                                          <w:szCs w:val="21"/>
                                                        </w:rPr>
                                                      </w:pPr>
                                                    </w:p>
                                                    <w:p w:rsidR="00727EBD" w:rsidRDefault="00727EBD" w:rsidP="00727EBD">
                                                      <w:pPr>
                                                        <w:jc w:val="both"/>
                                                        <w:rPr>
                                                          <w:rFonts w:ascii="Arial" w:hAnsi="Arial" w:cs="Arial"/>
                                                          <w:sz w:val="21"/>
                                                          <w:szCs w:val="21"/>
                                                        </w:rPr>
                                                      </w:pPr>
                                                      <w:r w:rsidRPr="00727EBD">
                                                        <w:rPr>
                                                          <w:rFonts w:ascii="Arial" w:hAnsi="Arial" w:cs="Arial"/>
                                                          <w:sz w:val="21"/>
                                                          <w:szCs w:val="21"/>
                                                        </w:rPr>
                                                        <w:t>En droit commun, la période de prévenance est habituellement d’un mois pour poser ses congés. En bonne entente entre le salarié et l’employeur, il peut être décidé de modifier les dates de congé initialement prévues dans un délai plus court. Dans certains cas, la possibilité pour l’employeur d’imposer au salarié la prise de jours de congés ou de RTT, prévue par l’ordonnance du 16 décembre 2020, pourra également être utilisée.</w:t>
                                                      </w:r>
                                                    </w:p>
                                                    <w:p w:rsidR="00727EBD" w:rsidRPr="00727EBD" w:rsidRDefault="00727EBD" w:rsidP="00727EBD">
                                                      <w:pPr>
                                                        <w:jc w:val="both"/>
                                                        <w:rPr>
                                                          <w:rFonts w:ascii="Arial" w:hAnsi="Arial" w:cs="Arial"/>
                                                          <w:sz w:val="21"/>
                                                          <w:szCs w:val="21"/>
                                                        </w:rPr>
                                                      </w:pPr>
                                                    </w:p>
                                                    <w:p w:rsidR="00727EBD" w:rsidRDefault="00727EBD" w:rsidP="00727EBD">
                                                      <w:pPr>
                                                        <w:jc w:val="both"/>
                                                        <w:rPr>
                                                          <w:rFonts w:ascii="Arial" w:hAnsi="Arial" w:cs="Arial"/>
                                                          <w:b/>
                                                          <w:sz w:val="21"/>
                                                          <w:szCs w:val="21"/>
                                                        </w:rPr>
                                                      </w:pPr>
                                                      <w:r w:rsidRPr="00727EBD">
                                                        <w:rPr>
                                                          <w:rFonts w:ascii="Arial" w:hAnsi="Arial" w:cs="Arial"/>
                                                          <w:b/>
                                                          <w:sz w:val="21"/>
                                                          <w:szCs w:val="21"/>
                                                        </w:rPr>
                                                        <w:t>Concrètement, cela veut dire que :</w:t>
                                                      </w:r>
                                                    </w:p>
                                                    <w:p w:rsidR="0078649A" w:rsidRPr="00727EBD" w:rsidRDefault="0078649A" w:rsidP="00727EBD">
                                                      <w:pPr>
                                                        <w:jc w:val="both"/>
                                                        <w:rPr>
                                                          <w:rFonts w:ascii="Arial" w:hAnsi="Arial" w:cs="Arial"/>
                                                          <w:b/>
                                                          <w:sz w:val="21"/>
                                                          <w:szCs w:val="21"/>
                                                        </w:rPr>
                                                      </w:pPr>
                                                    </w:p>
                                                    <w:p w:rsidR="00727EBD" w:rsidRPr="00727EBD" w:rsidRDefault="00727EBD" w:rsidP="00727EBD">
                                                      <w:pPr>
                                                        <w:pStyle w:val="Paragraphedeliste"/>
                                                        <w:numPr>
                                                          <w:ilvl w:val="0"/>
                                                          <w:numId w:val="1"/>
                                                        </w:numPr>
                                                        <w:jc w:val="both"/>
                                                        <w:rPr>
                                                          <w:rFonts w:ascii="Arial" w:hAnsi="Arial" w:cs="Arial"/>
                                                          <w:sz w:val="21"/>
                                                          <w:szCs w:val="21"/>
                                                        </w:rPr>
                                                      </w:pPr>
                                                      <w:r w:rsidRPr="00727EBD">
                                                        <w:rPr>
                                                          <w:rFonts w:ascii="Arial" w:hAnsi="Arial" w:cs="Arial"/>
                                                          <w:sz w:val="21"/>
                                                          <w:szCs w:val="21"/>
                                                        </w:rPr>
                                                        <w:t>Pour un parent de la zone B (initialeme</w:t>
                                                      </w:r>
                                                      <w:r w:rsidR="00FE0B0D">
                                                        <w:rPr>
                                                          <w:rFonts w:ascii="Arial" w:hAnsi="Arial" w:cs="Arial"/>
                                                          <w:sz w:val="21"/>
                                                          <w:szCs w:val="21"/>
                                                        </w:rPr>
                                                        <w:t>nt en vacances du 24 avril au 10</w:t>
                                                      </w:r>
                                                      <w:r w:rsidRPr="00727EBD">
                                                        <w:rPr>
                                                          <w:rFonts w:ascii="Arial" w:hAnsi="Arial" w:cs="Arial"/>
                                                          <w:sz w:val="21"/>
                                                          <w:szCs w:val="21"/>
                                                        </w:rPr>
                                                        <w:t xml:space="preserve"> mai), le salarié pourra demander d’avancer ses </w:t>
                                                      </w:r>
                                                      <w:r>
                                                        <w:rPr>
                                                          <w:rFonts w:ascii="Arial" w:hAnsi="Arial" w:cs="Arial"/>
                                                          <w:sz w:val="21"/>
                                                          <w:szCs w:val="21"/>
                                                        </w:rPr>
                                                        <w:t>congés</w:t>
                                                      </w:r>
                                                      <w:r w:rsidRPr="00727EBD">
                                                        <w:rPr>
                                                          <w:rFonts w:ascii="Arial" w:hAnsi="Arial" w:cs="Arial"/>
                                                          <w:sz w:val="21"/>
                                                          <w:szCs w:val="21"/>
                                                        </w:rPr>
                                                        <w:t xml:space="preserve"> de 15 jours ;</w:t>
                                                      </w:r>
                                                    </w:p>
                                                    <w:p w:rsidR="00727EBD" w:rsidRPr="00727EBD" w:rsidRDefault="00727EBD" w:rsidP="00727EBD">
                                                      <w:pPr>
                                                        <w:pStyle w:val="Paragraphedeliste"/>
                                                        <w:jc w:val="both"/>
                                                        <w:rPr>
                                                          <w:rFonts w:ascii="Arial" w:hAnsi="Arial" w:cs="Arial"/>
                                                          <w:sz w:val="21"/>
                                                          <w:szCs w:val="21"/>
                                                        </w:rPr>
                                                      </w:pPr>
                                                    </w:p>
                                                    <w:p w:rsidR="00727EBD" w:rsidRPr="00727EBD" w:rsidRDefault="00727EBD" w:rsidP="00727EBD">
                                                      <w:pPr>
                                                        <w:pStyle w:val="Paragraphedeliste"/>
                                                        <w:numPr>
                                                          <w:ilvl w:val="0"/>
                                                          <w:numId w:val="1"/>
                                                        </w:numPr>
                                                        <w:jc w:val="both"/>
                                                        <w:rPr>
                                                          <w:rFonts w:ascii="Arial" w:hAnsi="Arial" w:cs="Arial"/>
                                                          <w:sz w:val="21"/>
                                                          <w:szCs w:val="21"/>
                                                        </w:rPr>
                                                      </w:pPr>
                                                      <w:r w:rsidRPr="00727EBD">
                                                        <w:rPr>
                                                          <w:rFonts w:ascii="Arial" w:hAnsi="Arial" w:cs="Arial"/>
                                                          <w:sz w:val="21"/>
                                                          <w:szCs w:val="21"/>
                                                        </w:rPr>
                                                        <w:t>Pour un parent de la zone C (initialem</w:t>
                                                      </w:r>
                                                      <w:r w:rsidR="00FE0B0D">
                                                        <w:rPr>
                                                          <w:rFonts w:ascii="Arial" w:hAnsi="Arial" w:cs="Arial"/>
                                                          <w:sz w:val="21"/>
                                                          <w:szCs w:val="21"/>
                                                        </w:rPr>
                                                        <w:t>ent en vacances du 17 avril au 3</w:t>
                                                      </w:r>
                                                      <w:r w:rsidRPr="00727EBD">
                                                        <w:rPr>
                                                          <w:rFonts w:ascii="Arial" w:hAnsi="Arial" w:cs="Arial"/>
                                                          <w:sz w:val="21"/>
                                                          <w:szCs w:val="21"/>
                                                        </w:rPr>
                                                        <w:t xml:space="preserve"> mai), le salarié pourra demander d’avancer sa semaine de congés si elle était prévue du 25 avril au 3 mai ;</w:t>
                                                      </w:r>
                                                    </w:p>
                                                    <w:p w:rsidR="00727EBD" w:rsidRPr="00727EBD" w:rsidRDefault="00727EBD" w:rsidP="00727EBD">
                                                      <w:pPr>
                                                        <w:pStyle w:val="Paragraphedeliste"/>
                                                        <w:rPr>
                                                          <w:rFonts w:ascii="Arial" w:hAnsi="Arial" w:cs="Arial"/>
                                                          <w:sz w:val="21"/>
                                                          <w:szCs w:val="21"/>
                                                        </w:rPr>
                                                      </w:pPr>
                                                    </w:p>
                                                    <w:p w:rsidR="00727EBD" w:rsidRDefault="00727EBD" w:rsidP="00727EBD">
                                                      <w:pPr>
                                                        <w:pStyle w:val="Paragraphedeliste"/>
                                                        <w:numPr>
                                                          <w:ilvl w:val="0"/>
                                                          <w:numId w:val="1"/>
                                                        </w:numPr>
                                                        <w:jc w:val="both"/>
                                                        <w:rPr>
                                                          <w:rFonts w:ascii="Arial" w:hAnsi="Arial" w:cs="Arial"/>
                                                          <w:sz w:val="21"/>
                                                          <w:szCs w:val="21"/>
                                                        </w:rPr>
                                                      </w:pPr>
                                                      <w:r w:rsidRPr="00727EBD">
                                                        <w:rPr>
                                                          <w:rFonts w:ascii="Arial" w:hAnsi="Arial" w:cs="Arial"/>
                                                          <w:sz w:val="21"/>
                                                          <w:szCs w:val="21"/>
                                                        </w:rPr>
                                                        <w:t xml:space="preserve">Pour un parent de la zone A (dates </w:t>
                                                      </w:r>
                                                      <w:r w:rsidR="0078649A">
                                                        <w:rPr>
                                                          <w:rFonts w:ascii="Arial" w:hAnsi="Arial" w:cs="Arial"/>
                                                          <w:sz w:val="21"/>
                                                          <w:szCs w:val="21"/>
                                                        </w:rPr>
                                                        <w:t>de congés maintenues du 10 au 26</w:t>
                                                      </w:r>
                                                      <w:r w:rsidRPr="00727EBD">
                                                        <w:rPr>
                                                          <w:rFonts w:ascii="Arial" w:hAnsi="Arial" w:cs="Arial"/>
                                                          <w:sz w:val="21"/>
                                                          <w:szCs w:val="21"/>
                                                        </w:rPr>
                                                        <w:t xml:space="preserve"> avril), il partira en congé comme prévu.</w:t>
                                                      </w:r>
                                                    </w:p>
                                                    <w:p w:rsidR="00727EBD" w:rsidRPr="00727EBD" w:rsidRDefault="00727EBD" w:rsidP="00727EBD">
                                                      <w:pPr>
                                                        <w:jc w:val="both"/>
                                                        <w:rPr>
                                                          <w:rFonts w:ascii="Arial" w:hAnsi="Arial" w:cs="Arial"/>
                                                          <w:sz w:val="21"/>
                                                          <w:szCs w:val="21"/>
                                                        </w:rPr>
                                                      </w:pPr>
                                                    </w:p>
                                                    <w:p w:rsidR="00727EBD" w:rsidRPr="00727EBD" w:rsidRDefault="00727EBD" w:rsidP="00727EBD">
                                                      <w:pPr>
                                                        <w:pStyle w:val="Paragraphedeliste"/>
                                                        <w:jc w:val="both"/>
                                                        <w:rPr>
                                                          <w:rFonts w:ascii="Arial" w:hAnsi="Arial" w:cs="Arial"/>
                                                          <w:sz w:val="21"/>
                                                          <w:szCs w:val="21"/>
                                                        </w:rPr>
                                                      </w:pPr>
                                                    </w:p>
                                                    <w:p w:rsidR="00727EBD" w:rsidRDefault="00727EBD" w:rsidP="00727EBD">
                                                      <w:pPr>
                                                        <w:jc w:val="both"/>
                                                        <w:rPr>
                                                          <w:rFonts w:ascii="Arial" w:hAnsi="Arial" w:cs="Arial"/>
                                                          <w:sz w:val="21"/>
                                                          <w:szCs w:val="21"/>
                                                        </w:rPr>
                                                      </w:pPr>
                                                      <w:r w:rsidRPr="00727EBD">
                                                        <w:rPr>
                                                          <w:rFonts w:ascii="Arial" w:hAnsi="Arial" w:cs="Arial"/>
                                                          <w:sz w:val="21"/>
                                                          <w:szCs w:val="21"/>
                                                        </w:rPr>
                                                        <w:t>Par ailleurs, pour faciliter les modes de garde, les déplacements entre régions seront autorisés pour amener ou aller chercher un enfant ou plusieurs enfants chez un proche.</w:t>
                                                      </w:r>
                                                    </w:p>
                                                    <w:p w:rsidR="00727EBD" w:rsidRPr="00727EBD" w:rsidRDefault="00727EBD" w:rsidP="00727EBD">
                                                      <w:pPr>
                                                        <w:jc w:val="both"/>
                                                        <w:rPr>
                                                          <w:rFonts w:ascii="Arial" w:hAnsi="Arial" w:cs="Arial"/>
                                                          <w:sz w:val="21"/>
                                                          <w:szCs w:val="21"/>
                                                        </w:rPr>
                                                      </w:pPr>
                                                    </w:p>
                                                    <w:p w:rsidR="00727EBD" w:rsidRPr="00727EBD" w:rsidRDefault="00727EBD" w:rsidP="00FE0B0D">
                                                      <w:pPr>
                                                        <w:pStyle w:val="NormalWeb"/>
                                                        <w:spacing w:before="0" w:beforeAutospacing="0" w:after="0" w:afterAutospacing="0"/>
                                                        <w:rPr>
                                                          <w:rFonts w:ascii="Arial" w:hAnsi="Arial" w:cs="Arial"/>
                                                          <w:color w:val="393939"/>
                                                          <w:sz w:val="21"/>
                                                          <w:szCs w:val="21"/>
                                                        </w:rPr>
                                                      </w:pPr>
                                                      <w:r w:rsidRPr="00727EBD">
                                                        <w:rPr>
                                                          <w:rFonts w:ascii="Arial" w:hAnsi="Arial" w:cs="Arial"/>
                                                          <w:sz w:val="21"/>
                                                          <w:szCs w:val="21"/>
                                                        </w:rPr>
                                                        <w:t xml:space="preserve">Si le salarié ne peut pas décaler ses </w:t>
                                                      </w:r>
                                                      <w:r w:rsidR="00FE0B0D">
                                                        <w:rPr>
                                                          <w:rFonts w:ascii="Arial" w:hAnsi="Arial" w:cs="Arial"/>
                                                          <w:sz w:val="21"/>
                                                          <w:szCs w:val="21"/>
                                                        </w:rPr>
                                                        <w:t>congés</w:t>
                                                      </w:r>
                                                      <w:r w:rsidRPr="00727EBD">
                                                        <w:rPr>
                                                          <w:rFonts w:ascii="Arial" w:hAnsi="Arial" w:cs="Arial"/>
                                                          <w:sz w:val="21"/>
                                                          <w:szCs w:val="21"/>
                                                        </w:rPr>
                                                        <w:t xml:space="preserve">, qu’il ne dispose pas de mode de garde et qu’il est dans l’incapacité de </w:t>
                                                      </w:r>
                                                      <w:proofErr w:type="spellStart"/>
                                                      <w:r w:rsidRPr="00727EBD">
                                                        <w:rPr>
                                                          <w:rFonts w:ascii="Arial" w:hAnsi="Arial" w:cs="Arial"/>
                                                          <w:sz w:val="21"/>
                                                          <w:szCs w:val="21"/>
                                                        </w:rPr>
                                                        <w:t>télétravailler</w:t>
                                                      </w:r>
                                                      <w:proofErr w:type="spellEnd"/>
                                                      <w:r w:rsidRPr="00727EBD">
                                                        <w:rPr>
                                                          <w:rFonts w:ascii="Arial" w:hAnsi="Arial" w:cs="Arial"/>
                                                          <w:sz w:val="21"/>
                                                          <w:szCs w:val="21"/>
                                                        </w:rPr>
                                                        <w:t xml:space="preserve"> alors</w:t>
                                                      </w:r>
                                                      <w:r w:rsidR="0078649A">
                                                        <w:rPr>
                                                          <w:rFonts w:ascii="Arial" w:hAnsi="Arial" w:cs="Arial"/>
                                                          <w:sz w:val="21"/>
                                                          <w:szCs w:val="21"/>
                                                        </w:rPr>
                                                        <w:t>,</w:t>
                                                      </w:r>
                                                      <w:r w:rsidRPr="00727EBD">
                                                        <w:rPr>
                                                          <w:rFonts w:ascii="Arial" w:hAnsi="Arial" w:cs="Arial"/>
                                                          <w:sz w:val="21"/>
                                                          <w:szCs w:val="21"/>
                                                        </w:rPr>
                                                        <w:t xml:space="preserve"> il pourra être placé en activité partielle.</w:t>
                                                      </w:r>
                                                    </w:p>
                                                  </w:tc>
                                                </w:tr>
                                              </w:tbl>
                                              <w:tbl>
                                                <w:tblPr>
                                                  <w:tblW w:w="0" w:type="auto"/>
                                                  <w:jc w:val="center"/>
                                                  <w:tblCellMar>
                                                    <w:left w:w="0" w:type="dxa"/>
                                                    <w:right w:w="0" w:type="dxa"/>
                                                  </w:tblCellMar>
                                                  <w:tblLook w:val="04A0" w:firstRow="1" w:lastRow="0" w:firstColumn="1" w:lastColumn="0" w:noHBand="0" w:noVBand="1"/>
                                                </w:tblPr>
                                                <w:tblGrid>
                                                  <w:gridCol w:w="38"/>
                                                </w:tblGrid>
                                                <w:tr w:rsidR="00727EBD">
                                                  <w:trPr>
                                                    <w:trHeight w:val="150"/>
                                                    <w:jc w:val="center"/>
                                                  </w:trPr>
                                                  <w:tc>
                                                    <w:tcPr>
                                                      <w:tcW w:w="0" w:type="auto"/>
                                                      <w:vAlign w:val="center"/>
                                                      <w:hideMark/>
                                                    </w:tcPr>
                                                    <w:p w:rsidR="00727EBD" w:rsidRDefault="00727EBD">
                                                      <w:pPr>
                                                        <w:spacing w:line="150" w:lineRule="exact"/>
                                                        <w:rPr>
                                                          <w:rFonts w:eastAsia="Times New Roman"/>
                                                          <w:sz w:val="15"/>
                                                          <w:szCs w:val="15"/>
                                                        </w:rPr>
                                                      </w:pPr>
                                                      <w:r>
                                                        <w:rPr>
                                                          <w:rFonts w:eastAsia="Times New Roman"/>
                                                          <w:sz w:val="15"/>
                                                          <w:szCs w:val="15"/>
                                                        </w:rPr>
                                                        <w:lastRenderedPageBreak/>
                                                        <w:t xml:space="preserve">  </w:t>
                                                      </w:r>
                                                    </w:p>
                                                  </w:tc>
                                                </w:tr>
                                              </w:tbl>
                                              <w:p w:rsidR="00727EBD" w:rsidRDefault="00727EBD">
                                                <w:pPr>
                                                  <w:jc w:val="cente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shd w:val="clear" w:color="auto" w:fill="FFFFFF"/>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rPr>
                      <w:rFonts w:eastAsia="Times New Roman"/>
                    </w:rPr>
                  </w:pPr>
                </w:p>
                <w:tbl>
                  <w:tblPr>
                    <w:tblW w:w="5000" w:type="pct"/>
                    <w:tblCellMar>
                      <w:left w:w="0" w:type="dxa"/>
                      <w:right w:w="0" w:type="dxa"/>
                    </w:tblCellMar>
                    <w:tblLook w:val="04A0" w:firstRow="1" w:lastRow="0" w:firstColumn="1" w:lastColumn="0" w:noHBand="0" w:noVBand="1"/>
                  </w:tblPr>
                  <w:tblGrid>
                    <w:gridCol w:w="10466"/>
                  </w:tblGrid>
                  <w:tr w:rsidR="00727EB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27EBD">
                          <w:tc>
                            <w:tcPr>
                              <w:tcW w:w="150" w:type="dxa"/>
                              <w:shd w:val="clear" w:color="auto" w:fill="FFFFFF"/>
                              <w:vAlign w:val="center"/>
                              <w:hideMark/>
                            </w:tcPr>
                            <w:p w:rsidR="00727EBD" w:rsidRDefault="00727EBD">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27EB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727EBD">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727EB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727EBD">
                                                  <w:tc>
                                                    <w:tcPr>
                                                      <w:tcW w:w="0" w:type="auto"/>
                                                      <w:vAlign w:val="center"/>
                                                      <w:hideMark/>
                                                    </w:tcPr>
                                                    <w:p w:rsidR="00727EBD" w:rsidRDefault="00727EB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727EBD" w:rsidRDefault="00727EB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727EBD" w:rsidRDefault="00727EB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bookmarkStart w:id="1" w:name="_GoBack"/>
                                                      <w:bookmarkEnd w:id="1"/>
                                                    </w:p>
                                                    <w:p w:rsidR="00727EBD" w:rsidRDefault="00727EBD">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7" w:history="1">
                                                        <w:r>
                                                          <w:rPr>
                                                            <w:rStyle w:val="Lienhypertexte"/>
                                                            <w:rFonts w:ascii="Arial" w:hAnsi="Arial" w:cs="Arial"/>
                                                            <w:sz w:val="18"/>
                                                            <w:szCs w:val="18"/>
                                                          </w:rPr>
                                                          <w:t>sec.presse.travail@cab.travail.gouv.fr</w:t>
                                                        </w:r>
                                                      </w:hyperlink>
                                                    </w:p>
                                                  </w:tc>
                                                </w:tr>
                                              </w:tbl>
                                              <w:p w:rsidR="00727EBD" w:rsidRDefault="00727EBD">
                                                <w:pPr>
                                                  <w:rPr>
                                                    <w:rFonts w:eastAsia="Times New Roman"/>
                                                    <w:sz w:val="20"/>
                                                    <w:szCs w:val="20"/>
                                                  </w:rPr>
                                                </w:pPr>
                                              </w:p>
                                            </w:tc>
                                          </w:tr>
                                        </w:tbl>
                                        <w:p w:rsidR="00727EBD" w:rsidRDefault="00727EBD">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727EB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727EBD">
                                                  <w:trPr>
                                                    <w:trHeight w:val="960"/>
                                                    <w:jc w:val="center"/>
                                                  </w:trPr>
                                                  <w:tc>
                                                    <w:tcPr>
                                                      <w:tcW w:w="0" w:type="auto"/>
                                                      <w:vAlign w:val="center"/>
                                                      <w:hideMark/>
                                                    </w:tcPr>
                                                    <w:p w:rsidR="00727EBD" w:rsidRDefault="00727EBD">
                                                      <w:pPr>
                                                        <w:spacing w:line="960" w:lineRule="exact"/>
                                                        <w:rPr>
                                                          <w:rFonts w:eastAsia="Times New Roman"/>
                                                          <w:sz w:val="96"/>
                                                          <w:szCs w:val="96"/>
                                                        </w:rPr>
                                                      </w:pPr>
                                                      <w:r>
                                                        <w:rPr>
                                                          <w:rFonts w:eastAsia="Times New Roman"/>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727EBD">
                                                  <w:tc>
                                                    <w:tcPr>
                                                      <w:tcW w:w="0" w:type="auto"/>
                                                      <w:vAlign w:val="center"/>
                                                      <w:hideMark/>
                                                    </w:tcPr>
                                                    <w:p w:rsidR="00727EBD" w:rsidRDefault="00727EBD">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727EBD" w:rsidRDefault="00727EBD">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shd w:val="clear" w:color="auto" w:fill="FFFFFF"/>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r w:rsidR="00727EBD">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727EBD">
                          <w:tc>
                            <w:tcPr>
                              <w:tcW w:w="150" w:type="dxa"/>
                              <w:shd w:val="clear" w:color="auto" w:fill="FFFFFF"/>
                              <w:vAlign w:val="center"/>
                              <w:hideMark/>
                            </w:tcPr>
                            <w:p w:rsidR="00727EBD" w:rsidRDefault="00727EB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27EB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27EB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27EBD">
                                                  <w:tc>
                                                    <w:tcPr>
                                                      <w:tcW w:w="0" w:type="auto"/>
                                                      <w:vAlign w:val="center"/>
                                                      <w:hideMark/>
                                                    </w:tcPr>
                                                    <w:p w:rsidR="00727EBD" w:rsidRDefault="00727EBD">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shd w:val="clear" w:color="auto" w:fill="FFFFFF"/>
                              <w:vAlign w:val="center"/>
                              <w:hideMark/>
                            </w:tcPr>
                            <w:p w:rsidR="00727EBD" w:rsidRDefault="00727EBD">
                              <w:pPr>
                                <w:rPr>
                                  <w:rFonts w:eastAsia="Times New Roman"/>
                                  <w:sz w:val="20"/>
                                  <w:szCs w:val="20"/>
                                </w:rPr>
                              </w:pPr>
                            </w:p>
                          </w:tc>
                        </w:tr>
                      </w:tbl>
                      <w:p w:rsidR="00727EBD" w:rsidRDefault="00727EBD">
                        <w:pPr>
                          <w:rPr>
                            <w:rFonts w:eastAsia="Times New Roman"/>
                            <w:vanish/>
                          </w:rPr>
                        </w:pPr>
                      </w:p>
                      <w:tbl>
                        <w:tblPr>
                          <w:tblW w:w="5000" w:type="pct"/>
                          <w:tblCellMar>
                            <w:left w:w="0" w:type="dxa"/>
                            <w:right w:w="0" w:type="dxa"/>
                          </w:tblCellMar>
                          <w:tblLook w:val="04A0" w:firstRow="1" w:lastRow="0" w:firstColumn="1" w:lastColumn="0" w:noHBand="0" w:noVBand="1"/>
                        </w:tblPr>
                        <w:tblGrid>
                          <w:gridCol w:w="10466"/>
                        </w:tblGrid>
                        <w:tr w:rsidR="00727EBD">
                          <w:trPr>
                            <w:trHeight w:val="150"/>
                          </w:trPr>
                          <w:tc>
                            <w:tcPr>
                              <w:tcW w:w="9750" w:type="dxa"/>
                              <w:shd w:val="clear" w:color="auto" w:fill="FFFFFF"/>
                              <w:tcMar>
                                <w:top w:w="0" w:type="dxa"/>
                                <w:left w:w="150" w:type="dxa"/>
                                <w:bottom w:w="0" w:type="dxa"/>
                                <w:right w:w="150" w:type="dxa"/>
                              </w:tcMar>
                              <w:vAlign w:val="center"/>
                              <w:hideMark/>
                            </w:tcPr>
                            <w:p w:rsidR="00727EBD" w:rsidRDefault="00727EBD">
                              <w:pPr>
                                <w:spacing w:line="150" w:lineRule="exact"/>
                                <w:rPr>
                                  <w:rFonts w:eastAsia="Times New Roman"/>
                                  <w:sz w:val="15"/>
                                  <w:szCs w:val="15"/>
                                </w:rPr>
                              </w:pPr>
                              <w:r>
                                <w:rPr>
                                  <w:rFonts w:eastAsia="Times New Roman"/>
                                  <w:sz w:val="15"/>
                                  <w:szCs w:val="15"/>
                                </w:rPr>
                                <w:t xml:space="preserve">  </w:t>
                              </w:r>
                            </w:p>
                          </w:tc>
                        </w:tr>
                      </w:tbl>
                      <w:p w:rsidR="00727EBD" w:rsidRDefault="00727EBD">
                        <w:pPr>
                          <w:rPr>
                            <w:rFonts w:eastAsia="Times New Roman"/>
                            <w:sz w:val="20"/>
                            <w:szCs w:val="20"/>
                          </w:rPr>
                        </w:pPr>
                      </w:p>
                    </w:tc>
                  </w:tr>
                </w:tbl>
                <w:p w:rsidR="00727EBD" w:rsidRDefault="00727EBD">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727EB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27EBD">
                          <w:tc>
                            <w:tcPr>
                              <w:tcW w:w="150" w:type="dxa"/>
                              <w:vAlign w:val="center"/>
                              <w:hideMark/>
                            </w:tcPr>
                            <w:p w:rsidR="00727EBD" w:rsidRDefault="00727EBD">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27EB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27EBD">
                                            <w:tc>
                                              <w:tcPr>
                                                <w:tcW w:w="0" w:type="auto"/>
                                                <w:tcMar>
                                                  <w:top w:w="300" w:type="dxa"/>
                                                  <w:left w:w="300" w:type="dxa"/>
                                                  <w:bottom w:w="300" w:type="dxa"/>
                                                  <w:right w:w="300" w:type="dxa"/>
                                                </w:tcMar>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tbl>
                            <w:p w:rsidR="00727EBD" w:rsidRDefault="00727EBD">
                              <w:pPr>
                                <w:jc w:val="center"/>
                                <w:rPr>
                                  <w:rFonts w:eastAsia="Times New Roman"/>
                                  <w:sz w:val="20"/>
                                  <w:szCs w:val="20"/>
                                </w:rPr>
                              </w:pPr>
                            </w:p>
                          </w:tc>
                          <w:tc>
                            <w:tcPr>
                              <w:tcW w:w="150" w:type="dxa"/>
                              <w:vAlign w:val="center"/>
                              <w:hideMark/>
                            </w:tcPr>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rPr>
                      <w:rFonts w:eastAsia="Times New Roman"/>
                      <w:sz w:val="20"/>
                      <w:szCs w:val="20"/>
                    </w:rPr>
                  </w:pPr>
                </w:p>
              </w:tc>
            </w:tr>
          </w:tbl>
          <w:p w:rsidR="00727EBD" w:rsidRDefault="00727EBD">
            <w:pPr>
              <w:jc w:val="center"/>
              <w:rPr>
                <w:rFonts w:eastAsia="Times New Roman"/>
                <w:sz w:val="20"/>
                <w:szCs w:val="20"/>
              </w:rPr>
            </w:pPr>
          </w:p>
        </w:tc>
      </w:tr>
      <w:bookmarkEnd w:id="0"/>
    </w:tbl>
    <w:p w:rsidR="00727EBD" w:rsidRDefault="00727EBD" w:rsidP="00727EBD">
      <w:pPr>
        <w:rPr>
          <w:rFonts w:eastAsia="Times New Roman"/>
        </w:rPr>
      </w:pPr>
    </w:p>
    <w:p w:rsidR="00570550" w:rsidRDefault="009D4DEA"/>
    <w:sectPr w:rsidR="00570550" w:rsidSect="00727E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45C"/>
    <w:multiLevelType w:val="hybridMultilevel"/>
    <w:tmpl w:val="2AFE9D1E"/>
    <w:lvl w:ilvl="0" w:tplc="22DA79E8">
      <w:start w:val="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BD"/>
    <w:rsid w:val="00146195"/>
    <w:rsid w:val="003B34A0"/>
    <w:rsid w:val="0041446F"/>
    <w:rsid w:val="00640CFA"/>
    <w:rsid w:val="00727EBD"/>
    <w:rsid w:val="0078649A"/>
    <w:rsid w:val="009D4DEA"/>
    <w:rsid w:val="00B51F66"/>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B500"/>
  <w15:chartTrackingRefBased/>
  <w15:docId w15:val="{78CF11F1-5B4B-433E-9F7C-5BCAB491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B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7EBD"/>
    <w:rPr>
      <w:color w:val="0000FF"/>
      <w:u w:val="single"/>
    </w:rPr>
  </w:style>
  <w:style w:type="paragraph" w:styleId="NormalWeb">
    <w:name w:val="Normal (Web)"/>
    <w:basedOn w:val="Normal"/>
    <w:uiPriority w:val="99"/>
    <w:unhideWhenUsed/>
    <w:rsid w:val="00727EBD"/>
    <w:pPr>
      <w:spacing w:before="100" w:beforeAutospacing="1" w:after="100" w:afterAutospacing="1"/>
    </w:pPr>
  </w:style>
  <w:style w:type="character" w:styleId="lev">
    <w:name w:val="Strong"/>
    <w:basedOn w:val="Policepardfaut"/>
    <w:uiPriority w:val="22"/>
    <w:qFormat/>
    <w:rsid w:val="00727EBD"/>
    <w:rPr>
      <w:b/>
      <w:bCs/>
    </w:rPr>
  </w:style>
  <w:style w:type="paragraph" w:styleId="Paragraphedeliste">
    <w:name w:val="List Paragraph"/>
    <w:basedOn w:val="Normal"/>
    <w:uiPriority w:val="34"/>
    <w:qFormat/>
    <w:rsid w:val="00727EBD"/>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GOIdz4keTFWqcXgdIN_Tdg/e6593d2900e2b4a056772e1e67f74bc42bad4d10.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4</cp:revision>
  <dcterms:created xsi:type="dcterms:W3CDTF">2021-04-01T16:04:00Z</dcterms:created>
  <dcterms:modified xsi:type="dcterms:W3CDTF">2021-04-01T16:08:00Z</dcterms:modified>
</cp:coreProperties>
</file>