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1D6" w:rsidRDefault="003A21D6" w:rsidP="003A21D6">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9072"/>
      </w:tblGrid>
      <w:tr w:rsidR="003A21D6" w:rsidTr="003A21D6">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3A21D6">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3A21D6">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3A21D6">
                          <w:tc>
                            <w:tcPr>
                              <w:tcW w:w="150" w:type="dxa"/>
                              <w:vAlign w:val="center"/>
                              <w:hideMark/>
                            </w:tcPr>
                            <w:p w:rsidR="003A21D6" w:rsidRDefault="003A21D6"/>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A21D6">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A21D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3A21D6">
                                            <w:tc>
                                              <w:tcPr>
                                                <w:tcW w:w="0" w:type="auto"/>
                                                <w:tcMar>
                                                  <w:top w:w="300" w:type="dxa"/>
                                                  <w:left w:w="300" w:type="dxa"/>
                                                  <w:bottom w:w="75" w:type="dxa"/>
                                                  <w:right w:w="300" w:type="dxa"/>
                                                </w:tcMar>
                                                <w:vAlign w:val="center"/>
                                                <w:hideMark/>
                                              </w:tcPr>
                                              <w:p w:rsidR="003A21D6" w:rsidRDefault="003A21D6">
                                                <w:pPr>
                                                  <w:rPr>
                                                    <w:rFonts w:eastAsia="Times New Roman"/>
                                                    <w:sz w:val="20"/>
                                                    <w:szCs w:val="20"/>
                                                  </w:rPr>
                                                </w:pPr>
                                              </w:p>
                                            </w:tc>
                                          </w:tr>
                                        </w:tbl>
                                        <w:p w:rsidR="003A21D6" w:rsidRDefault="003A21D6">
                                          <w:pPr>
                                            <w:rPr>
                                              <w:rFonts w:eastAsia="Times New Roman"/>
                                              <w:sz w:val="20"/>
                                              <w:szCs w:val="20"/>
                                            </w:rPr>
                                          </w:pPr>
                                        </w:p>
                                      </w:tc>
                                    </w:tr>
                                  </w:tbl>
                                  <w:p w:rsidR="003A21D6" w:rsidRDefault="003A21D6">
                                    <w:pPr>
                                      <w:jc w:val="center"/>
                                      <w:rPr>
                                        <w:rFonts w:eastAsia="Times New Roman"/>
                                        <w:sz w:val="20"/>
                                        <w:szCs w:val="20"/>
                                      </w:rPr>
                                    </w:pPr>
                                  </w:p>
                                </w:tc>
                              </w:tr>
                            </w:tbl>
                            <w:p w:rsidR="003A21D6" w:rsidRDefault="003A21D6">
                              <w:pPr>
                                <w:jc w:val="center"/>
                                <w:rPr>
                                  <w:rFonts w:eastAsia="Times New Roman"/>
                                  <w:sz w:val="20"/>
                                  <w:szCs w:val="20"/>
                                </w:rPr>
                              </w:pPr>
                            </w:p>
                          </w:tc>
                          <w:tc>
                            <w:tcPr>
                              <w:tcW w:w="150" w:type="dxa"/>
                              <w:vAlign w:val="center"/>
                              <w:hideMark/>
                            </w:tcPr>
                            <w:p w:rsidR="003A21D6" w:rsidRDefault="003A21D6">
                              <w:pPr>
                                <w:rPr>
                                  <w:rFonts w:eastAsia="Times New Roman"/>
                                  <w:sz w:val="20"/>
                                  <w:szCs w:val="20"/>
                                </w:rPr>
                              </w:pPr>
                            </w:p>
                          </w:tc>
                        </w:tr>
                      </w:tbl>
                      <w:p w:rsidR="003A21D6" w:rsidRDefault="003A21D6">
                        <w:pPr>
                          <w:rPr>
                            <w:rFonts w:eastAsia="Times New Roman"/>
                            <w:sz w:val="20"/>
                            <w:szCs w:val="20"/>
                          </w:rPr>
                        </w:pPr>
                      </w:p>
                    </w:tc>
                  </w:tr>
                  <w:tr w:rsidR="003A21D6">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3A21D6">
                          <w:trPr>
                            <w:trHeight w:val="150"/>
                          </w:trPr>
                          <w:tc>
                            <w:tcPr>
                              <w:tcW w:w="9750" w:type="dxa"/>
                              <w:shd w:val="clear" w:color="auto" w:fill="FFFFFF"/>
                              <w:tcMar>
                                <w:top w:w="0" w:type="dxa"/>
                                <w:left w:w="150" w:type="dxa"/>
                                <w:bottom w:w="0" w:type="dxa"/>
                                <w:right w:w="150" w:type="dxa"/>
                              </w:tcMar>
                              <w:vAlign w:val="center"/>
                              <w:hideMark/>
                            </w:tcPr>
                            <w:p w:rsidR="003A21D6" w:rsidRDefault="003A21D6">
                              <w:pPr>
                                <w:spacing w:line="150" w:lineRule="exact"/>
                                <w:rPr>
                                  <w:rFonts w:eastAsia="Times New Roman"/>
                                  <w:sz w:val="15"/>
                                  <w:szCs w:val="15"/>
                                </w:rPr>
                              </w:pPr>
                              <w:r>
                                <w:rPr>
                                  <w:rFonts w:eastAsia="Times New Roman"/>
                                  <w:sz w:val="15"/>
                                  <w:szCs w:val="15"/>
                                </w:rPr>
                                <w:t xml:space="preserve">  </w:t>
                              </w:r>
                            </w:p>
                          </w:tc>
                        </w:tr>
                      </w:tbl>
                      <w:p w:rsidR="003A21D6" w:rsidRDefault="003A21D6">
                        <w:pPr>
                          <w:rPr>
                            <w:rFonts w:eastAsia="Times New Roman"/>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3A21D6">
                          <w:trPr>
                            <w:hidden/>
                          </w:trPr>
                          <w:tc>
                            <w:tcPr>
                              <w:tcW w:w="150" w:type="dxa"/>
                              <w:shd w:val="clear" w:color="auto" w:fill="FFFFFF"/>
                              <w:vAlign w:val="center"/>
                              <w:hideMark/>
                            </w:tcPr>
                            <w:p w:rsidR="003A21D6" w:rsidRDefault="003A21D6">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3A21D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3A21D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3A21D6">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3A21D6">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3A21D6">
                                                        <w:tc>
                                                          <w:tcPr>
                                                            <w:tcW w:w="0" w:type="auto"/>
                                                            <w:vAlign w:val="center"/>
                                                            <w:hideMark/>
                                                          </w:tcPr>
                                                          <w:p w:rsidR="003A21D6" w:rsidRDefault="003A21D6">
                                                            <w:pPr>
                                                              <w:spacing w:line="0" w:lineRule="atLeast"/>
                                                              <w:rPr>
                                                                <w:rFonts w:eastAsia="Times New Roman"/>
                                                                <w:sz w:val="2"/>
                                                                <w:szCs w:val="2"/>
                                                              </w:rPr>
                                                            </w:pPr>
                                                            <w:r>
                                                              <w:rPr>
                                                                <w:rFonts w:eastAsia="Times New Roman"/>
                                                                <w:noProof/>
                                                                <w:sz w:val="2"/>
                                                                <w:szCs w:val="2"/>
                                                              </w:rPr>
                                                              <w:drawing>
                                                                <wp:inline distT="0" distB="0" distL="0" distR="0">
                                                                  <wp:extent cx="1714500" cy="1428750"/>
                                                                  <wp:effectExtent l="0" t="0" r="0" b="0"/>
                                                                  <wp:docPr id="1" name="Image 1" descr="http://img.sarbacane.com/5b23cd31b85b536066d9291a/templates/GOIdz4keTFWqcXgdIN_Td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GOIdz4keTFWqcXgdIN_Tdg/e6593d2900e2b4a056772e1e67f74bc42bad4d10.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3A21D6" w:rsidRDefault="003A21D6">
                                                      <w:pPr>
                                                        <w:rPr>
                                                          <w:rFonts w:eastAsia="Times New Roman"/>
                                                          <w:sz w:val="20"/>
                                                          <w:szCs w:val="20"/>
                                                        </w:rPr>
                                                      </w:pPr>
                                                    </w:p>
                                                  </w:tc>
                                                </w:tr>
                                              </w:tbl>
                                              <w:p w:rsidR="003A21D6" w:rsidRDefault="003A21D6">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3A21D6">
                                                  <w:trPr>
                                                    <w:trHeight w:val="300"/>
                                                    <w:jc w:val="center"/>
                                                  </w:trPr>
                                                  <w:tc>
                                                    <w:tcPr>
                                                      <w:tcW w:w="0" w:type="auto"/>
                                                      <w:vAlign w:val="center"/>
                                                      <w:hideMark/>
                                                    </w:tcPr>
                                                    <w:p w:rsidR="003A21D6" w:rsidRDefault="003A21D6">
                                                      <w:pPr>
                                                        <w:spacing w:line="300" w:lineRule="exact"/>
                                                        <w:rPr>
                                                          <w:rFonts w:eastAsia="Times New Roman"/>
                                                          <w:sz w:val="30"/>
                                                          <w:szCs w:val="30"/>
                                                        </w:rPr>
                                                      </w:pPr>
                                                      <w:r>
                                                        <w:rPr>
                                                          <w:rFonts w:eastAsia="Times New Roman"/>
                                                          <w:sz w:val="30"/>
                                                          <w:szCs w:val="30"/>
                                                        </w:rPr>
                                                        <w:t xml:space="preserve">  </w:t>
                                                      </w:r>
                                                    </w:p>
                                                  </w:tc>
                                                </w:tr>
                                              </w:tbl>
                                              <w:p w:rsidR="003A21D6" w:rsidRDefault="003A21D6">
                                                <w:pPr>
                                                  <w:jc w:val="center"/>
                                                  <w:rPr>
                                                    <w:rFonts w:eastAsia="Times New Roman"/>
                                                    <w:sz w:val="20"/>
                                                    <w:szCs w:val="20"/>
                                                  </w:rPr>
                                                </w:pPr>
                                              </w:p>
                                            </w:tc>
                                          </w:tr>
                                        </w:tbl>
                                        <w:p w:rsidR="003A21D6" w:rsidRDefault="003A21D6">
                                          <w:pPr>
                                            <w:rPr>
                                              <w:rFonts w:eastAsia="Times New Roman"/>
                                              <w:sz w:val="20"/>
                                              <w:szCs w:val="20"/>
                                            </w:rPr>
                                          </w:pPr>
                                        </w:p>
                                      </w:tc>
                                    </w:tr>
                                  </w:tbl>
                                  <w:p w:rsidR="003A21D6" w:rsidRDefault="003A21D6">
                                    <w:pPr>
                                      <w:jc w:val="center"/>
                                      <w:rPr>
                                        <w:rFonts w:eastAsia="Times New Roman"/>
                                        <w:sz w:val="20"/>
                                        <w:szCs w:val="20"/>
                                      </w:rPr>
                                    </w:pPr>
                                  </w:p>
                                </w:tc>
                              </w:tr>
                            </w:tbl>
                            <w:p w:rsidR="003A21D6" w:rsidRDefault="003A21D6">
                              <w:pPr>
                                <w:jc w:val="center"/>
                                <w:rPr>
                                  <w:rFonts w:eastAsia="Times New Roman"/>
                                  <w:sz w:val="20"/>
                                  <w:szCs w:val="20"/>
                                </w:rPr>
                              </w:pPr>
                            </w:p>
                          </w:tc>
                          <w:tc>
                            <w:tcPr>
                              <w:tcW w:w="150" w:type="dxa"/>
                              <w:shd w:val="clear" w:color="auto" w:fill="FFFFFF"/>
                              <w:vAlign w:val="center"/>
                              <w:hideMark/>
                            </w:tcPr>
                            <w:p w:rsidR="003A21D6" w:rsidRDefault="003A21D6">
                              <w:pPr>
                                <w:rPr>
                                  <w:rFonts w:eastAsia="Times New Roman"/>
                                  <w:sz w:val="20"/>
                                  <w:szCs w:val="20"/>
                                </w:rPr>
                              </w:pPr>
                            </w:p>
                          </w:tc>
                        </w:tr>
                      </w:tbl>
                      <w:p w:rsidR="003A21D6" w:rsidRDefault="003A21D6">
                        <w:pPr>
                          <w:rPr>
                            <w:rFonts w:eastAsia="Times New Roman"/>
                            <w:sz w:val="20"/>
                            <w:szCs w:val="20"/>
                          </w:rPr>
                        </w:pPr>
                      </w:p>
                    </w:tc>
                  </w:tr>
                </w:tbl>
                <w:p w:rsidR="003A21D6" w:rsidRDefault="003A21D6">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3A21D6">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3A21D6">
                          <w:tc>
                            <w:tcPr>
                              <w:tcW w:w="150" w:type="dxa"/>
                              <w:shd w:val="clear" w:color="auto" w:fill="FFFFFF"/>
                              <w:vAlign w:val="center"/>
                              <w:hideMark/>
                            </w:tcPr>
                            <w:p w:rsidR="003A21D6" w:rsidRDefault="003A21D6">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3A21D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3A21D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3A21D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3A21D6">
                                                  <w:tc>
                                                    <w:tcPr>
                                                      <w:tcW w:w="0" w:type="auto"/>
                                                      <w:vAlign w:val="center"/>
                                                      <w:hideMark/>
                                                    </w:tcPr>
                                                    <w:p w:rsidR="003A21D6" w:rsidRDefault="003A21D6" w:rsidP="003A21D6">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w:t>
                                                      </w:r>
                                                      <w:r>
                                                        <w:rPr>
                                                          <w:rStyle w:val="lev"/>
                                                          <w:rFonts w:ascii="Arial" w:hAnsi="Arial" w:cs="Arial"/>
                                                          <w:color w:val="000000"/>
                                                        </w:rPr>
                                                        <w:t>É</w:t>
                                                      </w:r>
                                                      <w:r>
                                                        <w:rPr>
                                                          <w:rStyle w:val="lev"/>
                                                          <w:rFonts w:ascii="Arial" w:hAnsi="Arial" w:cs="Arial"/>
                                                          <w:color w:val="000000"/>
                                                        </w:rPr>
                                                        <w:t xml:space="preserv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3A21D6">
                                                  <w:trPr>
                                                    <w:trHeight w:val="300"/>
                                                    <w:jc w:val="center"/>
                                                  </w:trPr>
                                                  <w:tc>
                                                    <w:tcPr>
                                                      <w:tcW w:w="0" w:type="auto"/>
                                                      <w:vAlign w:val="center"/>
                                                      <w:hideMark/>
                                                    </w:tcPr>
                                                    <w:p w:rsidR="003A21D6" w:rsidRDefault="003A21D6">
                                                      <w:pPr>
                                                        <w:spacing w:line="300" w:lineRule="exact"/>
                                                        <w:rPr>
                                                          <w:rFonts w:eastAsia="Times New Roman"/>
                                                          <w:sz w:val="30"/>
                                                          <w:szCs w:val="30"/>
                                                        </w:rPr>
                                                      </w:pPr>
                                                      <w:r>
                                                        <w:rPr>
                                                          <w:rFonts w:eastAsia="Times New Roman"/>
                                                          <w:sz w:val="30"/>
                                                          <w:szCs w:val="30"/>
                                                        </w:rPr>
                                                        <w:t xml:space="preserve">  </w:t>
                                                      </w:r>
                                                    </w:p>
                                                  </w:tc>
                                                </w:tr>
                                              </w:tbl>
                                              <w:p w:rsidR="003A21D6" w:rsidRDefault="003A21D6">
                                                <w:pPr>
                                                  <w:jc w:val="center"/>
                                                  <w:rPr>
                                                    <w:rFonts w:eastAsia="Times New Roman"/>
                                                    <w:sz w:val="20"/>
                                                    <w:szCs w:val="20"/>
                                                  </w:rPr>
                                                </w:pPr>
                                              </w:p>
                                            </w:tc>
                                          </w:tr>
                                        </w:tbl>
                                        <w:p w:rsidR="003A21D6" w:rsidRDefault="003A21D6">
                                          <w:pPr>
                                            <w:rPr>
                                              <w:rFonts w:eastAsia="Times New Roman"/>
                                              <w:sz w:val="20"/>
                                              <w:szCs w:val="20"/>
                                            </w:rPr>
                                          </w:pPr>
                                        </w:p>
                                      </w:tc>
                                    </w:tr>
                                  </w:tbl>
                                  <w:p w:rsidR="003A21D6" w:rsidRDefault="003A21D6">
                                    <w:pPr>
                                      <w:jc w:val="center"/>
                                      <w:rPr>
                                        <w:rFonts w:eastAsia="Times New Roman"/>
                                        <w:sz w:val="20"/>
                                        <w:szCs w:val="20"/>
                                      </w:rPr>
                                    </w:pPr>
                                  </w:p>
                                </w:tc>
                              </w:tr>
                            </w:tbl>
                            <w:p w:rsidR="003A21D6" w:rsidRDefault="003A21D6">
                              <w:pPr>
                                <w:jc w:val="center"/>
                                <w:rPr>
                                  <w:rFonts w:eastAsia="Times New Roman"/>
                                  <w:sz w:val="20"/>
                                  <w:szCs w:val="20"/>
                                </w:rPr>
                              </w:pPr>
                            </w:p>
                          </w:tc>
                          <w:tc>
                            <w:tcPr>
                              <w:tcW w:w="150" w:type="dxa"/>
                              <w:shd w:val="clear" w:color="auto" w:fill="FFFFFF"/>
                              <w:vAlign w:val="center"/>
                              <w:hideMark/>
                            </w:tcPr>
                            <w:p w:rsidR="003A21D6" w:rsidRDefault="003A21D6">
                              <w:pPr>
                                <w:rPr>
                                  <w:rFonts w:eastAsia="Times New Roman"/>
                                  <w:sz w:val="20"/>
                                  <w:szCs w:val="20"/>
                                </w:rPr>
                              </w:pPr>
                            </w:p>
                          </w:tc>
                        </w:tr>
                      </w:tbl>
                      <w:p w:rsidR="003A21D6" w:rsidRDefault="003A21D6">
                        <w:pPr>
                          <w:rPr>
                            <w:rFonts w:eastAsia="Times New Roman"/>
                            <w:sz w:val="20"/>
                            <w:szCs w:val="20"/>
                          </w:rPr>
                        </w:pPr>
                      </w:p>
                    </w:tc>
                  </w:tr>
                  <w:tr w:rsidR="003A21D6">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3A21D6">
                          <w:tc>
                            <w:tcPr>
                              <w:tcW w:w="150" w:type="dxa"/>
                              <w:shd w:val="clear" w:color="auto" w:fill="FFFFFF"/>
                              <w:vAlign w:val="center"/>
                              <w:hideMark/>
                            </w:tcPr>
                            <w:p w:rsidR="003A21D6" w:rsidRDefault="003A21D6">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3A21D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3A21D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3A21D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3A21D6">
                                                  <w:tc>
                                                    <w:tcPr>
                                                      <w:tcW w:w="0" w:type="auto"/>
                                                      <w:vAlign w:val="center"/>
                                                      <w:hideMark/>
                                                    </w:tcPr>
                                                    <w:p w:rsidR="003A21D6" w:rsidRPr="003A21D6" w:rsidRDefault="003A21D6">
                                                      <w:pPr>
                                                        <w:pStyle w:val="NormalWeb"/>
                                                        <w:spacing w:before="0" w:beforeAutospacing="0" w:after="0" w:afterAutospacing="0" w:line="390" w:lineRule="exact"/>
                                                        <w:jc w:val="right"/>
                                                        <w:rPr>
                                                          <w:rFonts w:ascii="Arial" w:hAnsi="Arial" w:cs="Arial"/>
                                                          <w:i/>
                                                          <w:color w:val="393939"/>
                                                          <w:sz w:val="26"/>
                                                          <w:szCs w:val="26"/>
                                                        </w:rPr>
                                                      </w:pPr>
                                                      <w:r w:rsidRPr="003A21D6">
                                                        <w:rPr>
                                                          <w:rFonts w:ascii="Arial" w:hAnsi="Arial" w:cs="Arial"/>
                                                          <w:i/>
                                                          <w:color w:val="000000"/>
                                                          <w:sz w:val="18"/>
                                                          <w:szCs w:val="18"/>
                                                        </w:rPr>
                                                        <w:t>Paris, le 15/09</w:t>
                                                      </w:r>
                                                      <w:r>
                                                        <w:rPr>
                                                          <w:rFonts w:ascii="Arial" w:hAnsi="Arial" w:cs="Arial"/>
                                                          <w:i/>
                                                          <w:color w:val="000000"/>
                                                          <w:sz w:val="18"/>
                                                          <w:szCs w:val="18"/>
                                                        </w:rPr>
                                                        <w:t>/2021</w:t>
                                                      </w:r>
                                                    </w:p>
                                                  </w:tc>
                                                </w:tr>
                                              </w:tbl>
                                              <w:p w:rsidR="003A21D6" w:rsidRDefault="003A21D6">
                                                <w:pPr>
                                                  <w:rPr>
                                                    <w:rFonts w:eastAsia="Times New Roman"/>
                                                    <w:sz w:val="20"/>
                                                    <w:szCs w:val="20"/>
                                                  </w:rPr>
                                                </w:pPr>
                                              </w:p>
                                            </w:tc>
                                          </w:tr>
                                        </w:tbl>
                                        <w:p w:rsidR="003A21D6" w:rsidRDefault="003A21D6">
                                          <w:pPr>
                                            <w:rPr>
                                              <w:rFonts w:eastAsia="Times New Roman"/>
                                              <w:sz w:val="20"/>
                                              <w:szCs w:val="20"/>
                                            </w:rPr>
                                          </w:pPr>
                                        </w:p>
                                      </w:tc>
                                    </w:tr>
                                  </w:tbl>
                                  <w:p w:rsidR="003A21D6" w:rsidRDefault="003A21D6">
                                    <w:pPr>
                                      <w:jc w:val="center"/>
                                      <w:rPr>
                                        <w:rFonts w:eastAsia="Times New Roman"/>
                                        <w:sz w:val="20"/>
                                        <w:szCs w:val="20"/>
                                      </w:rPr>
                                    </w:pPr>
                                  </w:p>
                                </w:tc>
                              </w:tr>
                            </w:tbl>
                            <w:p w:rsidR="003A21D6" w:rsidRDefault="003A21D6">
                              <w:pPr>
                                <w:jc w:val="center"/>
                                <w:rPr>
                                  <w:rFonts w:eastAsia="Times New Roman"/>
                                  <w:sz w:val="20"/>
                                  <w:szCs w:val="20"/>
                                </w:rPr>
                              </w:pPr>
                            </w:p>
                          </w:tc>
                          <w:tc>
                            <w:tcPr>
                              <w:tcW w:w="150" w:type="dxa"/>
                              <w:shd w:val="clear" w:color="auto" w:fill="FFFFFF"/>
                              <w:vAlign w:val="center"/>
                              <w:hideMark/>
                            </w:tcPr>
                            <w:p w:rsidR="003A21D6" w:rsidRDefault="003A21D6">
                              <w:pPr>
                                <w:rPr>
                                  <w:rFonts w:eastAsia="Times New Roman"/>
                                  <w:sz w:val="20"/>
                                  <w:szCs w:val="20"/>
                                </w:rPr>
                              </w:pPr>
                            </w:p>
                          </w:tc>
                        </w:tr>
                      </w:tbl>
                      <w:p w:rsidR="003A21D6" w:rsidRDefault="003A21D6">
                        <w:pPr>
                          <w:rPr>
                            <w:rFonts w:eastAsia="Times New Roman"/>
                            <w:sz w:val="20"/>
                            <w:szCs w:val="20"/>
                          </w:rPr>
                        </w:pPr>
                      </w:p>
                    </w:tc>
                  </w:tr>
                </w:tbl>
                <w:p w:rsidR="003A21D6" w:rsidRDefault="003A21D6">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3A21D6">
                    <w:tc>
                      <w:tcPr>
                        <w:tcW w:w="0" w:type="auto"/>
                        <w:vAlign w:val="center"/>
                        <w:hideMark/>
                      </w:tcPr>
                      <w:tbl>
                        <w:tblPr>
                          <w:tblW w:w="0" w:type="auto"/>
                          <w:tblCellMar>
                            <w:left w:w="0" w:type="dxa"/>
                            <w:right w:w="0" w:type="dxa"/>
                          </w:tblCellMar>
                          <w:tblLook w:val="04A0" w:firstRow="1" w:lastRow="0" w:firstColumn="1" w:lastColumn="0" w:noHBand="0" w:noVBand="1"/>
                        </w:tblPr>
                        <w:tblGrid>
                          <w:gridCol w:w="97"/>
                          <w:gridCol w:w="8878"/>
                          <w:gridCol w:w="97"/>
                        </w:tblGrid>
                        <w:tr w:rsidR="003A21D6">
                          <w:tc>
                            <w:tcPr>
                              <w:tcW w:w="150" w:type="dxa"/>
                              <w:shd w:val="clear" w:color="auto" w:fill="FFFFFF"/>
                              <w:vAlign w:val="center"/>
                              <w:hideMark/>
                            </w:tcPr>
                            <w:p w:rsidR="003A21D6" w:rsidRDefault="003A21D6">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78"/>
                              </w:tblGrid>
                              <w:tr w:rsidR="003A21D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696"/>
                                      <w:gridCol w:w="2182"/>
                                    </w:tblGrid>
                                    <w:tr w:rsidR="003A21D6">
                                      <w:trPr>
                                        <w:jc w:val="center"/>
                                      </w:trPr>
                                      <w:tc>
                                        <w:tcPr>
                                          <w:tcW w:w="3050" w:type="pct"/>
                                          <w:hideMark/>
                                        </w:tcPr>
                                        <w:tbl>
                                          <w:tblPr>
                                            <w:tblW w:w="5000" w:type="pct"/>
                                            <w:tblCellMar>
                                              <w:left w:w="0" w:type="dxa"/>
                                              <w:right w:w="0" w:type="dxa"/>
                                            </w:tblCellMar>
                                            <w:tblLook w:val="04A0" w:firstRow="1" w:lastRow="0" w:firstColumn="1" w:lastColumn="0" w:noHBand="0" w:noVBand="1"/>
                                          </w:tblPr>
                                          <w:tblGrid>
                                            <w:gridCol w:w="6696"/>
                                          </w:tblGrid>
                                          <w:tr w:rsidR="003A21D6">
                                            <w:tc>
                                              <w:tcPr>
                                                <w:tcW w:w="0" w:type="auto"/>
                                                <w:tcMar>
                                                  <w:top w:w="300" w:type="dxa"/>
                                                  <w:left w:w="300" w:type="dxa"/>
                                                  <w:bottom w:w="300" w:type="dxa"/>
                                                  <w:right w:w="300" w:type="dxa"/>
                                                </w:tcMar>
                                                <w:vAlign w:val="center"/>
                                                <w:hideMark/>
                                              </w:tcPr>
                                              <w:tbl>
                                                <w:tblPr>
                                                  <w:tblpPr w:vertAnchor="text"/>
                                                  <w:tblW w:w="6096" w:type="dxa"/>
                                                  <w:tblCellMar>
                                                    <w:left w:w="0" w:type="dxa"/>
                                                    <w:right w:w="0" w:type="dxa"/>
                                                  </w:tblCellMar>
                                                  <w:tblLook w:val="04A0" w:firstRow="1" w:lastRow="0" w:firstColumn="1" w:lastColumn="0" w:noHBand="0" w:noVBand="1"/>
                                                </w:tblPr>
                                                <w:tblGrid>
                                                  <w:gridCol w:w="6096"/>
                                                </w:tblGrid>
                                                <w:tr w:rsidR="003A21D6" w:rsidTr="003A21D6">
                                                  <w:tc>
                                                    <w:tcPr>
                                                      <w:tcW w:w="5000" w:type="pct"/>
                                                      <w:vAlign w:val="center"/>
                                                      <w:hideMark/>
                                                    </w:tcPr>
                                                    <w:p w:rsidR="003A21D6" w:rsidRDefault="003A21D6" w:rsidP="003A21D6">
                                                      <w:pPr>
                                                        <w:pStyle w:val="NormalWeb"/>
                                                        <w:spacing w:before="0" w:beforeAutospacing="0" w:after="0" w:afterAutospacing="0" w:line="330" w:lineRule="exact"/>
                                                        <w:rPr>
                                                          <w:rFonts w:ascii="Arial" w:hAnsi="Arial" w:cs="Arial"/>
                                                          <w:color w:val="393939"/>
                                                          <w:sz w:val="26"/>
                                                          <w:szCs w:val="26"/>
                                                        </w:rPr>
                                                      </w:pPr>
                                                      <w:r w:rsidRPr="003A21D6">
                                                        <w:rPr>
                                                          <w:rStyle w:val="lev"/>
                                                          <w:rFonts w:ascii="Arial" w:hAnsi="Arial" w:cs="Arial"/>
                                                          <w:color w:val="393939"/>
                                                        </w:rPr>
                                                        <w:t xml:space="preserve">SMIC : </w:t>
                                                      </w:r>
                                                      <w:r>
                                                        <w:rPr>
                                                          <w:rStyle w:val="lev"/>
                                                          <w:rFonts w:ascii="Arial" w:hAnsi="Arial" w:cs="Arial"/>
                                                          <w:color w:val="393939"/>
                                                        </w:rPr>
                                                        <w:t>É</w:t>
                                                      </w:r>
                                                      <w:r w:rsidRPr="003A21D6">
                                                        <w:rPr>
                                                          <w:rStyle w:val="lev"/>
                                                          <w:rFonts w:ascii="Arial" w:hAnsi="Arial" w:cs="Arial"/>
                                                          <w:color w:val="393939"/>
                                                        </w:rPr>
                                                        <w:t>lisabeth Borne annonce une revalorisation du SMIC de 2,2% à compter du 1</w:t>
                                                      </w:r>
                                                      <w:r w:rsidRPr="001F2926">
                                                        <w:rPr>
                                                          <w:rStyle w:val="lev"/>
                                                          <w:rFonts w:ascii="Arial" w:hAnsi="Arial" w:cs="Arial"/>
                                                          <w:color w:val="393939"/>
                                                          <w:vertAlign w:val="superscript"/>
                                                        </w:rPr>
                                                        <w:t>er</w:t>
                                                      </w:r>
                                                      <w:r w:rsidRPr="003A21D6">
                                                        <w:rPr>
                                                          <w:rStyle w:val="lev"/>
                                                          <w:rFonts w:ascii="Arial" w:hAnsi="Arial" w:cs="Arial"/>
                                                          <w:color w:val="393939"/>
                                                        </w:rPr>
                                                        <w:t xml:space="preserve"> octobre 2021.</w:t>
                                                      </w:r>
                                                    </w:p>
                                                  </w:tc>
                                                </w:tr>
                                              </w:tbl>
                                              <w:p w:rsidR="003A21D6" w:rsidRDefault="003A21D6">
                                                <w:pPr>
                                                  <w:rPr>
                                                    <w:rFonts w:eastAsia="Times New Roman"/>
                                                    <w:sz w:val="20"/>
                                                    <w:szCs w:val="20"/>
                                                  </w:rPr>
                                                </w:pPr>
                                              </w:p>
                                            </w:tc>
                                          </w:tr>
                                        </w:tbl>
                                        <w:p w:rsidR="003A21D6" w:rsidRDefault="003A21D6">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2182"/>
                                          </w:tblGrid>
                                          <w:tr w:rsidR="003A21D6">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3A21D6">
                                                  <w:trPr>
                                                    <w:trHeight w:val="300"/>
                                                    <w:jc w:val="center"/>
                                                  </w:trPr>
                                                  <w:tc>
                                                    <w:tcPr>
                                                      <w:tcW w:w="0" w:type="auto"/>
                                                      <w:vAlign w:val="center"/>
                                                      <w:hideMark/>
                                                    </w:tcPr>
                                                    <w:p w:rsidR="003A21D6" w:rsidRDefault="003A21D6">
                                                      <w:pPr>
                                                        <w:spacing w:line="300" w:lineRule="exact"/>
                                                        <w:rPr>
                                                          <w:rFonts w:eastAsia="Times New Roman"/>
                                                          <w:sz w:val="30"/>
                                                          <w:szCs w:val="30"/>
                                                        </w:rPr>
                                                      </w:pPr>
                                                      <w:r>
                                                        <w:rPr>
                                                          <w:rFonts w:eastAsia="Times New Roman"/>
                                                          <w:sz w:val="30"/>
                                                          <w:szCs w:val="30"/>
                                                        </w:rPr>
                                                        <w:t xml:space="preserve">  </w:t>
                                                      </w:r>
                                                    </w:p>
                                                  </w:tc>
                                                </w:tr>
                                              </w:tbl>
                                              <w:p w:rsidR="003A21D6" w:rsidRDefault="003A21D6">
                                                <w:pPr>
                                                  <w:jc w:val="center"/>
                                                  <w:rPr>
                                                    <w:rFonts w:eastAsia="Times New Roman"/>
                                                    <w:sz w:val="20"/>
                                                    <w:szCs w:val="20"/>
                                                  </w:rPr>
                                                </w:pPr>
                                              </w:p>
                                            </w:tc>
                                          </w:tr>
                                        </w:tbl>
                                        <w:p w:rsidR="003A21D6" w:rsidRDefault="003A21D6">
                                          <w:pPr>
                                            <w:rPr>
                                              <w:rFonts w:eastAsia="Times New Roman"/>
                                              <w:sz w:val="20"/>
                                              <w:szCs w:val="20"/>
                                            </w:rPr>
                                          </w:pPr>
                                        </w:p>
                                      </w:tc>
                                    </w:tr>
                                  </w:tbl>
                                  <w:p w:rsidR="003A21D6" w:rsidRDefault="003A21D6">
                                    <w:pPr>
                                      <w:jc w:val="center"/>
                                      <w:rPr>
                                        <w:rFonts w:eastAsia="Times New Roman"/>
                                        <w:sz w:val="20"/>
                                        <w:szCs w:val="20"/>
                                      </w:rPr>
                                    </w:pPr>
                                  </w:p>
                                </w:tc>
                              </w:tr>
                            </w:tbl>
                            <w:p w:rsidR="003A21D6" w:rsidRDefault="003A21D6">
                              <w:pPr>
                                <w:jc w:val="center"/>
                                <w:rPr>
                                  <w:rFonts w:eastAsia="Times New Roman"/>
                                  <w:sz w:val="20"/>
                                  <w:szCs w:val="20"/>
                                </w:rPr>
                              </w:pPr>
                            </w:p>
                          </w:tc>
                          <w:tc>
                            <w:tcPr>
                              <w:tcW w:w="150" w:type="dxa"/>
                              <w:shd w:val="clear" w:color="auto" w:fill="FFFFFF"/>
                              <w:vAlign w:val="center"/>
                              <w:hideMark/>
                            </w:tcPr>
                            <w:p w:rsidR="003A21D6" w:rsidRDefault="003A21D6">
                              <w:pPr>
                                <w:rPr>
                                  <w:rFonts w:eastAsia="Times New Roman"/>
                                  <w:sz w:val="20"/>
                                  <w:szCs w:val="20"/>
                                </w:rPr>
                              </w:pPr>
                            </w:p>
                          </w:tc>
                        </w:tr>
                      </w:tbl>
                      <w:p w:rsidR="003A21D6" w:rsidRDefault="003A21D6">
                        <w:pPr>
                          <w:rPr>
                            <w:rFonts w:eastAsia="Times New Roman"/>
                            <w:sz w:val="20"/>
                            <w:szCs w:val="20"/>
                          </w:rPr>
                        </w:pPr>
                      </w:p>
                    </w:tc>
                  </w:tr>
                  <w:tr w:rsidR="003A21D6">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3A21D6">
                          <w:tc>
                            <w:tcPr>
                              <w:tcW w:w="150" w:type="dxa"/>
                              <w:shd w:val="clear" w:color="auto" w:fill="FFFFFF"/>
                              <w:vAlign w:val="center"/>
                              <w:hideMark/>
                            </w:tcPr>
                            <w:p w:rsidR="003A21D6" w:rsidRDefault="003A21D6" w:rsidP="003A21D6">
                              <w:pPr>
                                <w:jc w:val="both"/>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3A21D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3A21D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3A21D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3A21D6">
                                                  <w:tc>
                                                    <w:tcPr>
                                                      <w:tcW w:w="0" w:type="auto"/>
                                                      <w:vAlign w:val="center"/>
                                                      <w:hideMark/>
                                                    </w:tcPr>
                                                    <w:p w:rsidR="003A21D6" w:rsidRPr="003A21D6" w:rsidRDefault="003A21D6" w:rsidP="003A21D6">
                                                      <w:pPr>
                                                        <w:pStyle w:val="NormalWeb"/>
                                                        <w:spacing w:before="0" w:beforeAutospacing="0" w:after="0" w:afterAutospacing="0" w:line="330" w:lineRule="exact"/>
                                                        <w:jc w:val="both"/>
                                                        <w:rPr>
                                                          <w:rFonts w:ascii="Arial" w:hAnsi="Arial" w:cs="Arial"/>
                                                          <w:b/>
                                                          <w:color w:val="000000"/>
                                                          <w:sz w:val="21"/>
                                                          <w:szCs w:val="21"/>
                                                        </w:rPr>
                                                      </w:pPr>
                                                      <w:r w:rsidRPr="003A21D6">
                                                        <w:rPr>
                                                          <w:rFonts w:ascii="Arial" w:hAnsi="Arial" w:cs="Arial"/>
                                                          <w:b/>
                                                          <w:color w:val="000000"/>
                                                          <w:sz w:val="21"/>
                                                          <w:szCs w:val="21"/>
                                                        </w:rPr>
                                                        <w:t>La ministre du Travail, de l’Emploi et de l</w:t>
                                                      </w:r>
                                                      <w:bookmarkStart w:id="1" w:name="_GoBack"/>
                                                      <w:bookmarkEnd w:id="1"/>
                                                      <w:r w:rsidRPr="003A21D6">
                                                        <w:rPr>
                                                          <w:rFonts w:ascii="Arial" w:hAnsi="Arial" w:cs="Arial"/>
                                                          <w:b/>
                                                          <w:color w:val="000000"/>
                                                          <w:sz w:val="21"/>
                                                          <w:szCs w:val="21"/>
                                                        </w:rPr>
                                                        <w:t xml:space="preserve">’Insertion a réuni ce jour les membres du groupe d’experts sur le SMIC afin d’échanger sur la revalorisation du SMIC suite à la publication par l’INSEE de l’indice des prix à la consommation pour le mois d’août. Entre novembre 2020 et août 2021, l’indice de référence a progressé de 2,2%. Conformément aux dispositions législatives, le niveau </w:t>
                                                      </w:r>
                                                      <w:r w:rsidR="00737616">
                                                        <w:rPr>
                                                          <w:rFonts w:ascii="Arial" w:hAnsi="Arial" w:cs="Arial"/>
                                                          <w:b/>
                                                          <w:color w:val="000000"/>
                                                          <w:sz w:val="21"/>
                                                          <w:szCs w:val="21"/>
                                                        </w:rPr>
                                                        <w:t xml:space="preserve">du </w:t>
                                                      </w:r>
                                                      <w:r w:rsidRPr="003A21D6">
                                                        <w:rPr>
                                                          <w:rFonts w:ascii="Arial" w:hAnsi="Arial" w:cs="Arial"/>
                                                          <w:b/>
                                                          <w:color w:val="000000"/>
                                                          <w:sz w:val="21"/>
                                                          <w:szCs w:val="21"/>
                                                        </w:rPr>
                                                        <w:t>SMIC augmentera de 2,2% au 1</w:t>
                                                      </w:r>
                                                      <w:r w:rsidRPr="00737616">
                                                        <w:rPr>
                                                          <w:rFonts w:ascii="Arial" w:hAnsi="Arial" w:cs="Arial"/>
                                                          <w:b/>
                                                          <w:color w:val="000000"/>
                                                          <w:sz w:val="21"/>
                                                          <w:szCs w:val="21"/>
                                                          <w:vertAlign w:val="superscript"/>
                                                        </w:rPr>
                                                        <w:t>er</w:t>
                                                      </w:r>
                                                      <w:r w:rsidRPr="003A21D6">
                                                        <w:rPr>
                                                          <w:rFonts w:ascii="Arial" w:hAnsi="Arial" w:cs="Arial"/>
                                                          <w:b/>
                                                          <w:color w:val="000000"/>
                                                          <w:sz w:val="21"/>
                                                          <w:szCs w:val="21"/>
                                                        </w:rPr>
                                                        <w:t xml:space="preserve"> octobre. Il s’établira ainsi à 1589,47 euros brut, soit une hausse de 34,89 euros. Il s’agit de la plus forte augmentation depuis 2012.</w:t>
                                                      </w:r>
                                                    </w:p>
                                                    <w:p w:rsidR="003A21D6" w:rsidRPr="003A21D6" w:rsidRDefault="003A21D6" w:rsidP="003A21D6">
                                                      <w:pPr>
                                                        <w:pStyle w:val="NormalWeb"/>
                                                        <w:spacing w:line="330" w:lineRule="exact"/>
                                                        <w:jc w:val="both"/>
                                                        <w:rPr>
                                                          <w:rFonts w:ascii="Arial" w:hAnsi="Arial" w:cs="Arial"/>
                                                          <w:color w:val="000000"/>
                                                          <w:sz w:val="21"/>
                                                          <w:szCs w:val="21"/>
                                                        </w:rPr>
                                                      </w:pPr>
                                                      <w:r w:rsidRPr="003A21D6">
                                                        <w:rPr>
                                                          <w:rFonts w:ascii="Arial" w:hAnsi="Arial" w:cs="Arial"/>
                                                          <w:color w:val="000000"/>
                                                          <w:sz w:val="21"/>
                                                          <w:szCs w:val="21"/>
                                                        </w:rPr>
                                                        <w:t xml:space="preserve">En France, le pouvoir d’achat des travailleurs au SMIC est protégé par un dispositif de revalorisation automatique inscrit dans la loi, qui assure que le SMIC progresse </w:t>
                                                      </w:r>
                                                      <w:r w:rsidR="00F61A05" w:rsidRPr="00F61A05">
                                                        <w:rPr>
                                                          <w:rFonts w:ascii="Arial" w:hAnsi="Arial" w:cs="Arial"/>
                                                          <w:color w:val="000000"/>
                                                          <w:sz w:val="21"/>
                                                          <w:szCs w:val="21"/>
                                                          <w:lang w:eastAsia="en-US"/>
                                                        </w:rPr>
                                                        <w:t xml:space="preserve">au moins aussi vite que </w:t>
                                                      </w:r>
                                                      <w:r w:rsidRPr="00F61A05">
                                                        <w:rPr>
                                                          <w:rFonts w:ascii="Arial" w:hAnsi="Arial" w:cs="Arial"/>
                                                          <w:color w:val="000000"/>
                                                          <w:sz w:val="21"/>
                                                          <w:szCs w:val="21"/>
                                                        </w:rPr>
                                                        <w:t>l’inflation. Selon les résultats défin</w:t>
                                                      </w:r>
                                                      <w:r w:rsidRPr="003A21D6">
                                                        <w:rPr>
                                                          <w:rFonts w:ascii="Arial" w:hAnsi="Arial" w:cs="Arial"/>
                                                          <w:color w:val="000000"/>
                                                          <w:sz w:val="21"/>
                                                          <w:szCs w:val="21"/>
                                                        </w:rPr>
                                                        <w:t>itifs de l’indice des prix à la consommation au mois d’août publiés par l’INSEE ce jour, l’inflation hors tabac entre novembre 2020 et août 2021 pour les ménages du premier quintile, soit les 20% des ménages ayant les revenus les plus modestes, s’établit à 2,2%. Avec cette</w:t>
                                                      </w:r>
                                                      <w:r w:rsidRPr="003A21D6">
                                                        <w:rPr>
                                                          <w:rFonts w:ascii="Arial" w:hAnsi="Arial" w:cs="Arial"/>
                                                          <w:color w:val="393939"/>
                                                          <w:sz w:val="26"/>
                                                          <w:szCs w:val="26"/>
                                                        </w:rPr>
                                                        <w:t xml:space="preserve"> </w:t>
                                                      </w:r>
                                                      <w:r w:rsidRPr="003A21D6">
                                                        <w:rPr>
                                                          <w:rFonts w:ascii="Arial" w:hAnsi="Arial" w:cs="Arial"/>
                                                          <w:color w:val="000000"/>
                                                          <w:sz w:val="21"/>
                                                          <w:szCs w:val="21"/>
                                                        </w:rPr>
                                                        <w:t xml:space="preserve">augmentation, le SMIC horaire brut passera de 10,25 euros à 10,48 euros quand le SMIC mensuel brut, pour une personne à temps plein, passera de 1 554,58 euros à 1589,47 euros. </w:t>
                                                      </w:r>
                                                    </w:p>
                                                    <w:p w:rsidR="003A21D6" w:rsidRPr="003A21D6" w:rsidRDefault="003A21D6" w:rsidP="003A21D6">
                                                      <w:pPr>
                                                        <w:pStyle w:val="NormalWeb"/>
                                                        <w:spacing w:line="330" w:lineRule="exact"/>
                                                        <w:jc w:val="both"/>
                                                        <w:rPr>
                                                          <w:rFonts w:ascii="Arial" w:hAnsi="Arial" w:cs="Arial"/>
                                                          <w:color w:val="000000"/>
                                                          <w:sz w:val="21"/>
                                                          <w:szCs w:val="21"/>
                                                        </w:rPr>
                                                      </w:pPr>
                                                      <w:r w:rsidRPr="003A21D6">
                                                        <w:rPr>
                                                          <w:rFonts w:ascii="Arial" w:hAnsi="Arial" w:cs="Arial"/>
                                                          <w:color w:val="000000"/>
                                                          <w:sz w:val="21"/>
                                                          <w:szCs w:val="21"/>
                                                        </w:rPr>
                                                        <w:lastRenderedPageBreak/>
                                                        <w:t xml:space="preserve">Malgré une crise sans précédent, la politique menée par le Gouvernement a permis d’éviter toute baisse du pouvoir d’achat des ménages et du salaire moyen en 2020 et 2021. Cette protection du pouvoir d’achat provient en particulier des mesures de soutien d’urgence, comme l’activité partielle qui a indemnisé à 100% le salaire net des salariés au SMIC et proches du SMIC. </w:t>
                                                      </w:r>
                                                    </w:p>
                                                    <w:p w:rsidR="003A21D6" w:rsidRDefault="003A21D6" w:rsidP="003A21D6">
                                                      <w:pPr>
                                                        <w:pStyle w:val="NormalWeb"/>
                                                        <w:spacing w:before="0" w:beforeAutospacing="0" w:after="0" w:afterAutospacing="0" w:line="330" w:lineRule="exact"/>
                                                        <w:jc w:val="both"/>
                                                        <w:rPr>
                                                          <w:rFonts w:ascii="Arial" w:hAnsi="Arial" w:cs="Arial"/>
                                                          <w:color w:val="000000"/>
                                                          <w:sz w:val="21"/>
                                                          <w:szCs w:val="21"/>
                                                        </w:rPr>
                                                      </w:pPr>
                                                      <w:r w:rsidRPr="003A21D6">
                                                        <w:rPr>
                                                          <w:rFonts w:ascii="Arial" w:hAnsi="Arial" w:cs="Arial"/>
                                                          <w:color w:val="000000"/>
                                                          <w:sz w:val="21"/>
                                                          <w:szCs w:val="21"/>
                                                        </w:rPr>
                                                        <w:t>Cette politique s’ajoute à toutes les mesures qui ont été prises avant la crise et qui ont nettement amélioré le pouvoir d’achat des salariés aux revenus modestes. Ainsi, un célibatair</w:t>
                                                      </w:r>
                                                      <w:r w:rsidR="00737616">
                                                        <w:rPr>
                                                          <w:rFonts w:ascii="Arial" w:hAnsi="Arial" w:cs="Arial"/>
                                                          <w:color w:val="000000"/>
                                                          <w:sz w:val="21"/>
                                                          <w:szCs w:val="21"/>
                                                        </w:rPr>
                                                        <w:t>e travaillant au SMIC gagne 170</w:t>
                                                      </w:r>
                                                      <w:r w:rsidR="006803DA">
                                                        <w:rPr>
                                                          <w:rFonts w:ascii="Arial" w:hAnsi="Arial" w:cs="Arial"/>
                                                          <w:color w:val="000000"/>
                                                          <w:sz w:val="21"/>
                                                          <w:szCs w:val="21"/>
                                                        </w:rPr>
                                                        <w:t xml:space="preserve"> euros</w:t>
                                                      </w:r>
                                                      <w:r w:rsidRPr="003A21D6">
                                                        <w:rPr>
                                                          <w:rFonts w:ascii="Arial" w:hAnsi="Arial" w:cs="Arial"/>
                                                          <w:color w:val="000000"/>
                                                          <w:sz w:val="21"/>
                                                          <w:szCs w:val="21"/>
                                                        </w:rPr>
                                                        <w:t xml:space="preserve"> par mois de plus grâce à la revalorisation de la prime d’activité, la baisse de cotisations salariales, la suppression des charges en faveur des heures supplémentaires ou encore la suppression de la taxe d’habitation.</w:t>
                                                      </w:r>
                                                    </w:p>
                                                    <w:p w:rsidR="003A21D6" w:rsidRDefault="003A21D6" w:rsidP="003A21D6">
                                                      <w:pPr>
                                                        <w:pStyle w:val="NormalWeb"/>
                                                        <w:spacing w:before="0" w:beforeAutospacing="0" w:after="0" w:afterAutospacing="0" w:line="330" w:lineRule="exact"/>
                                                        <w:jc w:val="both"/>
                                                        <w:rPr>
                                                          <w:rFonts w:ascii="Arial" w:hAnsi="Arial" w:cs="Arial"/>
                                                          <w:color w:val="000000"/>
                                                          <w:sz w:val="21"/>
                                                          <w:szCs w:val="21"/>
                                                        </w:rPr>
                                                      </w:pPr>
                                                    </w:p>
                                                    <w:p w:rsidR="007D4E3E" w:rsidRDefault="003A21D6" w:rsidP="003A21D6">
                                                      <w:pPr>
                                                        <w:spacing w:after="160" w:line="276" w:lineRule="auto"/>
                                                        <w:jc w:val="both"/>
                                                        <w:rPr>
                                                          <w:rFonts w:ascii="Arial" w:hAnsi="Arial" w:cs="Arial"/>
                                                          <w:color w:val="000000"/>
                                                          <w:sz w:val="21"/>
                                                          <w:szCs w:val="21"/>
                                                        </w:rPr>
                                                      </w:pPr>
                                                      <w:r w:rsidRPr="003A21D6">
                                                        <w:rPr>
                                                          <w:rFonts w:ascii="Arial" w:hAnsi="Arial" w:cs="Arial"/>
                                                          <w:color w:val="000000"/>
                                                          <w:sz w:val="21"/>
                                                          <w:szCs w:val="21"/>
                                                        </w:rPr>
                                                        <w:t xml:space="preserve">Dans ce contexte, les membres du groupe d’experts du SMIC ont indiqué </w:t>
                                                      </w:r>
                                                      <w:r w:rsidR="00737616">
                                                        <w:rPr>
                                                          <w:rFonts w:ascii="Arial" w:hAnsi="Arial" w:cs="Arial"/>
                                                          <w:color w:val="000000"/>
                                                          <w:sz w:val="21"/>
                                                          <w:szCs w:val="21"/>
                                                        </w:rPr>
                                                        <w:t>à la M</w:t>
                                                      </w:r>
                                                      <w:r w:rsidRPr="003A21D6">
                                                        <w:rPr>
                                                          <w:rFonts w:ascii="Arial" w:hAnsi="Arial" w:cs="Arial"/>
                                                          <w:color w:val="000000"/>
                                                          <w:sz w:val="21"/>
                                                          <w:szCs w:val="21"/>
                                                        </w:rPr>
                                                        <w:t>inistre que la revalorisation automatique permet de protéger le pouvoir d’achat des salariés de la hausse récente des prix</w:t>
                                                      </w:r>
                                                      <w:r w:rsidR="007D4E3E">
                                                        <w:rPr>
                                                          <w:rFonts w:ascii="Arial" w:hAnsi="Arial" w:cs="Arial"/>
                                                          <w:color w:val="000000"/>
                                                          <w:sz w:val="21"/>
                                                          <w:szCs w:val="21"/>
                                                        </w:rPr>
                                                        <w:t>.</w:t>
                                                      </w:r>
                                                    </w:p>
                                                    <w:p w:rsidR="003A21D6" w:rsidRPr="003A21D6" w:rsidRDefault="00737616" w:rsidP="003A21D6">
                                                      <w:pPr>
                                                        <w:spacing w:after="160" w:line="276" w:lineRule="auto"/>
                                                        <w:jc w:val="both"/>
                                                        <w:rPr>
                                                          <w:rFonts w:ascii="Arial" w:hAnsi="Arial" w:cs="Arial"/>
                                                          <w:color w:val="000000"/>
                                                          <w:sz w:val="21"/>
                                                          <w:szCs w:val="21"/>
                                                        </w:rPr>
                                                      </w:pPr>
                                                      <w:r>
                                                        <w:rPr>
                                                          <w:rFonts w:ascii="Arial" w:hAnsi="Arial" w:cs="Arial"/>
                                                          <w:color w:val="000000"/>
                                                          <w:sz w:val="21"/>
                                                          <w:szCs w:val="21"/>
                                                        </w:rPr>
                                                        <w:t>La M</w:t>
                                                      </w:r>
                                                      <w:r w:rsidR="003A21D6" w:rsidRPr="003A21D6">
                                                        <w:rPr>
                                                          <w:rFonts w:ascii="Arial" w:hAnsi="Arial" w:cs="Arial"/>
                                                          <w:color w:val="000000"/>
                                                          <w:sz w:val="21"/>
                                                          <w:szCs w:val="21"/>
                                                        </w:rPr>
                                                        <w:t>inistre a eu l’occasion de rappeler qu’elle menait par ailleurs un travail avec les partenaires sociaux et les branches professionnelles sur l’attractivité des métiers et les conditions de travail des salariés de certains secteurs, en particulier la fixation de minimas salariaux au-delà du SMIC.</w:t>
                                                      </w:r>
                                                    </w:p>
                                                    <w:p w:rsidR="003A21D6" w:rsidRDefault="001B7DE9" w:rsidP="003A21D6">
                                                      <w:pPr>
                                                        <w:pStyle w:val="NormalWeb"/>
                                                        <w:spacing w:before="0" w:beforeAutospacing="0" w:after="0" w:afterAutospacing="0" w:line="330" w:lineRule="exact"/>
                                                        <w:jc w:val="both"/>
                                                        <w:rPr>
                                                          <w:rFonts w:ascii="Arial" w:hAnsi="Arial" w:cs="Arial"/>
                                                          <w:color w:val="393939"/>
                                                          <w:sz w:val="26"/>
                                                          <w:szCs w:val="26"/>
                                                        </w:rPr>
                                                      </w:pPr>
                                                      <w:r w:rsidRPr="009C1621">
                                                        <w:rPr>
                                                          <w:rFonts w:ascii="Arial" w:hAnsi="Arial" w:cs="Arial"/>
                                                          <w:i/>
                                                          <w:iCs/>
                                                          <w:color w:val="000000"/>
                                                          <w:sz w:val="21"/>
                                                          <w:szCs w:val="21"/>
                                                          <w:lang w:eastAsia="en-US"/>
                                                        </w:rPr>
                                                        <w:t>« Nous sommes très vigilants depuis le début du quinquennat à ce que le pouvoir d’achat des travailleurs au SMIC ou proches du SMIC soit protégé. Entre 2017 et 2021, le SMIC mensuel a progressé plus que l’inflation, en augmentant en cumulé de 55 euros, une hausse qui s’ajoute aux forts gains de pouvoir d’achat générés par les mesures prises par le Gouvernement depuis 2017. Notre priorité actuelle est de favoriser la création d’emplois et d’apporter des réponses aux secteurs qui ont des difficultés de recrutement. Outre des investissements significatifs dans la formation, nous avons engagé des discussions avec certaines branches pour qu’elles améliorent l’attractivité de leurs métiers. Chacun doit prendre sa part</w:t>
                                                      </w:r>
                                                      <w:r w:rsidR="00737616">
                                                        <w:rPr>
                                                          <w:rFonts w:ascii="Arial" w:hAnsi="Arial" w:cs="Arial"/>
                                                          <w:i/>
                                                          <w:iCs/>
                                                          <w:color w:val="000000"/>
                                                          <w:sz w:val="21"/>
                                                          <w:szCs w:val="21"/>
                                                          <w:lang w:eastAsia="en-US"/>
                                                        </w:rPr>
                                                        <w:t>,</w:t>
                                                      </w:r>
                                                      <w:r w:rsidRPr="009C1621">
                                                        <w:rPr>
                                                          <w:rFonts w:ascii="Arial" w:hAnsi="Arial" w:cs="Arial"/>
                                                          <w:i/>
                                                          <w:iCs/>
                                                          <w:color w:val="000000"/>
                                                          <w:sz w:val="21"/>
                                                          <w:szCs w:val="21"/>
                                                          <w:lang w:eastAsia="en-US"/>
                                                        </w:rPr>
                                                        <w:t xml:space="preserve"> notamment les partenaires sociaux au sein de ces branches</w:t>
                                                      </w:r>
                                                      <w:r w:rsidR="00737616">
                                                        <w:rPr>
                                                          <w:rFonts w:ascii="Arial" w:hAnsi="Arial" w:cs="Arial"/>
                                                          <w:i/>
                                                          <w:iCs/>
                                                          <w:color w:val="000000"/>
                                                          <w:sz w:val="21"/>
                                                          <w:szCs w:val="21"/>
                                                          <w:lang w:eastAsia="en-US"/>
                                                        </w:rPr>
                                                        <w:t>,</w:t>
                                                      </w:r>
                                                      <w:r w:rsidRPr="009C1621">
                                                        <w:rPr>
                                                          <w:rFonts w:ascii="Arial" w:hAnsi="Arial" w:cs="Arial"/>
                                                          <w:i/>
                                                          <w:iCs/>
                                                          <w:color w:val="000000"/>
                                                          <w:sz w:val="21"/>
                                                          <w:szCs w:val="21"/>
                                                          <w:lang w:eastAsia="en-US"/>
                                                        </w:rPr>
                                                        <w:t xml:space="preserve"> pour adapter les rémunérations aux contraintes des métiers</w:t>
                                                      </w:r>
                                                      <w:r w:rsidR="009C1621">
                                                        <w:rPr>
                                                          <w:rFonts w:ascii="Arial" w:hAnsi="Arial" w:cs="Arial"/>
                                                          <w:color w:val="000000"/>
                                                          <w:sz w:val="21"/>
                                                          <w:szCs w:val="21"/>
                                                          <w:lang w:eastAsia="en-US"/>
                                                        </w:rPr>
                                                        <w:t xml:space="preserve"> »</w:t>
                                                      </w:r>
                                                      <w:r w:rsidRPr="009C1621">
                                                        <w:rPr>
                                                          <w:rFonts w:ascii="Arial" w:hAnsi="Arial" w:cs="Arial"/>
                                                          <w:color w:val="000000"/>
                                                          <w:sz w:val="21"/>
                                                          <w:szCs w:val="21"/>
                                                          <w:lang w:eastAsia="en-US"/>
                                                        </w:rPr>
                                                        <w:t xml:space="preserve"> </w:t>
                                                      </w:r>
                                                      <w:r w:rsidRPr="009C1621">
                                                        <w:rPr>
                                                          <w:rFonts w:ascii="Arial" w:hAnsi="Arial" w:cs="Arial"/>
                                                          <w:b/>
                                                          <w:bCs/>
                                                          <w:color w:val="000000"/>
                                                          <w:sz w:val="21"/>
                                                          <w:szCs w:val="21"/>
                                                          <w:lang w:eastAsia="en-US"/>
                                                        </w:rPr>
                                                        <w:t>déclare Élisabeth Borne, ministre du Travail, de l’Emploi et de l’Insertion.</w:t>
                                                      </w:r>
                                                    </w:p>
                                                  </w:tc>
                                                </w:tr>
                                              </w:tbl>
                                              <w:tbl>
                                                <w:tblPr>
                                                  <w:tblW w:w="0" w:type="auto"/>
                                                  <w:jc w:val="center"/>
                                                  <w:tblCellMar>
                                                    <w:left w:w="0" w:type="dxa"/>
                                                    <w:right w:w="0" w:type="dxa"/>
                                                  </w:tblCellMar>
                                                  <w:tblLook w:val="04A0" w:firstRow="1" w:lastRow="0" w:firstColumn="1" w:lastColumn="0" w:noHBand="0" w:noVBand="1"/>
                                                </w:tblPr>
                                                <w:tblGrid>
                                                  <w:gridCol w:w="38"/>
                                                </w:tblGrid>
                                                <w:tr w:rsidR="003A21D6">
                                                  <w:trPr>
                                                    <w:trHeight w:val="150"/>
                                                    <w:jc w:val="center"/>
                                                  </w:trPr>
                                                  <w:tc>
                                                    <w:tcPr>
                                                      <w:tcW w:w="0" w:type="auto"/>
                                                      <w:vAlign w:val="center"/>
                                                      <w:hideMark/>
                                                    </w:tcPr>
                                                    <w:p w:rsidR="003A21D6" w:rsidRDefault="003A21D6" w:rsidP="003A21D6">
                                                      <w:pPr>
                                                        <w:spacing w:line="150" w:lineRule="exact"/>
                                                        <w:jc w:val="both"/>
                                                        <w:rPr>
                                                          <w:rFonts w:eastAsia="Times New Roman"/>
                                                          <w:sz w:val="15"/>
                                                          <w:szCs w:val="15"/>
                                                        </w:rPr>
                                                      </w:pPr>
                                                      <w:r>
                                                        <w:rPr>
                                                          <w:rFonts w:eastAsia="Times New Roman"/>
                                                          <w:sz w:val="15"/>
                                                          <w:szCs w:val="15"/>
                                                        </w:rPr>
                                                        <w:lastRenderedPageBreak/>
                                                        <w:t xml:space="preserve">  </w:t>
                                                      </w:r>
                                                    </w:p>
                                                  </w:tc>
                                                </w:tr>
                                              </w:tbl>
                                              <w:p w:rsidR="003A21D6" w:rsidRDefault="003A21D6" w:rsidP="003A21D6">
                                                <w:pPr>
                                                  <w:jc w:val="both"/>
                                                  <w:rPr>
                                                    <w:rFonts w:eastAsia="Times New Roman"/>
                                                    <w:sz w:val="20"/>
                                                    <w:szCs w:val="20"/>
                                                  </w:rPr>
                                                </w:pPr>
                                              </w:p>
                                            </w:tc>
                                          </w:tr>
                                        </w:tbl>
                                        <w:p w:rsidR="003A21D6" w:rsidRDefault="003A21D6" w:rsidP="003A21D6">
                                          <w:pPr>
                                            <w:jc w:val="both"/>
                                            <w:rPr>
                                              <w:rFonts w:eastAsia="Times New Roman"/>
                                              <w:sz w:val="20"/>
                                              <w:szCs w:val="20"/>
                                            </w:rPr>
                                          </w:pPr>
                                        </w:p>
                                      </w:tc>
                                    </w:tr>
                                  </w:tbl>
                                  <w:p w:rsidR="003A21D6" w:rsidRDefault="003A21D6" w:rsidP="003A21D6">
                                    <w:pPr>
                                      <w:jc w:val="both"/>
                                      <w:rPr>
                                        <w:rFonts w:eastAsia="Times New Roman"/>
                                        <w:sz w:val="20"/>
                                        <w:szCs w:val="20"/>
                                      </w:rPr>
                                    </w:pPr>
                                  </w:p>
                                </w:tc>
                              </w:tr>
                            </w:tbl>
                            <w:p w:rsidR="003A21D6" w:rsidRDefault="003A21D6" w:rsidP="003A21D6">
                              <w:pPr>
                                <w:jc w:val="both"/>
                                <w:rPr>
                                  <w:rFonts w:eastAsia="Times New Roman"/>
                                  <w:sz w:val="20"/>
                                  <w:szCs w:val="20"/>
                                </w:rPr>
                              </w:pPr>
                            </w:p>
                          </w:tc>
                          <w:tc>
                            <w:tcPr>
                              <w:tcW w:w="150" w:type="dxa"/>
                              <w:shd w:val="clear" w:color="auto" w:fill="FFFFFF"/>
                              <w:vAlign w:val="center"/>
                              <w:hideMark/>
                            </w:tcPr>
                            <w:p w:rsidR="003A21D6" w:rsidRDefault="003A21D6" w:rsidP="003A21D6">
                              <w:pPr>
                                <w:jc w:val="both"/>
                                <w:rPr>
                                  <w:rFonts w:eastAsia="Times New Roman"/>
                                  <w:sz w:val="20"/>
                                  <w:szCs w:val="20"/>
                                </w:rPr>
                              </w:pPr>
                            </w:p>
                          </w:tc>
                        </w:tr>
                      </w:tbl>
                      <w:p w:rsidR="003A21D6" w:rsidRDefault="003A21D6" w:rsidP="003A21D6">
                        <w:pPr>
                          <w:jc w:val="both"/>
                          <w:rPr>
                            <w:rFonts w:eastAsia="Times New Roman"/>
                            <w:sz w:val="20"/>
                            <w:szCs w:val="20"/>
                          </w:rPr>
                        </w:pPr>
                      </w:p>
                    </w:tc>
                  </w:tr>
                </w:tbl>
                <w:p w:rsidR="003A21D6" w:rsidRDefault="003A21D6">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3A21D6">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3A21D6">
                          <w:tc>
                            <w:tcPr>
                              <w:tcW w:w="150" w:type="dxa"/>
                              <w:shd w:val="clear" w:color="auto" w:fill="FFFFFF"/>
                              <w:vAlign w:val="center"/>
                              <w:hideMark/>
                            </w:tcPr>
                            <w:p w:rsidR="003A21D6" w:rsidRDefault="003A21D6">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3A21D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3A21D6">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3A21D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3A21D6">
                                                  <w:tc>
                                                    <w:tcPr>
                                                      <w:tcW w:w="0" w:type="auto"/>
                                                      <w:vAlign w:val="center"/>
                                                      <w:hideMark/>
                                                    </w:tcPr>
                                                    <w:p w:rsidR="003A21D6" w:rsidRDefault="003A21D6">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3A21D6" w:rsidRDefault="003A21D6">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3A21D6" w:rsidRDefault="003A21D6">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w:t>
                                                      </w:r>
                                                      <w:r>
                                                        <w:rPr>
                                                          <w:rStyle w:val="lev"/>
                                                          <w:rFonts w:ascii="Arial" w:hAnsi="Arial" w:cs="Arial"/>
                                                          <w:color w:val="000000"/>
                                                          <w:sz w:val="18"/>
                                                          <w:szCs w:val="18"/>
                                                        </w:rPr>
                                                        <w:t>É</w:t>
                                                      </w:r>
                                                      <w:r>
                                                        <w:rPr>
                                                          <w:rStyle w:val="lev"/>
                                                          <w:rFonts w:ascii="Arial" w:hAnsi="Arial" w:cs="Arial"/>
                                                          <w:color w:val="000000"/>
                                                          <w:sz w:val="18"/>
                                                          <w:szCs w:val="18"/>
                                                        </w:rPr>
                                                        <w:t>lisabeth Borne</w:t>
                                                      </w:r>
                                                    </w:p>
                                                    <w:p w:rsidR="003A21D6" w:rsidRDefault="003A21D6">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49 55 32 21 </w:t>
                                                      </w:r>
                                                    </w:p>
                                                    <w:p w:rsidR="003A21D6" w:rsidRDefault="003A21D6">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r>
                                                        <w:rPr>
                                                          <w:rFonts w:ascii="Arial" w:hAnsi="Arial" w:cs="Arial"/>
                                                          <w:color w:val="393939"/>
                                                          <w:sz w:val="18"/>
                                                          <w:szCs w:val="18"/>
                                                        </w:rPr>
                                                        <w:t xml:space="preserve"> </w:t>
                                                      </w:r>
                                                      <w:hyperlink r:id="rId6" w:history="1">
                                                        <w:r>
                                                          <w:rPr>
                                                            <w:rStyle w:val="Lienhypertexte"/>
                                                            <w:rFonts w:ascii="Arial" w:hAnsi="Arial" w:cs="Arial"/>
                                                            <w:sz w:val="18"/>
                                                            <w:szCs w:val="18"/>
                                                          </w:rPr>
                                                          <w:t>sec.presse.travail@cab.travail.gouv.fr</w:t>
                                                        </w:r>
                                                      </w:hyperlink>
                                                    </w:p>
                                                  </w:tc>
                                                </w:tr>
                                              </w:tbl>
                                              <w:p w:rsidR="003A21D6" w:rsidRDefault="003A21D6">
                                                <w:pPr>
                                                  <w:rPr>
                                                    <w:rFonts w:eastAsia="Times New Roman"/>
                                                    <w:sz w:val="20"/>
                                                    <w:szCs w:val="20"/>
                                                  </w:rPr>
                                                </w:pPr>
                                              </w:p>
                                            </w:tc>
                                          </w:tr>
                                        </w:tbl>
                                        <w:p w:rsidR="003A21D6" w:rsidRDefault="003A21D6">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3A21D6">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3A21D6">
                                                  <w:trPr>
                                                    <w:trHeight w:val="960"/>
                                                    <w:jc w:val="center"/>
                                                  </w:trPr>
                                                  <w:tc>
                                                    <w:tcPr>
                                                      <w:tcW w:w="0" w:type="auto"/>
                                                      <w:vAlign w:val="center"/>
                                                      <w:hideMark/>
                                                    </w:tcPr>
                                                    <w:p w:rsidR="003A21D6" w:rsidRDefault="003A21D6">
                                                      <w:pPr>
                                                        <w:spacing w:line="960" w:lineRule="exact"/>
                                                        <w:rPr>
                                                          <w:rFonts w:eastAsia="Times New Roman"/>
                                                          <w:sz w:val="96"/>
                                                          <w:szCs w:val="96"/>
                                                        </w:rPr>
                                                      </w:pPr>
                                                      <w:r>
                                                        <w:rPr>
                                                          <w:rFonts w:eastAsia="Times New Roman"/>
                                                          <w:sz w:val="96"/>
                                                          <w:szCs w:val="96"/>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3A21D6">
                                                  <w:tc>
                                                    <w:tcPr>
                                                      <w:tcW w:w="0" w:type="auto"/>
                                                      <w:vAlign w:val="center"/>
                                                      <w:hideMark/>
                                                    </w:tcPr>
                                                    <w:p w:rsidR="003A21D6" w:rsidRDefault="003A21D6">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3A21D6" w:rsidRDefault="003A21D6">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3A21D6" w:rsidRDefault="003A21D6">
                                                <w:pPr>
                                                  <w:rPr>
                                                    <w:rFonts w:eastAsia="Times New Roman"/>
                                                    <w:sz w:val="20"/>
                                                    <w:szCs w:val="20"/>
                                                  </w:rPr>
                                                </w:pPr>
                                              </w:p>
                                            </w:tc>
                                          </w:tr>
                                        </w:tbl>
                                        <w:p w:rsidR="003A21D6" w:rsidRDefault="003A21D6">
                                          <w:pPr>
                                            <w:rPr>
                                              <w:rFonts w:eastAsia="Times New Roman"/>
                                              <w:sz w:val="20"/>
                                              <w:szCs w:val="20"/>
                                            </w:rPr>
                                          </w:pPr>
                                        </w:p>
                                      </w:tc>
                                    </w:tr>
                                  </w:tbl>
                                  <w:p w:rsidR="003A21D6" w:rsidRDefault="003A21D6">
                                    <w:pPr>
                                      <w:jc w:val="center"/>
                                      <w:rPr>
                                        <w:rFonts w:eastAsia="Times New Roman"/>
                                        <w:sz w:val="20"/>
                                        <w:szCs w:val="20"/>
                                      </w:rPr>
                                    </w:pPr>
                                  </w:p>
                                </w:tc>
                              </w:tr>
                            </w:tbl>
                            <w:p w:rsidR="003A21D6" w:rsidRDefault="003A21D6">
                              <w:pPr>
                                <w:jc w:val="center"/>
                                <w:rPr>
                                  <w:rFonts w:eastAsia="Times New Roman"/>
                                  <w:sz w:val="20"/>
                                  <w:szCs w:val="20"/>
                                </w:rPr>
                              </w:pPr>
                            </w:p>
                          </w:tc>
                          <w:tc>
                            <w:tcPr>
                              <w:tcW w:w="150" w:type="dxa"/>
                              <w:shd w:val="clear" w:color="auto" w:fill="FFFFFF"/>
                              <w:vAlign w:val="center"/>
                              <w:hideMark/>
                            </w:tcPr>
                            <w:p w:rsidR="003A21D6" w:rsidRDefault="003A21D6">
                              <w:pPr>
                                <w:rPr>
                                  <w:rFonts w:eastAsia="Times New Roman"/>
                                  <w:sz w:val="20"/>
                                  <w:szCs w:val="20"/>
                                </w:rPr>
                              </w:pPr>
                            </w:p>
                          </w:tc>
                        </w:tr>
                      </w:tbl>
                      <w:p w:rsidR="003A21D6" w:rsidRDefault="003A21D6">
                        <w:pPr>
                          <w:rPr>
                            <w:rFonts w:eastAsia="Times New Roman"/>
                            <w:sz w:val="20"/>
                            <w:szCs w:val="20"/>
                          </w:rPr>
                        </w:pPr>
                      </w:p>
                    </w:tc>
                  </w:tr>
                  <w:tr w:rsidR="003A21D6">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3A21D6">
                          <w:tc>
                            <w:tcPr>
                              <w:tcW w:w="150" w:type="dxa"/>
                              <w:shd w:val="clear" w:color="auto" w:fill="FFFFFF"/>
                              <w:vAlign w:val="center"/>
                              <w:hideMark/>
                            </w:tcPr>
                            <w:p w:rsidR="003A21D6" w:rsidRDefault="003A21D6">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3A21D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3A21D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3A21D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3A21D6">
                                                  <w:tc>
                                                    <w:tcPr>
                                                      <w:tcW w:w="0" w:type="auto"/>
                                                      <w:vAlign w:val="center"/>
                                                      <w:hideMark/>
                                                    </w:tcPr>
                                                    <w:p w:rsidR="003A21D6" w:rsidRDefault="003A21D6">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7"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3A21D6" w:rsidRDefault="003A21D6">
                                                <w:pPr>
                                                  <w:rPr>
                                                    <w:rFonts w:eastAsia="Times New Roman"/>
                                                    <w:sz w:val="20"/>
                                                    <w:szCs w:val="20"/>
                                                  </w:rPr>
                                                </w:pPr>
                                              </w:p>
                                            </w:tc>
                                          </w:tr>
                                        </w:tbl>
                                        <w:p w:rsidR="003A21D6" w:rsidRDefault="003A21D6">
                                          <w:pPr>
                                            <w:rPr>
                                              <w:rFonts w:eastAsia="Times New Roman"/>
                                              <w:sz w:val="20"/>
                                              <w:szCs w:val="20"/>
                                            </w:rPr>
                                          </w:pPr>
                                        </w:p>
                                      </w:tc>
                                    </w:tr>
                                  </w:tbl>
                                  <w:p w:rsidR="003A21D6" w:rsidRDefault="003A21D6">
                                    <w:pPr>
                                      <w:jc w:val="center"/>
                                      <w:rPr>
                                        <w:rFonts w:eastAsia="Times New Roman"/>
                                        <w:sz w:val="20"/>
                                        <w:szCs w:val="20"/>
                                      </w:rPr>
                                    </w:pPr>
                                  </w:p>
                                </w:tc>
                              </w:tr>
                            </w:tbl>
                            <w:p w:rsidR="003A21D6" w:rsidRDefault="003A21D6">
                              <w:pPr>
                                <w:jc w:val="center"/>
                                <w:rPr>
                                  <w:rFonts w:eastAsia="Times New Roman"/>
                                  <w:sz w:val="20"/>
                                  <w:szCs w:val="20"/>
                                </w:rPr>
                              </w:pPr>
                            </w:p>
                          </w:tc>
                          <w:tc>
                            <w:tcPr>
                              <w:tcW w:w="150" w:type="dxa"/>
                              <w:shd w:val="clear" w:color="auto" w:fill="FFFFFF"/>
                              <w:vAlign w:val="center"/>
                              <w:hideMark/>
                            </w:tcPr>
                            <w:p w:rsidR="003A21D6" w:rsidRDefault="003A21D6">
                              <w:pPr>
                                <w:rPr>
                                  <w:rFonts w:eastAsia="Times New Roman"/>
                                  <w:sz w:val="20"/>
                                  <w:szCs w:val="20"/>
                                </w:rPr>
                              </w:pPr>
                            </w:p>
                          </w:tc>
                        </w:tr>
                      </w:tbl>
                      <w:p w:rsidR="003A21D6" w:rsidRDefault="003A21D6">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3A21D6">
                          <w:trPr>
                            <w:trHeight w:val="150"/>
                          </w:trPr>
                          <w:tc>
                            <w:tcPr>
                              <w:tcW w:w="9750" w:type="dxa"/>
                              <w:shd w:val="clear" w:color="auto" w:fill="FFFFFF"/>
                              <w:tcMar>
                                <w:top w:w="0" w:type="dxa"/>
                                <w:left w:w="150" w:type="dxa"/>
                                <w:bottom w:w="0" w:type="dxa"/>
                                <w:right w:w="150" w:type="dxa"/>
                              </w:tcMar>
                              <w:vAlign w:val="center"/>
                              <w:hideMark/>
                            </w:tcPr>
                            <w:p w:rsidR="003A21D6" w:rsidRDefault="003A21D6">
                              <w:pPr>
                                <w:spacing w:line="150" w:lineRule="exact"/>
                                <w:rPr>
                                  <w:rFonts w:eastAsia="Times New Roman"/>
                                  <w:sz w:val="15"/>
                                  <w:szCs w:val="15"/>
                                </w:rPr>
                              </w:pPr>
                              <w:r>
                                <w:rPr>
                                  <w:rFonts w:eastAsia="Times New Roman"/>
                                  <w:sz w:val="15"/>
                                  <w:szCs w:val="15"/>
                                </w:rPr>
                                <w:t xml:space="preserve">  </w:t>
                              </w:r>
                            </w:p>
                          </w:tc>
                        </w:tr>
                      </w:tbl>
                      <w:p w:rsidR="003A21D6" w:rsidRDefault="003A21D6">
                        <w:pPr>
                          <w:rPr>
                            <w:rFonts w:eastAsia="Times New Roman"/>
                            <w:sz w:val="20"/>
                            <w:szCs w:val="20"/>
                          </w:rPr>
                        </w:pPr>
                      </w:p>
                    </w:tc>
                  </w:tr>
                </w:tbl>
                <w:p w:rsidR="003A21D6" w:rsidRDefault="003A21D6">
                  <w:pPr>
                    <w:rPr>
                      <w:rFonts w:eastAsia="Times New Roman"/>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A21D6">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3A21D6">
                          <w:tc>
                            <w:tcPr>
                              <w:tcW w:w="150" w:type="dxa"/>
                              <w:vAlign w:val="center"/>
                              <w:hideMark/>
                            </w:tcPr>
                            <w:p w:rsidR="003A21D6" w:rsidRDefault="003A21D6">
                              <w:pPr>
                                <w:rPr>
                                  <w:rFonts w:eastAsia="Times New Roman"/>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A21D6">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A21D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3A21D6">
                                            <w:tc>
                                              <w:tcPr>
                                                <w:tcW w:w="0" w:type="auto"/>
                                                <w:tcMar>
                                                  <w:top w:w="300" w:type="dxa"/>
                                                  <w:left w:w="300" w:type="dxa"/>
                                                  <w:bottom w:w="300" w:type="dxa"/>
                                                  <w:right w:w="300" w:type="dxa"/>
                                                </w:tcMar>
                                                <w:vAlign w:val="center"/>
                                                <w:hideMark/>
                                              </w:tcPr>
                                              <w:p w:rsidR="003A21D6" w:rsidRDefault="003A21D6">
                                                <w:pPr>
                                                  <w:rPr>
                                                    <w:rFonts w:eastAsia="Times New Roman"/>
                                                    <w:sz w:val="20"/>
                                                    <w:szCs w:val="20"/>
                                                  </w:rPr>
                                                </w:pPr>
                                              </w:p>
                                            </w:tc>
                                          </w:tr>
                                        </w:tbl>
                                        <w:p w:rsidR="003A21D6" w:rsidRDefault="003A21D6">
                                          <w:pPr>
                                            <w:rPr>
                                              <w:rFonts w:eastAsia="Times New Roman"/>
                                              <w:sz w:val="20"/>
                                              <w:szCs w:val="20"/>
                                            </w:rPr>
                                          </w:pPr>
                                        </w:p>
                                      </w:tc>
                                    </w:tr>
                                  </w:tbl>
                                  <w:p w:rsidR="003A21D6" w:rsidRDefault="003A21D6">
                                    <w:pPr>
                                      <w:jc w:val="center"/>
                                      <w:rPr>
                                        <w:rFonts w:eastAsia="Times New Roman"/>
                                        <w:sz w:val="20"/>
                                        <w:szCs w:val="20"/>
                                      </w:rPr>
                                    </w:pPr>
                                  </w:p>
                                </w:tc>
                              </w:tr>
                            </w:tbl>
                            <w:p w:rsidR="003A21D6" w:rsidRDefault="003A21D6">
                              <w:pPr>
                                <w:jc w:val="center"/>
                                <w:rPr>
                                  <w:rFonts w:eastAsia="Times New Roman"/>
                                  <w:sz w:val="20"/>
                                  <w:szCs w:val="20"/>
                                </w:rPr>
                              </w:pPr>
                            </w:p>
                          </w:tc>
                          <w:tc>
                            <w:tcPr>
                              <w:tcW w:w="150" w:type="dxa"/>
                              <w:vAlign w:val="center"/>
                              <w:hideMark/>
                            </w:tcPr>
                            <w:p w:rsidR="003A21D6" w:rsidRDefault="003A21D6">
                              <w:pPr>
                                <w:rPr>
                                  <w:rFonts w:eastAsia="Times New Roman"/>
                                  <w:sz w:val="20"/>
                                  <w:szCs w:val="20"/>
                                </w:rPr>
                              </w:pPr>
                            </w:p>
                          </w:tc>
                        </w:tr>
                      </w:tbl>
                      <w:p w:rsidR="003A21D6" w:rsidRDefault="003A21D6">
                        <w:pPr>
                          <w:rPr>
                            <w:rFonts w:eastAsia="Times New Roman"/>
                            <w:sz w:val="20"/>
                            <w:szCs w:val="20"/>
                          </w:rPr>
                        </w:pPr>
                      </w:p>
                    </w:tc>
                  </w:tr>
                </w:tbl>
                <w:p w:rsidR="003A21D6" w:rsidRDefault="003A21D6">
                  <w:pPr>
                    <w:rPr>
                      <w:rFonts w:eastAsia="Times New Roman"/>
                      <w:sz w:val="20"/>
                      <w:szCs w:val="20"/>
                    </w:rPr>
                  </w:pPr>
                </w:p>
              </w:tc>
            </w:tr>
          </w:tbl>
          <w:p w:rsidR="003A21D6" w:rsidRDefault="003A21D6">
            <w:pPr>
              <w:jc w:val="center"/>
              <w:rPr>
                <w:rFonts w:eastAsia="Times New Roman"/>
                <w:sz w:val="20"/>
                <w:szCs w:val="20"/>
              </w:rPr>
            </w:pPr>
          </w:p>
        </w:tc>
      </w:tr>
      <w:bookmarkEnd w:id="0"/>
    </w:tbl>
    <w:p w:rsidR="003A21D6" w:rsidRDefault="003A21D6" w:rsidP="003A21D6">
      <w:pPr>
        <w:rPr>
          <w:rFonts w:eastAsia="Times New Roman"/>
        </w:rPr>
      </w:pPr>
    </w:p>
    <w:p w:rsidR="00A850C2" w:rsidRDefault="00A850C2"/>
    <w:sectPr w:rsidR="00A85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6"/>
    <w:rsid w:val="001B7DE9"/>
    <w:rsid w:val="001F2926"/>
    <w:rsid w:val="00214523"/>
    <w:rsid w:val="00281A0F"/>
    <w:rsid w:val="003A21D6"/>
    <w:rsid w:val="006803DA"/>
    <w:rsid w:val="00737616"/>
    <w:rsid w:val="007D4E3E"/>
    <w:rsid w:val="009C1621"/>
    <w:rsid w:val="00A57EA5"/>
    <w:rsid w:val="00A850C2"/>
    <w:rsid w:val="00F61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571A"/>
  <w15:chartTrackingRefBased/>
  <w15:docId w15:val="{1CBF9520-B6CB-47B1-AD33-C32F8494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D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A21D6"/>
    <w:rPr>
      <w:color w:val="0000FF"/>
      <w:u w:val="single"/>
    </w:rPr>
  </w:style>
  <w:style w:type="paragraph" w:styleId="NormalWeb">
    <w:name w:val="Normal (Web)"/>
    <w:basedOn w:val="Normal"/>
    <w:uiPriority w:val="99"/>
    <w:unhideWhenUsed/>
    <w:rsid w:val="003A21D6"/>
    <w:pPr>
      <w:spacing w:before="100" w:beforeAutospacing="1" w:after="100" w:afterAutospacing="1"/>
    </w:pPr>
  </w:style>
  <w:style w:type="character" w:styleId="lev">
    <w:name w:val="Strong"/>
    <w:basedOn w:val="Policepardfaut"/>
    <w:uiPriority w:val="22"/>
    <w:qFormat/>
    <w:rsid w:val="003A21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4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DC-RGPD-CAB@ddc.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presse.travail@cab.travail.gouv.fr" TargetMode="External"/><Relationship Id="rId5" Type="http://schemas.openxmlformats.org/officeDocument/2006/relationships/image" Target="http://img.sarbacane.com/5b23cd31b85b536066d9291a/templates/GOIdz4keTFWqcXgdIN_Tdg/e6593d2900e2b4a056772e1e67f74bc42bad4d10.pn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684</Words>
  <Characters>3762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LAMRI, Mathilda (CAB/TRAVAIL)</cp:lastModifiedBy>
  <cp:revision>11</cp:revision>
  <dcterms:created xsi:type="dcterms:W3CDTF">2021-09-15T16:27:00Z</dcterms:created>
  <dcterms:modified xsi:type="dcterms:W3CDTF">2021-09-15T17:30:00Z</dcterms:modified>
</cp:coreProperties>
</file>