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C9" w:rsidRDefault="00151EC9" w:rsidP="00151EC9"/>
    <w:tbl>
      <w:tblPr>
        <w:tblW w:w="5000" w:type="pct"/>
        <w:shd w:val="clear" w:color="auto" w:fill="FFFFFF"/>
        <w:tblCellMar>
          <w:left w:w="0" w:type="dxa"/>
          <w:right w:w="0" w:type="dxa"/>
        </w:tblCellMar>
        <w:tblLook w:val="04A0" w:firstRow="1" w:lastRow="0" w:firstColumn="1" w:lastColumn="0" w:noHBand="0" w:noVBand="1"/>
      </w:tblPr>
      <w:tblGrid>
        <w:gridCol w:w="9072"/>
      </w:tblGrid>
      <w:tr w:rsidR="00151EC9" w:rsidTr="00151EC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51EC9">
              <w:trPr>
                <w:jc w:val="center"/>
              </w:trPr>
              <w:tc>
                <w:tcPr>
                  <w:tcW w:w="0" w:type="auto"/>
                </w:tcPr>
                <w:p w:rsidR="00151EC9" w:rsidRDefault="00151EC9"/>
              </w:tc>
            </w:tr>
            <w:tr w:rsidR="00151EC9">
              <w:trPr>
                <w:jc w:val="center"/>
              </w:trPr>
              <w:tc>
                <w:tcPr>
                  <w:tcW w:w="0" w:type="auto"/>
                </w:tcPr>
                <w:p w:rsidR="00151EC9" w:rsidRDefault="00151EC9"/>
              </w:tc>
            </w:tr>
            <w:tr w:rsidR="00151EC9">
              <w:trPr>
                <w:jc w:val="center"/>
              </w:trPr>
              <w:tc>
                <w:tcPr>
                  <w:tcW w:w="0" w:type="auto"/>
                </w:tcPr>
                <w:p w:rsidR="00151EC9" w:rsidRDefault="00151EC9"/>
                <w:tbl>
                  <w:tblPr>
                    <w:tblW w:w="5000" w:type="pct"/>
                    <w:tblCellMar>
                      <w:left w:w="0" w:type="dxa"/>
                      <w:right w:w="0" w:type="dxa"/>
                    </w:tblCellMar>
                    <w:tblLook w:val="04A0" w:firstRow="1" w:lastRow="0" w:firstColumn="1" w:lastColumn="0" w:noHBand="0" w:noVBand="1"/>
                  </w:tblPr>
                  <w:tblGrid>
                    <w:gridCol w:w="9072"/>
                  </w:tblGrid>
                  <w:tr w:rsidR="00151EC9">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151EC9">
                          <w:trPr>
                            <w:trHeight w:val="150"/>
                          </w:trPr>
                          <w:tc>
                            <w:tcPr>
                              <w:tcW w:w="9750" w:type="dxa"/>
                              <w:shd w:val="clear" w:color="auto" w:fill="FFFFFF"/>
                              <w:tcMar>
                                <w:top w:w="0" w:type="dxa"/>
                                <w:left w:w="150" w:type="dxa"/>
                                <w:bottom w:w="0" w:type="dxa"/>
                                <w:right w:w="150" w:type="dxa"/>
                              </w:tcMar>
                              <w:vAlign w:val="center"/>
                              <w:hideMark/>
                            </w:tcPr>
                            <w:p w:rsidR="00151EC9" w:rsidRDefault="00151EC9">
                              <w:pPr>
                                <w:spacing w:line="150" w:lineRule="exact"/>
                                <w:rPr>
                                  <w:sz w:val="15"/>
                                  <w:szCs w:val="15"/>
                                </w:rPr>
                              </w:pPr>
                              <w:r>
                                <w:rPr>
                                  <w:sz w:val="15"/>
                                  <w:szCs w:val="15"/>
                                </w:rPr>
                                <w:t xml:space="preserve">  </w:t>
                              </w:r>
                            </w:p>
                          </w:tc>
                        </w:tr>
                      </w:tbl>
                      <w:p w:rsidR="00151EC9" w:rsidRDefault="00151EC9">
                        <w:pPr>
                          <w:rPr>
                            <w:vanish/>
                          </w:rPr>
                        </w:pPr>
                        <w:bookmarkStart w:id="0" w:name="_GoBack"/>
                        <w:bookmarkEnd w:id="0"/>
                      </w:p>
                      <w:tbl>
                        <w:tblPr>
                          <w:tblW w:w="0" w:type="auto"/>
                          <w:tblCellMar>
                            <w:left w:w="0" w:type="dxa"/>
                            <w:right w:w="0" w:type="dxa"/>
                          </w:tblCellMar>
                          <w:tblLook w:val="04A0" w:firstRow="1" w:lastRow="0" w:firstColumn="1" w:lastColumn="0" w:noHBand="0" w:noVBand="1"/>
                        </w:tblPr>
                        <w:tblGrid>
                          <w:gridCol w:w="131"/>
                          <w:gridCol w:w="8810"/>
                          <w:gridCol w:w="131"/>
                        </w:tblGrid>
                        <w:tr w:rsidR="00151EC9">
                          <w:trPr>
                            <w:hidden/>
                          </w:trPr>
                          <w:tc>
                            <w:tcPr>
                              <w:tcW w:w="150" w:type="dxa"/>
                              <w:shd w:val="clear" w:color="auto" w:fill="FFFFFF"/>
                              <w:vAlign w:val="center"/>
                              <w:hideMark/>
                            </w:tcPr>
                            <w:p w:rsidR="00151EC9" w:rsidRDefault="00151EC9">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51EC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51EC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51EC9">
                                                        <w:tc>
                                                          <w:tcPr>
                                                            <w:tcW w:w="0" w:type="auto"/>
                                                            <w:vAlign w:val="center"/>
                                                            <w:hideMark/>
                                                          </w:tcPr>
                                                          <w:p w:rsidR="00151EC9" w:rsidRDefault="00151EC9">
                                                            <w:pPr>
                                                              <w:spacing w:line="0" w:lineRule="atLeast"/>
                                                              <w:rPr>
                                                                <w:sz w:val="2"/>
                                                                <w:szCs w:val="2"/>
                                                              </w:rPr>
                                                            </w:pPr>
                                                            <w:r>
                                                              <w:rPr>
                                                                <w:noProof/>
                                                                <w:sz w:val="2"/>
                                                                <w:szCs w:val="2"/>
                                                              </w:rPr>
                                                              <w:drawing>
                                                                <wp:inline distT="0" distB="0" distL="0" distR="0">
                                                                  <wp:extent cx="1714500" cy="1009650"/>
                                                                  <wp:effectExtent l="0" t="0" r="0" b="0"/>
                                                                  <wp:docPr id="3" name="Image 3"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arbacane.com/5b23cd31b85b536066d9291a/templates/l_rXJujpTIK5vTC5lm4PmA/d16db6c1423f9c979f25a4037e23c1369a4c3d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151EC9" w:rsidRDefault="00151EC9">
                                                      <w:pPr>
                                                        <w:rPr>
                                                          <w:rFonts w:eastAsia="Times New Roman"/>
                                                          <w:sz w:val="20"/>
                                                          <w:szCs w:val="20"/>
                                                        </w:rPr>
                                                      </w:pPr>
                                                    </w:p>
                                                  </w:tc>
                                                </w:tr>
                                              </w:tbl>
                                              <w:p w:rsidR="00151EC9" w:rsidRDefault="00151EC9">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51EC9">
                                                  <w:trPr>
                                                    <w:trHeight w:val="300"/>
                                                    <w:jc w:val="center"/>
                                                  </w:trPr>
                                                  <w:tc>
                                                    <w:tcPr>
                                                      <w:tcW w:w="0" w:type="auto"/>
                                                      <w:vAlign w:val="center"/>
                                                      <w:hideMark/>
                                                    </w:tcPr>
                                                    <w:p w:rsidR="00151EC9" w:rsidRDefault="00151EC9">
                                                      <w:pPr>
                                                        <w:spacing w:line="300" w:lineRule="exact"/>
                                                        <w:rPr>
                                                          <w:sz w:val="30"/>
                                                          <w:szCs w:val="30"/>
                                                        </w:rPr>
                                                      </w:pPr>
                                                      <w:r>
                                                        <w:rPr>
                                                          <w:sz w:val="30"/>
                                                          <w:szCs w:val="30"/>
                                                        </w:rPr>
                                                        <w:t xml:space="preserve">  </w:t>
                                                      </w:r>
                                                    </w:p>
                                                  </w:tc>
                                                </w:tr>
                                              </w:tbl>
                                              <w:p w:rsidR="00151EC9" w:rsidRDefault="00151EC9">
                                                <w:pPr>
                                                  <w:jc w:val="center"/>
                                                  <w:rPr>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sz w:val="20"/>
                            <w:szCs w:val="20"/>
                          </w:rPr>
                        </w:pPr>
                      </w:p>
                    </w:tc>
                  </w:tr>
                </w:tbl>
                <w:p w:rsidR="00151EC9" w:rsidRDefault="00151EC9"/>
                <w:tbl>
                  <w:tblPr>
                    <w:tblW w:w="5000" w:type="pct"/>
                    <w:tblCellMar>
                      <w:left w:w="0" w:type="dxa"/>
                      <w:right w:w="0" w:type="dxa"/>
                    </w:tblCellMar>
                    <w:tblLook w:val="04A0" w:firstRow="1" w:lastRow="0" w:firstColumn="1" w:lastColumn="0" w:noHBand="0" w:noVBand="1"/>
                  </w:tblPr>
                  <w:tblGrid>
                    <w:gridCol w:w="9072"/>
                  </w:tblGrid>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51EC9">
                          <w:tc>
                            <w:tcPr>
                              <w:tcW w:w="150" w:type="dxa"/>
                              <w:shd w:val="clear" w:color="auto" w:fill="FFFFFF"/>
                              <w:vAlign w:val="center"/>
                              <w:hideMark/>
                            </w:tcPr>
                            <w:p w:rsidR="00151EC9" w:rsidRDefault="00151EC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51EC9">
                                                  <w:tc>
                                                    <w:tcPr>
                                                      <w:tcW w:w="0" w:type="auto"/>
                                                      <w:vAlign w:val="center"/>
                                                      <w:hideMark/>
                                                    </w:tcPr>
                                                    <w:p w:rsidR="00151EC9" w:rsidRDefault="00151EC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51EC9">
                                                  <w:trPr>
                                                    <w:trHeight w:val="300"/>
                                                    <w:jc w:val="center"/>
                                                  </w:trPr>
                                                  <w:tc>
                                                    <w:tcPr>
                                                      <w:tcW w:w="0" w:type="auto"/>
                                                      <w:vAlign w:val="center"/>
                                                      <w:hideMark/>
                                                    </w:tcPr>
                                                    <w:p w:rsidR="00151EC9" w:rsidRDefault="00151EC9">
                                                      <w:pPr>
                                                        <w:spacing w:line="300" w:lineRule="exact"/>
                                                        <w:rPr>
                                                          <w:sz w:val="30"/>
                                                          <w:szCs w:val="30"/>
                                                        </w:rPr>
                                                      </w:pPr>
                                                      <w:r>
                                                        <w:rPr>
                                                          <w:sz w:val="30"/>
                                                          <w:szCs w:val="30"/>
                                                        </w:rPr>
                                                        <w:t xml:space="preserve">  </w:t>
                                                      </w:r>
                                                    </w:p>
                                                  </w:tc>
                                                </w:tr>
                                              </w:tbl>
                                              <w:p w:rsidR="00151EC9" w:rsidRDefault="00151EC9">
                                                <w:pPr>
                                                  <w:jc w:val="cente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51EC9">
                          <w:tc>
                            <w:tcPr>
                              <w:tcW w:w="150" w:type="dxa"/>
                              <w:shd w:val="clear" w:color="auto" w:fill="FFFFFF"/>
                              <w:vAlign w:val="center"/>
                              <w:hideMark/>
                            </w:tcPr>
                            <w:p w:rsidR="00151EC9" w:rsidRDefault="00151EC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51EC9">
                                                  <w:tc>
                                                    <w:tcPr>
                                                      <w:tcW w:w="0" w:type="auto"/>
                                                      <w:vAlign w:val="center"/>
                                                      <w:hideMark/>
                                                    </w:tcPr>
                                                    <w:p w:rsidR="00151EC9" w:rsidRDefault="00151EC9">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24/01/2022</w:t>
                                                      </w:r>
                                                    </w:p>
                                                  </w:tc>
                                                </w:tr>
                                              </w:tbl>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tbl>
                  <w:tblPr>
                    <w:tblW w:w="5000" w:type="pct"/>
                    <w:tblCellMar>
                      <w:left w:w="0" w:type="dxa"/>
                      <w:right w:w="0" w:type="dxa"/>
                    </w:tblCellMar>
                    <w:tblLook w:val="04A0" w:firstRow="1" w:lastRow="0" w:firstColumn="1" w:lastColumn="0" w:noHBand="0" w:noVBand="1"/>
                  </w:tblPr>
                  <w:tblGrid>
                    <w:gridCol w:w="9072"/>
                  </w:tblGrid>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151EC9">
                          <w:tc>
                            <w:tcPr>
                              <w:tcW w:w="150" w:type="dxa"/>
                              <w:shd w:val="clear" w:color="auto" w:fill="FFFFFF"/>
                              <w:vAlign w:val="center"/>
                              <w:hideMark/>
                            </w:tcPr>
                            <w:p w:rsidR="00151EC9" w:rsidRDefault="00151EC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340"/>
                                      <w:gridCol w:w="3472"/>
                                    </w:tblGrid>
                                    <w:tr w:rsidR="00151EC9">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340"/>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740"/>
                                                </w:tblGrid>
                                                <w:tr w:rsidR="00151EC9">
                                                  <w:tc>
                                                    <w:tcPr>
                                                      <w:tcW w:w="0" w:type="auto"/>
                                                      <w:vAlign w:val="center"/>
                                                      <w:hideMark/>
                                                    </w:tcPr>
                                                    <w:p w:rsidR="00151EC9" w:rsidRDefault="00151EC9">
                                                      <w:pPr>
                                                        <w:pStyle w:val="NormalWeb"/>
                                                        <w:spacing w:before="0" w:beforeAutospacing="0" w:after="0" w:afterAutospacing="0" w:line="330" w:lineRule="exact"/>
                                                        <w:jc w:val="both"/>
                                                        <w:rPr>
                                                          <w:rFonts w:ascii="Arial" w:hAnsi="Arial" w:cs="Arial"/>
                                                          <w:color w:val="393939"/>
                                                          <w:sz w:val="26"/>
                                                          <w:szCs w:val="26"/>
                                                        </w:rPr>
                                                      </w:pPr>
                                                      <w:r>
                                                        <w:rPr>
                                                          <w:rStyle w:val="lev"/>
                                                          <w:rFonts w:ascii="Arial" w:hAnsi="Arial" w:cs="Arial"/>
                                                          <w:color w:val="393939"/>
                                                        </w:rPr>
                                                        <w:t>Réunion du comité exécutif du Conseil national de l’industrie (CNI) dédié à l’emploi, la formation et le développement des compétences</w:t>
                                                      </w:r>
                                                    </w:p>
                                                  </w:tc>
                                                </w:tr>
                                              </w:tbl>
                                              <w:p w:rsidR="00151EC9" w:rsidRDefault="00151EC9">
                                                <w:pPr>
                                                  <w:rPr>
                                                    <w:rFonts w:eastAsia="Times New Roman"/>
                                                    <w:sz w:val="20"/>
                                                    <w:szCs w:val="20"/>
                                                  </w:rPr>
                                                </w:pPr>
                                              </w:p>
                                            </w:tc>
                                          </w:tr>
                                        </w:tbl>
                                        <w:p w:rsidR="00151EC9" w:rsidRDefault="00151EC9">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472"/>
                                          </w:tblGrid>
                                          <w:tr w:rsidR="00151EC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51EC9">
                                                  <w:trPr>
                                                    <w:trHeight w:val="300"/>
                                                    <w:jc w:val="center"/>
                                                  </w:trPr>
                                                  <w:tc>
                                                    <w:tcPr>
                                                      <w:tcW w:w="0" w:type="auto"/>
                                                      <w:vAlign w:val="center"/>
                                                      <w:hideMark/>
                                                    </w:tcPr>
                                                    <w:p w:rsidR="00151EC9" w:rsidRDefault="00151EC9">
                                                      <w:pPr>
                                                        <w:spacing w:line="300" w:lineRule="exact"/>
                                                        <w:rPr>
                                                          <w:sz w:val="30"/>
                                                          <w:szCs w:val="30"/>
                                                        </w:rPr>
                                                      </w:pPr>
                                                      <w:r>
                                                        <w:rPr>
                                                          <w:sz w:val="30"/>
                                                          <w:szCs w:val="30"/>
                                                        </w:rPr>
                                                        <w:t xml:space="preserve">  </w:t>
                                                      </w:r>
                                                    </w:p>
                                                  </w:tc>
                                                </w:tr>
                                              </w:tbl>
                                              <w:p w:rsidR="00151EC9" w:rsidRDefault="00151EC9">
                                                <w:pPr>
                                                  <w:jc w:val="cente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51EC9">
                          <w:tc>
                            <w:tcPr>
                              <w:tcW w:w="150" w:type="dxa"/>
                              <w:shd w:val="clear" w:color="auto" w:fill="FFFFFF"/>
                              <w:vAlign w:val="center"/>
                              <w:hideMark/>
                            </w:tcPr>
                            <w:p w:rsidR="00151EC9" w:rsidRDefault="00151EC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8"/>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8"/>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8"/>
                                                </w:tblGrid>
                                                <w:tr w:rsidR="00151EC9">
                                                  <w:tc>
                                                    <w:tcPr>
                                                      <w:tcW w:w="0" w:type="auto"/>
                                                      <w:vAlign w:val="center"/>
                                                    </w:tcPr>
                                                    <w:p w:rsidR="00151EC9" w:rsidRDefault="00151EC9">
                                                      <w:pPr>
                                                        <w:jc w:val="both"/>
                                                        <w:rPr>
                                                          <w:rFonts w:ascii="Arial" w:hAnsi="Arial" w:cs="Arial"/>
                                                          <w:color w:val="3B3838"/>
                                                          <w:sz w:val="21"/>
                                                          <w:szCs w:val="21"/>
                                                        </w:rPr>
                                                      </w:pPr>
                                                      <w:r>
                                                        <w:rPr>
                                                          <w:rFonts w:ascii="Arial" w:hAnsi="Arial" w:cs="Arial"/>
                                                          <w:b/>
                                                          <w:bCs/>
                                                          <w:color w:val="3B3838"/>
                                                          <w:sz w:val="21"/>
                                                          <w:szCs w:val="21"/>
                                                        </w:rPr>
                                                        <w:t>Elisabeth Borne</w:t>
                                                      </w:r>
                                                      <w:r>
                                                        <w:rPr>
                                                          <w:rFonts w:ascii="Arial" w:hAnsi="Arial" w:cs="Arial"/>
                                                          <w:color w:val="3B3838"/>
                                                          <w:sz w:val="21"/>
                                                          <w:szCs w:val="21"/>
                                                        </w:rPr>
                                                        <w:t xml:space="preserve">, ministre du Travail, de l’Emploi et de l’Insertion, et </w:t>
                                                      </w:r>
                                                      <w:r>
                                                        <w:rPr>
                                                          <w:rFonts w:ascii="Arial" w:hAnsi="Arial" w:cs="Arial"/>
                                                          <w:b/>
                                                          <w:bCs/>
                                                          <w:color w:val="3B3838"/>
                                                          <w:sz w:val="21"/>
                                                          <w:szCs w:val="21"/>
                                                        </w:rPr>
                                                        <w:t xml:space="preserve">Agnès </w:t>
                                                      </w:r>
                                                      <w:proofErr w:type="spellStart"/>
                                                      <w:r>
                                                        <w:rPr>
                                                          <w:rFonts w:ascii="Arial" w:hAnsi="Arial" w:cs="Arial"/>
                                                          <w:b/>
                                                          <w:bCs/>
                                                          <w:color w:val="3B3838"/>
                                                          <w:sz w:val="21"/>
                                                          <w:szCs w:val="21"/>
                                                        </w:rPr>
                                                        <w:t>Pannier-Runacher</w:t>
                                                      </w:r>
                                                      <w:proofErr w:type="spellEnd"/>
                                                      <w:r>
                                                        <w:rPr>
                                                          <w:rFonts w:ascii="Arial" w:hAnsi="Arial" w:cs="Arial"/>
                                                          <w:color w:val="3B3838"/>
                                                          <w:sz w:val="21"/>
                                                          <w:szCs w:val="21"/>
                                                        </w:rPr>
                                                        <w:t xml:space="preserve">, ministre déléguée chargée de l’Industrie, ont présidé un comité exécutif du Conseil national de l’industrie (CNI), lundi 24 janvier à Bercy.  </w:t>
                                                      </w:r>
                                                    </w:p>
                                                    <w:p w:rsidR="00151EC9" w:rsidRDefault="00151EC9">
                                                      <w:pPr>
                                                        <w:jc w:val="both"/>
                                                        <w:rPr>
                                                          <w:rFonts w:ascii="Calibri" w:hAnsi="Calibri"/>
                                                          <w:sz w:val="22"/>
                                                          <w:szCs w:val="22"/>
                                                        </w:rPr>
                                                      </w:pPr>
                                                    </w:p>
                                                    <w:p w:rsidR="00151EC9" w:rsidRDefault="00151EC9">
                                                      <w:pPr>
                                                        <w:jc w:val="both"/>
                                                        <w:rPr>
                                                          <w:rFonts w:ascii="Arial" w:hAnsi="Arial" w:cs="Arial"/>
                                                          <w:color w:val="3B3838"/>
                                                          <w:sz w:val="21"/>
                                                          <w:szCs w:val="21"/>
                                                        </w:rPr>
                                                      </w:pPr>
                                                      <w:r>
                                                        <w:rPr>
                                                          <w:rFonts w:ascii="Arial" w:hAnsi="Arial" w:cs="Arial"/>
                                                          <w:color w:val="3B3838"/>
                                                          <w:sz w:val="21"/>
                                                          <w:szCs w:val="21"/>
                                                        </w:rPr>
                                                        <w:t>Cette réunion a été l’occasion de revenir avec les acteurs de l’industrie sur les principales actions mises en œuvre pour répondre aux besoins prioritaires de l’industrie en matière d’emploi et de développement des compétences, tout en mettant en lumière les initiatives lancées en faveur de l’accompagnement des transitions professionnelles et de l’attractivité des métiers industriels pour les jeunes.</w:t>
                                                      </w:r>
                                                    </w:p>
                                                    <w:p w:rsidR="00151EC9" w:rsidRDefault="00151EC9">
                                                      <w:pPr>
                                                        <w:jc w:val="both"/>
                                                        <w:rPr>
                                                          <w:rFonts w:ascii="Arial" w:hAnsi="Arial" w:cs="Arial"/>
                                                          <w:color w:val="3B3838"/>
                                                          <w:sz w:val="21"/>
                                                          <w:szCs w:val="21"/>
                                                        </w:rPr>
                                                      </w:pPr>
                                                    </w:p>
                                                    <w:p w:rsidR="00151EC9" w:rsidRDefault="00151EC9">
                                                      <w:pPr>
                                                        <w:jc w:val="both"/>
                                                        <w:rPr>
                                                          <w:rFonts w:ascii="Arial" w:hAnsi="Arial" w:cs="Arial"/>
                                                          <w:b/>
                                                          <w:bCs/>
                                                          <w:color w:val="002060"/>
                                                          <w:sz w:val="21"/>
                                                          <w:szCs w:val="21"/>
                                                        </w:rPr>
                                                      </w:pPr>
                                                      <w:r>
                                                        <w:rPr>
                                                          <w:rFonts w:ascii="Arial" w:hAnsi="Arial" w:cs="Arial"/>
                                                          <w:b/>
                                                          <w:bCs/>
                                                          <w:color w:val="002060"/>
                                                          <w:sz w:val="21"/>
                                                          <w:szCs w:val="21"/>
                                                        </w:rPr>
                                                        <w:t>Premier enjeu immédiat : répondre aux tensions de recrutement dans l’industrie, une stratégie qui repose sur trois piliers.</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1"/>
                                                        </w:numPr>
                                                        <w:jc w:val="both"/>
                                                        <w:rPr>
                                                          <w:rFonts w:ascii="Arial" w:hAnsi="Arial" w:cs="Arial"/>
                                                          <w:color w:val="3B3838"/>
                                                          <w:sz w:val="21"/>
                                                          <w:szCs w:val="21"/>
                                                        </w:rPr>
                                                      </w:pPr>
                                                      <w:r>
                                                        <w:rPr>
                                                          <w:rFonts w:ascii="Arial" w:hAnsi="Arial" w:cs="Arial"/>
                                                          <w:b/>
                                                          <w:bCs/>
                                                          <w:color w:val="3B3838"/>
                                                          <w:sz w:val="21"/>
                                                          <w:szCs w:val="21"/>
                                                        </w:rPr>
                                                        <w:t>Mise en place d’actions de formation pour orienter les demandeurs d’emploi</w:t>
                                                      </w:r>
                                                      <w:r>
                                                        <w:rPr>
                                                          <w:rFonts w:ascii="Arial" w:hAnsi="Arial" w:cs="Arial"/>
                                                          <w:color w:val="3B3838"/>
                                                          <w:sz w:val="21"/>
                                                          <w:szCs w:val="21"/>
                                                        </w:rPr>
                                                        <w:t xml:space="preserve"> vers les métiers de l’industrie à travers </w:t>
                                                      </w:r>
                                                      <w:r>
                                                        <w:rPr>
                                                          <w:rFonts w:ascii="Arial" w:hAnsi="Arial" w:cs="Arial"/>
                                                          <w:b/>
                                                          <w:bCs/>
                                                          <w:color w:val="3B3838"/>
                                                          <w:sz w:val="21"/>
                                                          <w:szCs w:val="21"/>
                                                        </w:rPr>
                                                        <w:t>la mobilisation du Plan d’investissement dans les compétences (PIC)</w:t>
                                                      </w:r>
                                                      <w:r>
                                                        <w:rPr>
                                                          <w:rFonts w:ascii="Arial" w:hAnsi="Arial" w:cs="Arial"/>
                                                          <w:color w:val="3B3838"/>
                                                          <w:sz w:val="21"/>
                                                          <w:szCs w:val="21"/>
                                                        </w:rPr>
                                                        <w:t xml:space="preserve">. Cet effort est encore amplifié en 2022 par </w:t>
                                                      </w:r>
                                                      <w:r>
                                                        <w:rPr>
                                                          <w:rFonts w:ascii="Arial" w:hAnsi="Arial" w:cs="Arial"/>
                                                          <w:b/>
                                                          <w:bCs/>
                                                          <w:color w:val="3B3838"/>
                                                          <w:sz w:val="21"/>
                                                          <w:szCs w:val="21"/>
                                                        </w:rPr>
                                                        <w:t xml:space="preserve">le plan de réduction des tensions de recrutement </w:t>
                                                      </w:r>
                                                      <w:r>
                                                        <w:rPr>
                                                          <w:rFonts w:ascii="Arial" w:hAnsi="Arial" w:cs="Arial"/>
                                                          <w:color w:val="3B3838"/>
                                                          <w:sz w:val="21"/>
                                                          <w:szCs w:val="21"/>
                                                        </w:rPr>
                                                        <w:t>annoncé le 27 septembre dernier par le Premier ministre.</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2"/>
                                                        </w:numPr>
                                                        <w:jc w:val="both"/>
                                                        <w:rPr>
                                                          <w:rFonts w:ascii="Arial" w:hAnsi="Arial" w:cs="Arial"/>
                                                          <w:color w:val="3B3838"/>
                                                          <w:sz w:val="21"/>
                                                          <w:szCs w:val="21"/>
                                                        </w:rPr>
                                                      </w:pPr>
                                                      <w:r>
                                                        <w:rPr>
                                                          <w:rFonts w:ascii="Arial" w:hAnsi="Arial" w:cs="Arial"/>
                                                          <w:b/>
                                                          <w:bCs/>
                                                          <w:color w:val="3B3838"/>
                                                          <w:sz w:val="21"/>
                                                          <w:szCs w:val="21"/>
                                                        </w:rPr>
                                                        <w:t>Développement d’une offre de service</w:t>
                                                      </w:r>
                                                      <w:r>
                                                        <w:rPr>
                                                          <w:rFonts w:ascii="Arial" w:hAnsi="Arial" w:cs="Arial"/>
                                                          <w:color w:val="3B3838"/>
                                                          <w:sz w:val="21"/>
                                                          <w:szCs w:val="21"/>
                                                        </w:rPr>
                                                        <w:t xml:space="preserve"> par Pôle emploi pour </w:t>
                                                      </w:r>
                                                      <w:r>
                                                        <w:rPr>
                                                          <w:rFonts w:ascii="Arial" w:hAnsi="Arial" w:cs="Arial"/>
                                                          <w:b/>
                                                          <w:bCs/>
                                                          <w:color w:val="3B3838"/>
                                                          <w:sz w:val="21"/>
                                                          <w:szCs w:val="21"/>
                                                        </w:rPr>
                                                        <w:t>accompagner les chefs d’entreprise</w:t>
                                                      </w:r>
                                                      <w:r>
                                                        <w:rPr>
                                                          <w:rFonts w:ascii="Arial" w:hAnsi="Arial" w:cs="Arial"/>
                                                          <w:color w:val="3B3838"/>
                                                          <w:sz w:val="21"/>
                                                          <w:szCs w:val="21"/>
                                                        </w:rPr>
                                                        <w:t xml:space="preserve"> dans la réussite de leurs projets de recrutement, via </w:t>
                                                      </w:r>
                                                      <w:proofErr w:type="gramStart"/>
                                                      <w:r>
                                                        <w:rPr>
                                                          <w:rFonts w:ascii="Arial" w:hAnsi="Arial" w:cs="Arial"/>
                                                          <w:b/>
                                                          <w:bCs/>
                                                          <w:color w:val="3B3838"/>
                                                          <w:sz w:val="21"/>
                                                          <w:szCs w:val="21"/>
                                                        </w:rPr>
                                                        <w:t>les conseillers entreprises</w:t>
                                                      </w:r>
                                                      <w:proofErr w:type="gramEnd"/>
                                                      <w:r>
                                                        <w:rPr>
                                                          <w:rFonts w:ascii="Arial" w:hAnsi="Arial" w:cs="Arial"/>
                                                          <w:b/>
                                                          <w:bCs/>
                                                          <w:color w:val="3B3838"/>
                                                          <w:sz w:val="21"/>
                                                          <w:szCs w:val="21"/>
                                                        </w:rPr>
                                                        <w:t>,</w:t>
                                                      </w:r>
                                                      <w:r>
                                                        <w:rPr>
                                                          <w:rFonts w:ascii="Arial" w:hAnsi="Arial" w:cs="Arial"/>
                                                          <w:color w:val="3B3838"/>
                                                          <w:sz w:val="21"/>
                                                          <w:szCs w:val="21"/>
                                                        </w:rPr>
                                                        <w:t xml:space="preserve"> les dispositifs comme « </w:t>
                                                      </w:r>
                                                      <w:proofErr w:type="spellStart"/>
                                                      <w:r>
                                                        <w:rPr>
                                                          <w:rFonts w:ascii="Arial" w:hAnsi="Arial" w:cs="Arial"/>
                                                          <w:b/>
                                                          <w:bCs/>
                                                          <w:color w:val="3B3838"/>
                                                          <w:sz w:val="21"/>
                                                          <w:szCs w:val="21"/>
                                                        </w:rPr>
                                                        <w:t>ActionRecrut</w:t>
                                                      </w:r>
                                                      <w:proofErr w:type="spellEnd"/>
                                                      <w:r>
                                                        <w:rPr>
                                                          <w:rFonts w:ascii="Arial" w:hAnsi="Arial" w:cs="Arial"/>
                                                          <w:b/>
                                                          <w:bCs/>
                                                          <w:color w:val="3B3838"/>
                                                          <w:sz w:val="21"/>
                                                          <w:szCs w:val="21"/>
                                                        </w:rPr>
                                                        <w:t>’</w:t>
                                                      </w:r>
                                                      <w:r>
                                                        <w:rPr>
                                                          <w:rFonts w:ascii="Arial" w:hAnsi="Arial" w:cs="Arial"/>
                                                          <w:color w:val="3B3838"/>
                                                          <w:sz w:val="21"/>
                                                          <w:szCs w:val="21"/>
                                                        </w:rPr>
                                                        <w:t xml:space="preserve"> » ainsi que des actions pour améliorer la connaissance des métiers grâce aux « référents industrie » et développer les partenariats avec les filières en tension.</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3"/>
                                                        </w:numPr>
                                                        <w:jc w:val="both"/>
                                                        <w:rPr>
                                                          <w:rFonts w:ascii="Arial" w:hAnsi="Arial" w:cs="Arial"/>
                                                          <w:color w:val="3B3838"/>
                                                          <w:sz w:val="21"/>
                                                          <w:szCs w:val="21"/>
                                                        </w:rPr>
                                                      </w:pPr>
                                                      <w:r>
                                                        <w:rPr>
                                                          <w:rFonts w:ascii="Arial" w:hAnsi="Arial" w:cs="Arial"/>
                                                          <w:b/>
                                                          <w:bCs/>
                                                          <w:color w:val="3B3838"/>
                                                          <w:sz w:val="21"/>
                                                          <w:szCs w:val="21"/>
                                                        </w:rPr>
                                                        <w:t>Elaboration d’un partenariat en cours de finalisation entre l’Etat et la branche</w:t>
                                                      </w:r>
                                                      <w:r>
                                                        <w:rPr>
                                                          <w:rFonts w:ascii="Arial" w:hAnsi="Arial" w:cs="Arial"/>
                                                          <w:color w:val="3B3838"/>
                                                          <w:sz w:val="21"/>
                                                          <w:szCs w:val="21"/>
                                                        </w:rPr>
                                                        <w:t xml:space="preserve"> pour développer l’attractivité des métiers de l’Industrie.</w:t>
                                                      </w: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p>
                                                    <w:p w:rsidR="00151EC9" w:rsidRDefault="00151EC9">
                                                      <w:pPr>
                                                        <w:jc w:val="both"/>
                                                        <w:rPr>
                                                          <w:rFonts w:ascii="Arial" w:hAnsi="Arial" w:cs="Arial"/>
                                                          <w:b/>
                                                          <w:bCs/>
                                                          <w:color w:val="002060"/>
                                                          <w:sz w:val="21"/>
                                                          <w:szCs w:val="21"/>
                                                        </w:rPr>
                                                      </w:pPr>
                                                      <w:r>
                                                        <w:rPr>
                                                          <w:rFonts w:ascii="Arial" w:hAnsi="Arial" w:cs="Arial"/>
                                                          <w:b/>
                                                          <w:bCs/>
                                                          <w:color w:val="002060"/>
                                                          <w:sz w:val="21"/>
                                                          <w:szCs w:val="21"/>
                                                        </w:rPr>
                                                        <w:t xml:space="preserve">Faire de l’avenir de l’industrie une voie d’avenir pour les jeunes. </w:t>
                                                      </w: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r>
                                                        <w:rPr>
                                                          <w:rFonts w:ascii="Arial" w:hAnsi="Arial" w:cs="Arial"/>
                                                          <w:color w:val="3B3838"/>
                                                          <w:sz w:val="21"/>
                                                          <w:szCs w:val="21"/>
                                                        </w:rPr>
                                                        <w:t>Différentes mesures ont été prises depuis 2017 pour former les jeunes aux métiers de l’industrie.</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4"/>
                                                        </w:numPr>
                                                        <w:jc w:val="both"/>
                                                        <w:rPr>
                                                          <w:rFonts w:ascii="Arial" w:hAnsi="Arial" w:cs="Arial"/>
                                                          <w:color w:val="3B3838"/>
                                                          <w:sz w:val="21"/>
                                                          <w:szCs w:val="21"/>
                                                        </w:rPr>
                                                      </w:pPr>
                                                      <w:r>
                                                        <w:rPr>
                                                          <w:rFonts w:ascii="Arial" w:hAnsi="Arial" w:cs="Arial"/>
                                                          <w:color w:val="3B3838"/>
                                                          <w:sz w:val="21"/>
                                                          <w:szCs w:val="21"/>
                                                        </w:rPr>
                                                        <w:t xml:space="preserve">Le soutien financier apporté au modèle des </w:t>
                                                      </w:r>
                                                      <w:r>
                                                        <w:rPr>
                                                          <w:rFonts w:ascii="Arial" w:hAnsi="Arial" w:cs="Arial"/>
                                                          <w:b/>
                                                          <w:bCs/>
                                                          <w:color w:val="3B3838"/>
                                                          <w:sz w:val="21"/>
                                                          <w:szCs w:val="21"/>
                                                        </w:rPr>
                                                        <w:t>écoles de production</w:t>
                                                      </w:r>
                                                      <w:r>
                                                        <w:rPr>
                                                          <w:rFonts w:ascii="Arial" w:hAnsi="Arial" w:cs="Arial"/>
                                                          <w:color w:val="3B3838"/>
                                                          <w:sz w:val="21"/>
                                                          <w:szCs w:val="21"/>
                                                        </w:rPr>
                                                        <w:t xml:space="preserve"> a ainsi permis au réseau de se développer et d’accueillir davantage de jeunes vers les métiers de l’industrie.</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5"/>
                                                        </w:numPr>
                                                        <w:jc w:val="both"/>
                                                        <w:rPr>
                                                          <w:rFonts w:ascii="Arial" w:hAnsi="Arial" w:cs="Arial"/>
                                                          <w:color w:val="3B3838"/>
                                                          <w:sz w:val="21"/>
                                                          <w:szCs w:val="21"/>
                                                        </w:rPr>
                                                      </w:pPr>
                                                      <w:r>
                                                        <w:rPr>
                                                          <w:rFonts w:ascii="Arial" w:hAnsi="Arial" w:cs="Arial"/>
                                                          <w:color w:val="3B3838"/>
                                                          <w:sz w:val="21"/>
                                                          <w:szCs w:val="21"/>
                                                        </w:rPr>
                                                        <w:t xml:space="preserve">De la même manière, </w:t>
                                                      </w:r>
                                                      <w:r>
                                                        <w:rPr>
                                                          <w:rFonts w:ascii="Arial" w:hAnsi="Arial" w:cs="Arial"/>
                                                          <w:b/>
                                                          <w:bCs/>
                                                          <w:color w:val="3B3838"/>
                                                          <w:sz w:val="21"/>
                                                          <w:szCs w:val="21"/>
                                                        </w:rPr>
                                                        <w:t>le développement de l’apprentissage,</w:t>
                                                      </w:r>
                                                      <w:r>
                                                        <w:rPr>
                                                          <w:rFonts w:ascii="Arial" w:hAnsi="Arial" w:cs="Arial"/>
                                                          <w:color w:val="3B3838"/>
                                                          <w:sz w:val="21"/>
                                                          <w:szCs w:val="21"/>
                                                        </w:rPr>
                                                        <w:t xml:space="preserve"> résultat de la loi de 2018 et des aides du plan « 1 jeune, 1 solution » de France Relance, a bénéficié au secteur qui s’est tourné vers cette voie efficace pour former durablement les jeunes aux compétences recherchées. Depuis 2019, le nombre d’apprentis a augmenté de 50 % dans l’industrie et en particulier au bénéfice des PME.</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6"/>
                                                        </w:numPr>
                                                        <w:jc w:val="both"/>
                                                        <w:rPr>
                                                          <w:rFonts w:ascii="Arial" w:hAnsi="Arial" w:cs="Arial"/>
                                                          <w:color w:val="3B3838"/>
                                                          <w:sz w:val="21"/>
                                                          <w:szCs w:val="21"/>
                                                        </w:rPr>
                                                      </w:pPr>
                                                      <w:r>
                                                        <w:rPr>
                                                          <w:rFonts w:ascii="Arial" w:hAnsi="Arial" w:cs="Arial"/>
                                                          <w:b/>
                                                          <w:bCs/>
                                                          <w:color w:val="3B3838"/>
                                                          <w:sz w:val="21"/>
                                                          <w:szCs w:val="21"/>
                                                        </w:rPr>
                                                        <w:t>Les différents dispositifs du plan « 1 jeune, 1 solution » de France Relance et le site éponyme</w:t>
                                                      </w:r>
                                                      <w:r>
                                                        <w:rPr>
                                                          <w:rFonts w:ascii="Arial" w:hAnsi="Arial" w:cs="Arial"/>
                                                          <w:color w:val="3B3838"/>
                                                          <w:sz w:val="21"/>
                                                          <w:szCs w:val="21"/>
                                                        </w:rPr>
                                                        <w:t xml:space="preserve"> ont également contribué à rapprocher les jeunes des entreprises ayant des besoins de recrutement. Pour aller plus loin, une campagne de valorisation des métiers de l’industrie auprès des jeunes et de leur famille sera lancée prochainement.</w:t>
                                                      </w:r>
                                                    </w:p>
                                                    <w:p w:rsidR="00151EC9" w:rsidRDefault="00151EC9">
                                                      <w:pPr>
                                                        <w:jc w:val="both"/>
                                                        <w:rPr>
                                                          <w:rFonts w:ascii="Arial" w:hAnsi="Arial" w:cs="Arial"/>
                                                          <w:color w:val="3B3838"/>
                                                          <w:sz w:val="21"/>
                                                          <w:szCs w:val="21"/>
                                                        </w:rPr>
                                                      </w:pPr>
                                                    </w:p>
                                                    <w:p w:rsidR="00151EC9" w:rsidRDefault="00151EC9">
                                                      <w:pPr>
                                                        <w:jc w:val="both"/>
                                                        <w:rPr>
                                                          <w:rFonts w:ascii="Arial" w:hAnsi="Arial" w:cs="Arial"/>
                                                          <w:b/>
                                                          <w:bCs/>
                                                          <w:color w:val="002060"/>
                                                          <w:sz w:val="21"/>
                                                          <w:szCs w:val="21"/>
                                                        </w:rPr>
                                                      </w:pPr>
                                                      <w:r>
                                                        <w:rPr>
                                                          <w:rFonts w:ascii="Arial" w:hAnsi="Arial" w:cs="Arial"/>
                                                          <w:b/>
                                                          <w:bCs/>
                                                          <w:color w:val="002060"/>
                                                          <w:sz w:val="21"/>
                                                          <w:szCs w:val="21"/>
                                                        </w:rPr>
                                                        <w:t>Accompagner les transitions professionnelles dans une industrie en mutation.</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7"/>
                                                        </w:numPr>
                                                        <w:jc w:val="both"/>
                                                        <w:rPr>
                                                          <w:rFonts w:ascii="Arial" w:hAnsi="Arial" w:cs="Arial"/>
                                                          <w:color w:val="3B3838"/>
                                                          <w:sz w:val="21"/>
                                                          <w:szCs w:val="21"/>
                                                        </w:rPr>
                                                      </w:pPr>
                                                      <w:r>
                                                        <w:rPr>
                                                          <w:rFonts w:ascii="Arial" w:hAnsi="Arial" w:cs="Arial"/>
                                                          <w:color w:val="3B3838"/>
                                                          <w:sz w:val="21"/>
                                                          <w:szCs w:val="21"/>
                                                        </w:rPr>
                                                        <w:t xml:space="preserve">Face aux transformations numériques et environnementales, l’accompagnement des transitions professionnelles est devenu un enjeu central pour le secteur. A cet égard, </w:t>
                                                      </w:r>
                                                      <w:r>
                                                        <w:rPr>
                                                          <w:rFonts w:ascii="Arial" w:hAnsi="Arial" w:cs="Arial"/>
                                                          <w:b/>
                                                          <w:bCs/>
                                                          <w:color w:val="3B3838"/>
                                                          <w:sz w:val="21"/>
                                                          <w:szCs w:val="21"/>
                                                        </w:rPr>
                                                        <w:t xml:space="preserve">une convention a été signée avec l’Etat et l’OPCO 2i pour financer des actions d’adaptation des compétences des salariés </w:t>
                                                      </w:r>
                                                      <w:r>
                                                        <w:rPr>
                                                          <w:rFonts w:ascii="Arial" w:hAnsi="Arial" w:cs="Arial"/>
                                                          <w:color w:val="3B3838"/>
                                                          <w:sz w:val="21"/>
                                                          <w:szCs w:val="21"/>
                                                        </w:rPr>
                                                        <w:t>grâce au Fonds national de l’emploi (FNE) financé par France Relance.</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7"/>
                                                        </w:numPr>
                                                        <w:jc w:val="both"/>
                                                        <w:rPr>
                                                          <w:rFonts w:ascii="Arial" w:hAnsi="Arial" w:cs="Arial"/>
                                                          <w:color w:val="3B3838"/>
                                                          <w:sz w:val="21"/>
                                                          <w:szCs w:val="21"/>
                                                        </w:rPr>
                                                      </w:pPr>
                                                      <w:r>
                                                        <w:rPr>
                                                          <w:rFonts w:ascii="Arial" w:hAnsi="Arial" w:cs="Arial"/>
                                                          <w:color w:val="3B3838"/>
                                                          <w:sz w:val="21"/>
                                                          <w:szCs w:val="21"/>
                                                        </w:rPr>
                                                        <w:t xml:space="preserve">Différents outils ont également été mis en place pour accompagner les reconversions professionnelles dans les territoires, avec notamment la </w:t>
                                                      </w:r>
                                                      <w:r>
                                                        <w:rPr>
                                                          <w:rFonts w:ascii="Arial" w:hAnsi="Arial" w:cs="Arial"/>
                                                          <w:b/>
                                                          <w:bCs/>
                                                          <w:color w:val="3B3838"/>
                                                          <w:sz w:val="21"/>
                                                          <w:szCs w:val="21"/>
                                                        </w:rPr>
                                                        <w:t>création du réseau des délégués à l’accompagnement des reconversions professionnelles (« DARP »),</w:t>
                                                      </w:r>
                                                      <w:r>
                                                        <w:rPr>
                                                          <w:rFonts w:ascii="Arial" w:hAnsi="Arial" w:cs="Arial"/>
                                                          <w:color w:val="3B3838"/>
                                                          <w:sz w:val="21"/>
                                                          <w:szCs w:val="21"/>
                                                        </w:rPr>
                                                        <w:t xml:space="preserve"> dont le rôle est de repérer les entreprises concernées par les mutations et faciliter la mise en place de solutions, notamment en mobilisant le dispositif Transitions collectives.</w:t>
                                                      </w:r>
                                                    </w:p>
                                                    <w:p w:rsidR="00151EC9" w:rsidRDefault="00151EC9">
                                                      <w:pPr>
                                                        <w:jc w:val="both"/>
                                                        <w:rPr>
                                                          <w:rFonts w:ascii="Arial" w:hAnsi="Arial" w:cs="Arial"/>
                                                          <w:color w:val="3B3838"/>
                                                          <w:sz w:val="21"/>
                                                          <w:szCs w:val="21"/>
                                                        </w:rPr>
                                                      </w:pPr>
                                                    </w:p>
                                                    <w:p w:rsidR="00151EC9" w:rsidRDefault="00151EC9" w:rsidP="00B003C7">
                                                      <w:pPr>
                                                        <w:pStyle w:val="Paragraphedeliste"/>
                                                        <w:numPr>
                                                          <w:ilvl w:val="0"/>
                                                          <w:numId w:val="7"/>
                                                        </w:numPr>
                                                        <w:jc w:val="both"/>
                                                        <w:rPr>
                                                          <w:rFonts w:ascii="Arial" w:hAnsi="Arial" w:cs="Arial"/>
                                                          <w:color w:val="3B3838"/>
                                                          <w:sz w:val="21"/>
                                                          <w:szCs w:val="21"/>
                                                        </w:rPr>
                                                      </w:pPr>
                                                      <w:r>
                                                        <w:rPr>
                                                          <w:rFonts w:ascii="Arial" w:hAnsi="Arial" w:cs="Arial"/>
                                                          <w:color w:val="3B3838"/>
                                                          <w:sz w:val="21"/>
                                                          <w:szCs w:val="21"/>
                                                        </w:rPr>
                                                        <w:t>Par ailleurs, une</w:t>
                                                      </w:r>
                                                      <w:r>
                                                        <w:rPr>
                                                          <w:rFonts w:ascii="Arial" w:hAnsi="Arial" w:cs="Arial"/>
                                                          <w:b/>
                                                          <w:bCs/>
                                                          <w:color w:val="3B3838"/>
                                                          <w:sz w:val="21"/>
                                                          <w:szCs w:val="21"/>
                                                        </w:rPr>
                                                        <w:t xml:space="preserve"> stratégie d’anticipation des mutations et des nouveaux besoins en compétence</w:t>
                                                      </w:r>
                                                      <w:r>
                                                        <w:rPr>
                                                          <w:rFonts w:ascii="Arial" w:hAnsi="Arial" w:cs="Arial"/>
                                                          <w:color w:val="3B3838"/>
                                                          <w:sz w:val="21"/>
                                                          <w:szCs w:val="21"/>
                                                        </w:rPr>
                                                        <w:t xml:space="preserve"> a été mise en œuvre dans certaines filières, à l’image de l’automobile avec la création de l’académie des batteries, partenariat entre l’Etat, </w:t>
                                                      </w:r>
                                                      <w:proofErr w:type="spellStart"/>
                                                      <w:r>
                                                        <w:rPr>
                                                          <w:rFonts w:ascii="Arial" w:hAnsi="Arial" w:cs="Arial"/>
                                                          <w:color w:val="3B3838"/>
                                                          <w:sz w:val="21"/>
                                                          <w:szCs w:val="21"/>
                                                        </w:rPr>
                                                        <w:t>InnoEnergy</w:t>
                                                      </w:r>
                                                      <w:proofErr w:type="spellEnd"/>
                                                      <w:r>
                                                        <w:rPr>
                                                          <w:rFonts w:ascii="Arial" w:hAnsi="Arial" w:cs="Arial"/>
                                                          <w:color w:val="3B3838"/>
                                                          <w:sz w:val="21"/>
                                                          <w:szCs w:val="21"/>
                                                        </w:rPr>
                                                        <w:t xml:space="preserve">, les OPCO 2I et Mobilités, pour former des salariés de l’automobile aux besoins des </w:t>
                                                      </w:r>
                                                      <w:proofErr w:type="spellStart"/>
                                                      <w:r>
                                                        <w:rPr>
                                                          <w:rFonts w:ascii="Arial" w:hAnsi="Arial" w:cs="Arial"/>
                                                          <w:color w:val="3B3838"/>
                                                          <w:sz w:val="21"/>
                                                          <w:szCs w:val="21"/>
                                                        </w:rPr>
                                                        <w:t>gigafactories</w:t>
                                                      </w:r>
                                                      <w:proofErr w:type="spellEnd"/>
                                                      <w:r>
                                                        <w:rPr>
                                                          <w:rFonts w:ascii="Arial" w:hAnsi="Arial" w:cs="Arial"/>
                                                          <w:color w:val="3B3838"/>
                                                          <w:sz w:val="21"/>
                                                          <w:szCs w:val="21"/>
                                                        </w:rPr>
                                                        <w:t>. Cette stratégie doit désormais se démultiplier à l’échelle des différentes filières industrielles.</w:t>
                                                      </w: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r>
                                                        <w:rPr>
                                                          <w:rFonts w:ascii="Arial" w:hAnsi="Arial" w:cs="Arial"/>
                                                          <w:color w:val="3B3838"/>
                                                          <w:sz w:val="21"/>
                                                          <w:szCs w:val="21"/>
                                                        </w:rPr>
                                                        <w:t xml:space="preserve">En conclusion, </w:t>
                                                      </w:r>
                                                      <w:r>
                                                        <w:rPr>
                                                          <w:rFonts w:ascii="Arial" w:hAnsi="Arial" w:cs="Arial"/>
                                                          <w:b/>
                                                          <w:bCs/>
                                                          <w:color w:val="3B3838"/>
                                                          <w:sz w:val="21"/>
                                                          <w:szCs w:val="21"/>
                                                        </w:rPr>
                                                        <w:t>Elisabeth Borne</w:t>
                                                      </w:r>
                                                      <w:r>
                                                        <w:rPr>
                                                          <w:rFonts w:ascii="Arial" w:hAnsi="Arial" w:cs="Arial"/>
                                                          <w:color w:val="3B3838"/>
                                                          <w:sz w:val="21"/>
                                                          <w:szCs w:val="21"/>
                                                        </w:rPr>
                                                        <w:t xml:space="preserve"> et </w:t>
                                                      </w:r>
                                                      <w:r>
                                                        <w:rPr>
                                                          <w:rFonts w:ascii="Arial" w:hAnsi="Arial" w:cs="Arial"/>
                                                          <w:b/>
                                                          <w:bCs/>
                                                          <w:color w:val="3B3838"/>
                                                          <w:sz w:val="21"/>
                                                          <w:szCs w:val="21"/>
                                                        </w:rPr>
                                                        <w:t xml:space="preserve">Agnès </w:t>
                                                      </w:r>
                                                      <w:proofErr w:type="spellStart"/>
                                                      <w:r>
                                                        <w:rPr>
                                                          <w:rFonts w:ascii="Arial" w:hAnsi="Arial" w:cs="Arial"/>
                                                          <w:b/>
                                                          <w:bCs/>
                                                          <w:color w:val="3B3838"/>
                                                          <w:sz w:val="21"/>
                                                          <w:szCs w:val="21"/>
                                                        </w:rPr>
                                                        <w:t>Pannier-Runacher</w:t>
                                                      </w:r>
                                                      <w:proofErr w:type="spellEnd"/>
                                                      <w:r>
                                                        <w:rPr>
                                                          <w:rFonts w:ascii="Arial" w:hAnsi="Arial" w:cs="Arial"/>
                                                          <w:color w:val="3B3838"/>
                                                          <w:sz w:val="21"/>
                                                          <w:szCs w:val="21"/>
                                                        </w:rPr>
                                                        <w:t xml:space="preserve"> ont insisté sur la nécessité de se saisir davantage encore de la question des compétences pour les filières industrielles du plan France 2030 et ont enjoint toutes les parties à se mobiliser pour répondre à </w:t>
                                                      </w:r>
                                                      <w:r>
                                                        <w:rPr>
                                                          <w:rFonts w:ascii="Arial" w:hAnsi="Arial" w:cs="Arial"/>
                                                          <w:b/>
                                                          <w:bCs/>
                                                          <w:color w:val="3B3838"/>
                                                          <w:sz w:val="21"/>
                                                          <w:szCs w:val="21"/>
                                                        </w:rPr>
                                                        <w:t>l’appel à manifestation d’intérêt « Compétences et métiers d’avenir ».</w:t>
                                                      </w:r>
                                                      <w:r>
                                                        <w:rPr>
                                                          <w:rFonts w:ascii="Arial" w:hAnsi="Arial" w:cs="Arial"/>
                                                          <w:color w:val="3B3838"/>
                                                          <w:sz w:val="21"/>
                                                          <w:szCs w:val="21"/>
                                                        </w:rPr>
                                                        <w:t xml:space="preserve"> </w:t>
                                                      </w:r>
                                                      <w:r>
                                                        <w:rPr>
                                                          <w:rFonts w:ascii="Arial" w:hAnsi="Arial" w:cs="Arial"/>
                                                          <w:b/>
                                                          <w:bCs/>
                                                          <w:color w:val="3B3838"/>
                                                          <w:sz w:val="21"/>
                                                          <w:szCs w:val="21"/>
                                                        </w:rPr>
                                                        <w:t>Deux milliards d’euros</w:t>
                                                      </w:r>
                                                      <w:r>
                                                        <w:rPr>
                                                          <w:rFonts w:ascii="Arial" w:hAnsi="Arial" w:cs="Arial"/>
                                                          <w:color w:val="3B3838"/>
                                                          <w:sz w:val="21"/>
                                                          <w:szCs w:val="21"/>
                                                        </w:rPr>
                                                        <w:t xml:space="preserve"> seront consacrés à la création de l’offre de formation initiale et continue de tous niveaux, pour disposer des compétences dans les secteurs stratégiques qui feront de la France de 2030 un leader industriel.</w:t>
                                                      </w: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1270</wp:posOffset>
                                                            </wp:positionV>
                                                            <wp:extent cx="1148080" cy="845820"/>
                                                            <wp:effectExtent l="0" t="0" r="0" b="0"/>
                                                            <wp:wrapSquare wrapText="bothSides"/>
                                                            <wp:docPr id="4" name="Image 4" descr="CNI vali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NI valid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845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sz w:val="21"/>
                                                          <w:szCs w:val="21"/>
                                                        </w:rPr>
                                                        <w:t xml:space="preserve">La mission du Conseil national de l’industrie est d’éclairer et de conseiller les pouvoirs publics sur la situation de l’industrie et des services à l’industrie en France, aux niveaux national, territorial et international, en intégrant les enjeux à l’export. Présidé par le Premier ministre et </w:t>
                                                      </w:r>
                                                      <w:proofErr w:type="spellStart"/>
                                                      <w:r>
                                                        <w:rPr>
                                                          <w:rFonts w:ascii="Arial" w:hAnsi="Arial" w:cs="Arial"/>
                                                          <w:color w:val="3B3838"/>
                                                          <w:sz w:val="21"/>
                                                          <w:szCs w:val="21"/>
                                                        </w:rPr>
                                                        <w:t>vice-présidé</w:t>
                                                      </w:r>
                                                      <w:proofErr w:type="spellEnd"/>
                                                      <w:r>
                                                        <w:rPr>
                                                          <w:rFonts w:ascii="Arial" w:hAnsi="Arial" w:cs="Arial"/>
                                                          <w:color w:val="3B3838"/>
                                                          <w:sz w:val="21"/>
                                                          <w:szCs w:val="21"/>
                                                        </w:rPr>
                                                        <w:t xml:space="preserve"> par Alexandre </w:t>
                                                      </w:r>
                                                      <w:proofErr w:type="spellStart"/>
                                                      <w:r>
                                                        <w:rPr>
                                                          <w:rFonts w:ascii="Arial" w:hAnsi="Arial" w:cs="Arial"/>
                                                          <w:color w:val="3B3838"/>
                                                          <w:sz w:val="21"/>
                                                          <w:szCs w:val="21"/>
                                                        </w:rPr>
                                                        <w:t>Saubot</w:t>
                                                      </w:r>
                                                      <w:proofErr w:type="spellEnd"/>
                                                      <w:r>
                                                        <w:rPr>
                                                          <w:rFonts w:ascii="Arial" w:hAnsi="Arial" w:cs="Arial"/>
                                                          <w:color w:val="3B3838"/>
                                                          <w:sz w:val="21"/>
                                                          <w:szCs w:val="21"/>
                                                        </w:rPr>
                                                        <w:t>, le CNI réunit les entreprises et les représentants des salariés autour de thèmes stratégiques comme la formation, l’innovation, le financement des entreprises, l’économie circulaire ou encore le développement international. Le CNI est doté d’un Comité exécutif resserré ayant un rôle d’orientation et de pilotage des travaux, qui se réunit à chaque trimestre.</w:t>
                                                      </w:r>
                                                    </w:p>
                                                    <w:p w:rsidR="00151EC9" w:rsidRDefault="00151EC9">
                                                      <w:pPr>
                                                        <w:ind w:right="-142"/>
                                                        <w:jc w:val="both"/>
                                                        <w:rPr>
                                                          <w:rFonts w:ascii="Arial" w:hAnsi="Arial" w:cs="Arial"/>
                                                          <w:color w:val="3B3838"/>
                                                          <w:sz w:val="21"/>
                                                          <w:szCs w:val="21"/>
                                                        </w:rPr>
                                                      </w:pP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p>
                                                    <w:p w:rsidR="00151EC9" w:rsidRDefault="00151EC9">
                                                      <w:pPr>
                                                        <w:jc w:val="both"/>
                                                        <w:rPr>
                                                          <w:rFonts w:ascii="Arial" w:hAnsi="Arial" w:cs="Arial"/>
                                                          <w:color w:val="3B3838"/>
                                                          <w:sz w:val="21"/>
                                                          <w:szCs w:val="21"/>
                                                        </w:rPr>
                                                      </w:pPr>
                                                    </w:p>
                                                    <w:p w:rsidR="00151EC9" w:rsidRDefault="00151EC9">
                                                      <w:pPr>
                                                        <w:keepNext/>
                                                        <w:jc w:val="both"/>
                                                        <w:rPr>
                                                          <w:rFonts w:ascii="Arial" w:hAnsi="Arial" w:cs="Arial"/>
                                                          <w:b/>
                                                          <w:bCs/>
                                                          <w:color w:val="3B3838"/>
                                                          <w:sz w:val="20"/>
                                                          <w:szCs w:val="20"/>
                                                          <w:u w:val="single"/>
                                                        </w:rPr>
                                                      </w:pPr>
                                                      <w:r>
                                                        <w:rPr>
                                                          <w:rFonts w:ascii="Arial" w:hAnsi="Arial" w:cs="Arial"/>
                                                          <w:b/>
                                                          <w:bCs/>
                                                          <w:color w:val="3B3838"/>
                                                          <w:sz w:val="20"/>
                                                          <w:szCs w:val="20"/>
                                                          <w:u w:val="single"/>
                                                        </w:rPr>
                                                        <w:t>Contacts presse</w:t>
                                                      </w:r>
                                                    </w:p>
                                                    <w:p w:rsidR="00151EC9" w:rsidRDefault="00151EC9">
                                                      <w:pPr>
                                                        <w:keepNext/>
                                                        <w:jc w:val="both"/>
                                                        <w:rPr>
                                                          <w:rFonts w:ascii="Arial" w:hAnsi="Arial" w:cs="Arial"/>
                                                          <w:b/>
                                                          <w:bCs/>
                                                          <w:color w:val="3B3838"/>
                                                          <w:sz w:val="20"/>
                                                          <w:szCs w:val="20"/>
                                                          <w:u w:val="single"/>
                                                        </w:rPr>
                                                      </w:pPr>
                                                    </w:p>
                                                    <w:p w:rsidR="00151EC9" w:rsidRDefault="00151EC9">
                                                      <w:pPr>
                                                        <w:rPr>
                                                          <w:rFonts w:ascii="Arial" w:hAnsi="Arial" w:cs="Arial"/>
                                                          <w:b/>
                                                          <w:bCs/>
                                                          <w:color w:val="3B3838"/>
                                                          <w:sz w:val="20"/>
                                                          <w:szCs w:val="20"/>
                                                        </w:rPr>
                                                      </w:pPr>
                                                      <w:r>
                                                        <w:rPr>
                                                          <w:rFonts w:ascii="Arial" w:hAnsi="Arial" w:cs="Arial"/>
                                                          <w:b/>
                                                          <w:bCs/>
                                                          <w:color w:val="3B3838"/>
                                                          <w:sz w:val="20"/>
                                                          <w:szCs w:val="20"/>
                                                        </w:rPr>
                                                        <w:t>Cabinet d’Elisabeth Borne</w:t>
                                                      </w:r>
                                                    </w:p>
                                                    <w:p w:rsidR="00151EC9" w:rsidRDefault="00151EC9">
                                                      <w:pPr>
                                                        <w:rPr>
                                                          <w:rFonts w:ascii="Arial" w:hAnsi="Arial" w:cs="Arial"/>
                                                          <w:sz w:val="20"/>
                                                          <w:szCs w:val="20"/>
                                                        </w:rPr>
                                                      </w:pPr>
                                                      <w:hyperlink r:id="rId8" w:history="1">
                                                        <w:r>
                                                          <w:rPr>
                                                            <w:rStyle w:val="Lienhypertexte"/>
                                                            <w:rFonts w:ascii="Arial" w:hAnsi="Arial" w:cs="Arial"/>
                                                            <w:sz w:val="20"/>
                                                            <w:szCs w:val="20"/>
                                                          </w:rPr>
                                                          <w:t>sec.presse.travail@cab.travail.gouv.fr</w:t>
                                                        </w:r>
                                                      </w:hyperlink>
                                                      <w:r>
                                                        <w:rPr>
                                                          <w:rFonts w:ascii="Arial" w:hAnsi="Arial" w:cs="Arial"/>
                                                          <w:sz w:val="20"/>
                                                          <w:szCs w:val="20"/>
                                                        </w:rPr>
                                                        <w:t xml:space="preserve"> </w:t>
                                                      </w:r>
                                                    </w:p>
                                                    <w:p w:rsidR="00151EC9" w:rsidRDefault="00151EC9">
                                                      <w:pPr>
                                                        <w:rPr>
                                                          <w:rFonts w:ascii="Arial" w:hAnsi="Arial" w:cs="Arial"/>
                                                          <w:b/>
                                                          <w:bCs/>
                                                          <w:sz w:val="20"/>
                                                          <w:szCs w:val="20"/>
                                                        </w:rPr>
                                                      </w:pPr>
                                                    </w:p>
                                                    <w:p w:rsidR="00151EC9" w:rsidRDefault="00151EC9">
                                                      <w:pPr>
                                                        <w:rPr>
                                                          <w:rFonts w:ascii="Arial" w:hAnsi="Arial" w:cs="Arial"/>
                                                          <w:b/>
                                                          <w:bCs/>
                                                          <w:color w:val="3B3838"/>
                                                          <w:sz w:val="20"/>
                                                          <w:szCs w:val="20"/>
                                                        </w:rPr>
                                                      </w:pPr>
                                                      <w:r>
                                                        <w:rPr>
                                                          <w:rFonts w:ascii="Arial" w:hAnsi="Arial" w:cs="Arial"/>
                                                          <w:b/>
                                                          <w:bCs/>
                                                          <w:color w:val="3B3838"/>
                                                          <w:sz w:val="20"/>
                                                          <w:szCs w:val="20"/>
                                                        </w:rPr>
                                                        <w:t xml:space="preserve">Cabinet d’Agnès </w:t>
                                                      </w:r>
                                                      <w:proofErr w:type="spellStart"/>
                                                      <w:r>
                                                        <w:rPr>
                                                          <w:rFonts w:ascii="Arial" w:hAnsi="Arial" w:cs="Arial"/>
                                                          <w:b/>
                                                          <w:bCs/>
                                                          <w:color w:val="3B3838"/>
                                                          <w:sz w:val="20"/>
                                                          <w:szCs w:val="20"/>
                                                        </w:rPr>
                                                        <w:t>Pannier-Runacher</w:t>
                                                      </w:r>
                                                      <w:proofErr w:type="spellEnd"/>
                                                      <w:r>
                                                        <w:rPr>
                                                          <w:rFonts w:ascii="Arial" w:hAnsi="Arial" w:cs="Arial"/>
                                                          <w:b/>
                                                          <w:bCs/>
                                                          <w:color w:val="3B3838"/>
                                                          <w:sz w:val="20"/>
                                                          <w:szCs w:val="20"/>
                                                        </w:rPr>
                                                        <w:t xml:space="preserve"> </w:t>
                                                      </w:r>
                                                    </w:p>
                                                    <w:p w:rsidR="00151EC9" w:rsidRDefault="00151EC9">
                                                      <w:pPr>
                                                        <w:rPr>
                                                          <w:rFonts w:ascii="Arial" w:hAnsi="Arial" w:cs="Arial"/>
                                                          <w:sz w:val="20"/>
                                                          <w:szCs w:val="20"/>
                                                        </w:rPr>
                                                      </w:pPr>
                                                      <w:hyperlink r:id="rId9" w:history="1">
                                                        <w:r>
                                                          <w:rPr>
                                                            <w:rStyle w:val="Lienhypertexte"/>
                                                            <w:rFonts w:ascii="Arial" w:hAnsi="Arial" w:cs="Arial"/>
                                                            <w:sz w:val="20"/>
                                                            <w:szCs w:val="20"/>
                                                          </w:rPr>
                                                          <w:t>presse@industrie.gouv.fr</w:t>
                                                        </w:r>
                                                      </w:hyperlink>
                                                    </w:p>
                                                    <w:p w:rsidR="00151EC9" w:rsidRDefault="00151EC9">
                                                      <w:pPr>
                                                        <w:keepNext/>
                                                        <w:jc w:val="both"/>
                                                        <w:rPr>
                                                          <w:rFonts w:ascii="Arial" w:hAnsi="Arial" w:cs="Arial"/>
                                                          <w:color w:val="3B3838"/>
                                                          <w:sz w:val="20"/>
                                                          <w:szCs w:val="20"/>
                                                        </w:rPr>
                                                      </w:pPr>
                                                    </w:p>
                                                    <w:p w:rsidR="00151EC9" w:rsidRDefault="00151EC9">
                                                      <w:pPr>
                                                        <w:keepNext/>
                                                        <w:jc w:val="both"/>
                                                        <w:rPr>
                                                          <w:rFonts w:ascii="Arial" w:hAnsi="Arial" w:cs="Arial"/>
                                                          <w:b/>
                                                          <w:bCs/>
                                                          <w:color w:val="3B3838"/>
                                                          <w:sz w:val="20"/>
                                                          <w:szCs w:val="20"/>
                                                        </w:rPr>
                                                      </w:pPr>
                                                      <w:r>
                                                        <w:rPr>
                                                          <w:rFonts w:ascii="Arial" w:hAnsi="Arial" w:cs="Arial"/>
                                                          <w:b/>
                                                          <w:bCs/>
                                                          <w:color w:val="3B3838"/>
                                                          <w:sz w:val="20"/>
                                                          <w:szCs w:val="20"/>
                                                        </w:rPr>
                                                        <w:t>Direction générale des entreprises</w:t>
                                                      </w:r>
                                                    </w:p>
                                                    <w:p w:rsidR="00151EC9" w:rsidRDefault="00151EC9">
                                                      <w:pPr>
                                                        <w:keepNext/>
                                                        <w:jc w:val="both"/>
                                                        <w:rPr>
                                                          <w:rFonts w:ascii="Arial" w:hAnsi="Arial" w:cs="Arial"/>
                                                          <w:sz w:val="22"/>
                                                          <w:szCs w:val="22"/>
                                                        </w:rPr>
                                                      </w:pPr>
                                                      <w:hyperlink r:id="rId10" w:history="1">
                                                        <w:r>
                                                          <w:rPr>
                                                            <w:rStyle w:val="Lienhypertexte"/>
                                                            <w:rFonts w:ascii="Arial" w:hAnsi="Arial" w:cs="Arial"/>
                                                            <w:sz w:val="20"/>
                                                            <w:szCs w:val="20"/>
                                                          </w:rPr>
                                                          <w:t>anne.virlogeux@finances.gouv.fr</w:t>
                                                        </w:r>
                                                      </w:hyperlink>
                                                      <w:r>
                                                        <w:rPr>
                                                          <w:rFonts w:ascii="Arial" w:hAnsi="Arial" w:cs="Arial"/>
                                                          <w:sz w:val="20"/>
                                                          <w:szCs w:val="20"/>
                                                        </w:rPr>
                                                        <w:t xml:space="preserve"> </w:t>
                                                      </w:r>
                                                    </w:p>
                                                  </w:tc>
                                                </w:tr>
                                              </w:tbl>
                                              <w:tbl>
                                                <w:tblPr>
                                                  <w:tblW w:w="0" w:type="auto"/>
                                                  <w:jc w:val="center"/>
                                                  <w:tblCellMar>
                                                    <w:left w:w="0" w:type="dxa"/>
                                                    <w:right w:w="0" w:type="dxa"/>
                                                  </w:tblCellMar>
                                                  <w:tblLook w:val="04A0" w:firstRow="1" w:lastRow="0" w:firstColumn="1" w:lastColumn="0" w:noHBand="0" w:noVBand="1"/>
                                                </w:tblPr>
                                                <w:tblGrid>
                                                  <w:gridCol w:w="59"/>
                                                </w:tblGrid>
                                                <w:tr w:rsidR="00151EC9">
                                                  <w:trPr>
                                                    <w:trHeight w:val="150"/>
                                                    <w:jc w:val="center"/>
                                                  </w:trPr>
                                                  <w:tc>
                                                    <w:tcPr>
                                                      <w:tcW w:w="0" w:type="auto"/>
                                                      <w:vAlign w:val="center"/>
                                                      <w:hideMark/>
                                                    </w:tcPr>
                                                    <w:p w:rsidR="00151EC9" w:rsidRDefault="00151EC9">
                                                      <w:pPr>
                                                        <w:spacing w:line="150" w:lineRule="exact"/>
                                                        <w:rPr>
                                                          <w:rFonts w:ascii="Arial" w:hAnsi="Arial" w:cs="Arial"/>
                                                          <w:sz w:val="21"/>
                                                          <w:szCs w:val="21"/>
                                                        </w:rPr>
                                                      </w:pPr>
                                                      <w:r>
                                                        <w:rPr>
                                                          <w:rFonts w:ascii="Arial" w:hAnsi="Arial" w:cs="Arial"/>
                                                          <w:sz w:val="21"/>
                                                          <w:szCs w:val="21"/>
                                                        </w:rPr>
                                                        <w:t xml:space="preserve">  </w:t>
                                                      </w:r>
                                                    </w:p>
                                                  </w:tc>
                                                </w:tr>
                                              </w:tbl>
                                              <w:p w:rsidR="00151EC9" w:rsidRDefault="00151EC9">
                                                <w:pPr>
                                                  <w:jc w:val="cente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tbl>
                  <w:tblPr>
                    <w:tblW w:w="5000" w:type="pct"/>
                    <w:tblCellMar>
                      <w:left w:w="0" w:type="dxa"/>
                      <w:right w:w="0" w:type="dxa"/>
                    </w:tblCellMar>
                    <w:tblLook w:val="04A0" w:firstRow="1" w:lastRow="0" w:firstColumn="1" w:lastColumn="0" w:noHBand="0" w:noVBand="1"/>
                  </w:tblPr>
                  <w:tblGrid>
                    <w:gridCol w:w="9072"/>
                  </w:tblGrid>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151EC9">
                          <w:tc>
                            <w:tcPr>
                              <w:tcW w:w="150" w:type="dxa"/>
                              <w:shd w:val="clear" w:color="auto" w:fill="FFFFFF"/>
                              <w:vAlign w:val="center"/>
                              <w:hideMark/>
                            </w:tcPr>
                            <w:p w:rsidR="00151EC9" w:rsidRDefault="00151EC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151EC9">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151EC9">
                                                  <w:tc>
                                                    <w:tcPr>
                                                      <w:tcW w:w="0" w:type="auto"/>
                                                      <w:vAlign w:val="center"/>
                                                      <w:hideMark/>
                                                    </w:tcPr>
                                                    <w:p w:rsidR="00151EC9" w:rsidRDefault="00151EC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151EC9" w:rsidRDefault="00151E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151EC9" w:rsidRDefault="00151EC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11" w:tgtFrame="_blank" w:history="1">
                                                        <w:r>
                                                          <w:rPr>
                                                            <w:rStyle w:val="Lienhypertexte"/>
                                                            <w:rFonts w:ascii="Arial" w:hAnsi="Arial" w:cs="Arial"/>
                                                            <w:color w:val="0595D6"/>
                                                            <w:sz w:val="18"/>
                                                            <w:szCs w:val="18"/>
                                                          </w:rPr>
                                                          <w:t>sec.presse.travail@cab.travail.gouv.fr</w:t>
                                                        </w:r>
                                                      </w:hyperlink>
                                                    </w:p>
                                                  </w:tc>
                                                </w:tr>
                                              </w:tbl>
                                              <w:p w:rsidR="00151EC9" w:rsidRDefault="00151EC9">
                                                <w:pPr>
                                                  <w:rPr>
                                                    <w:rFonts w:eastAsia="Times New Roman"/>
                                                    <w:sz w:val="20"/>
                                                    <w:szCs w:val="20"/>
                                                  </w:rPr>
                                                </w:pPr>
                                              </w:p>
                                            </w:tc>
                                          </w:tr>
                                        </w:tbl>
                                        <w:p w:rsidR="00151EC9" w:rsidRDefault="00151EC9">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151EC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151EC9">
                                                  <w:trPr>
                                                    <w:trHeight w:val="540"/>
                                                    <w:jc w:val="center"/>
                                                  </w:trPr>
                                                  <w:tc>
                                                    <w:tcPr>
                                                      <w:tcW w:w="0" w:type="auto"/>
                                                      <w:vAlign w:val="center"/>
                                                      <w:hideMark/>
                                                    </w:tcPr>
                                                    <w:p w:rsidR="00151EC9" w:rsidRDefault="00151EC9">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51EC9">
                                                  <w:tc>
                                                    <w:tcPr>
                                                      <w:tcW w:w="0" w:type="auto"/>
                                                      <w:vAlign w:val="center"/>
                                                      <w:hideMark/>
                                                    </w:tcPr>
                                                    <w:p w:rsidR="00151EC9" w:rsidRDefault="00151EC9">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151EC9" w:rsidRDefault="00151EC9">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 xml:space="preserve">75007 Paris </w:t>
                                                      </w:r>
                                                    </w:p>
                                                  </w:tc>
                                                </w:tr>
                                              </w:tbl>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r w:rsidR="00151EC9">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151EC9">
                          <w:tc>
                            <w:tcPr>
                              <w:tcW w:w="150" w:type="dxa"/>
                              <w:shd w:val="clear" w:color="auto" w:fill="FFFFFF"/>
                              <w:vAlign w:val="center"/>
                              <w:hideMark/>
                            </w:tcPr>
                            <w:p w:rsidR="00151EC9" w:rsidRDefault="00151EC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151EC9">
                                <w:trPr>
                                  <w:jc w:val="center"/>
                                </w:trPr>
                                <w:tc>
                                  <w:tcPr>
                                    <w:tcW w:w="0" w:type="auto"/>
                                    <w:shd w:val="clear" w:color="auto" w:fill="FFFFFF"/>
                                    <w:vAlign w:val="center"/>
                                    <w:hideMark/>
                                  </w:tcPr>
                                  <w:p w:rsidR="00151EC9" w:rsidRDefault="00151EC9">
                                    <w:pP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tbl>
                  <w:tblPr>
                    <w:tblW w:w="5000" w:type="pct"/>
                    <w:tblCellMar>
                      <w:left w:w="0" w:type="dxa"/>
                      <w:right w:w="0" w:type="dxa"/>
                    </w:tblCellMar>
                    <w:tblLook w:val="04A0" w:firstRow="1" w:lastRow="0" w:firstColumn="1" w:lastColumn="0" w:noHBand="0" w:noVBand="1"/>
                  </w:tblPr>
                  <w:tblGrid>
                    <w:gridCol w:w="9072"/>
                  </w:tblGrid>
                  <w:tr w:rsidR="00151EC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51EC9">
                          <w:tc>
                            <w:tcPr>
                              <w:tcW w:w="150" w:type="dxa"/>
                              <w:shd w:val="clear" w:color="auto" w:fill="FFFFFF"/>
                              <w:vAlign w:val="center"/>
                              <w:hideMark/>
                            </w:tcPr>
                            <w:p w:rsidR="00151EC9" w:rsidRDefault="00151EC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51EC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51EC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51EC9">
                                                  <w:tc>
                                                    <w:tcPr>
                                                      <w:tcW w:w="0" w:type="auto"/>
                                                      <w:vAlign w:val="center"/>
                                                      <w:hideMark/>
                                                    </w:tcPr>
                                                    <w:p w:rsidR="00151EC9" w:rsidRDefault="00151EC9">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shd w:val="clear" w:color="auto" w:fill="FFFFFF"/>
                              <w:vAlign w:val="center"/>
                              <w:hideMark/>
                            </w:tcPr>
                            <w:p w:rsidR="00151EC9" w:rsidRDefault="00151EC9">
                              <w:pPr>
                                <w:rPr>
                                  <w:rFonts w:eastAsia="Times New Roman"/>
                                  <w:sz w:val="20"/>
                                  <w:szCs w:val="20"/>
                                </w:rPr>
                              </w:pPr>
                            </w:p>
                          </w:tc>
                        </w:tr>
                      </w:tbl>
                      <w:p w:rsidR="00151EC9" w:rsidRDefault="00151EC9">
                        <w:pPr>
                          <w:rPr>
                            <w:vanish/>
                          </w:rPr>
                        </w:pPr>
                      </w:p>
                      <w:tbl>
                        <w:tblPr>
                          <w:tblW w:w="5000" w:type="pct"/>
                          <w:tblCellMar>
                            <w:left w:w="0" w:type="dxa"/>
                            <w:right w:w="0" w:type="dxa"/>
                          </w:tblCellMar>
                          <w:tblLook w:val="04A0" w:firstRow="1" w:lastRow="0" w:firstColumn="1" w:lastColumn="0" w:noHBand="0" w:noVBand="1"/>
                        </w:tblPr>
                        <w:tblGrid>
                          <w:gridCol w:w="9072"/>
                        </w:tblGrid>
                        <w:tr w:rsidR="00151EC9">
                          <w:trPr>
                            <w:trHeight w:val="150"/>
                          </w:trPr>
                          <w:tc>
                            <w:tcPr>
                              <w:tcW w:w="9750" w:type="dxa"/>
                              <w:shd w:val="clear" w:color="auto" w:fill="FFFFFF"/>
                              <w:tcMar>
                                <w:top w:w="0" w:type="dxa"/>
                                <w:left w:w="150" w:type="dxa"/>
                                <w:bottom w:w="0" w:type="dxa"/>
                                <w:right w:w="150" w:type="dxa"/>
                              </w:tcMar>
                              <w:vAlign w:val="center"/>
                              <w:hideMark/>
                            </w:tcPr>
                            <w:p w:rsidR="00151EC9" w:rsidRDefault="00151EC9">
                              <w:pPr>
                                <w:spacing w:line="150" w:lineRule="exact"/>
                                <w:rPr>
                                  <w:sz w:val="15"/>
                                  <w:szCs w:val="15"/>
                                </w:rPr>
                              </w:pPr>
                              <w:r>
                                <w:rPr>
                                  <w:sz w:val="15"/>
                                  <w:szCs w:val="15"/>
                                </w:rPr>
                                <w:t xml:space="preserve">  </w:t>
                              </w:r>
                            </w:p>
                          </w:tc>
                        </w:tr>
                      </w:tbl>
                      <w:p w:rsidR="00151EC9" w:rsidRDefault="00151EC9">
                        <w:pPr>
                          <w:rPr>
                            <w:sz w:val="20"/>
                            <w:szCs w:val="20"/>
                          </w:rPr>
                        </w:pPr>
                      </w:p>
                    </w:tc>
                  </w:tr>
                  <w:tr w:rsidR="00151EC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51EC9">
                          <w:tc>
                            <w:tcPr>
                              <w:tcW w:w="150" w:type="dxa"/>
                              <w:vAlign w:val="center"/>
                              <w:hideMark/>
                            </w:tcPr>
                            <w:p w:rsidR="00151EC9" w:rsidRDefault="00151EC9">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51EC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51EC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51EC9">
                                            <w:tc>
                                              <w:tcPr>
                                                <w:tcW w:w="0" w:type="auto"/>
                                                <w:tcMar>
                                                  <w:top w:w="300" w:type="dxa"/>
                                                  <w:left w:w="300" w:type="dxa"/>
                                                  <w:bottom w:w="300" w:type="dxa"/>
                                                  <w:right w:w="300" w:type="dxa"/>
                                                </w:tcMar>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pPr>
                                      <w:jc w:val="center"/>
                                      <w:rPr>
                                        <w:rFonts w:eastAsia="Times New Roman"/>
                                        <w:sz w:val="20"/>
                                        <w:szCs w:val="20"/>
                                      </w:rPr>
                                    </w:pPr>
                                  </w:p>
                                </w:tc>
                              </w:tr>
                            </w:tbl>
                            <w:p w:rsidR="00151EC9" w:rsidRDefault="00151EC9">
                              <w:pPr>
                                <w:jc w:val="center"/>
                                <w:rPr>
                                  <w:rFonts w:eastAsia="Times New Roman"/>
                                  <w:sz w:val="20"/>
                                  <w:szCs w:val="20"/>
                                </w:rPr>
                              </w:pPr>
                            </w:p>
                          </w:tc>
                          <w:tc>
                            <w:tcPr>
                              <w:tcW w:w="150" w:type="dxa"/>
                              <w:vAlign w:val="center"/>
                              <w:hideMark/>
                            </w:tcPr>
                            <w:p w:rsidR="00151EC9" w:rsidRDefault="00151EC9">
                              <w:pPr>
                                <w:rPr>
                                  <w:rFonts w:eastAsia="Times New Roman"/>
                                  <w:sz w:val="20"/>
                                  <w:szCs w:val="20"/>
                                </w:rPr>
                              </w:pPr>
                            </w:p>
                          </w:tc>
                        </w:tr>
                      </w:tbl>
                      <w:p w:rsidR="00151EC9" w:rsidRDefault="00151EC9">
                        <w:pPr>
                          <w:rPr>
                            <w:rFonts w:eastAsia="Times New Roman"/>
                            <w:sz w:val="20"/>
                            <w:szCs w:val="20"/>
                          </w:rPr>
                        </w:pPr>
                      </w:p>
                    </w:tc>
                  </w:tr>
                </w:tbl>
                <w:p w:rsidR="00151EC9" w:rsidRDefault="00151EC9">
                  <w:pPr>
                    <w:rPr>
                      <w:sz w:val="20"/>
                      <w:szCs w:val="20"/>
                    </w:rPr>
                  </w:pPr>
                </w:p>
              </w:tc>
            </w:tr>
          </w:tbl>
          <w:p w:rsidR="00151EC9" w:rsidRDefault="00151EC9">
            <w:pPr>
              <w:jc w:val="center"/>
              <w:rPr>
                <w:rFonts w:eastAsia="Times New Roman"/>
                <w:sz w:val="20"/>
                <w:szCs w:val="20"/>
              </w:rPr>
            </w:pPr>
          </w:p>
        </w:tc>
      </w:tr>
    </w:tbl>
    <w:p w:rsidR="00C340C2" w:rsidRPr="00151EC9" w:rsidRDefault="00C340C2" w:rsidP="00151EC9"/>
    <w:sectPr w:rsidR="00C340C2" w:rsidRPr="00151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69A"/>
    <w:multiLevelType w:val="hybridMultilevel"/>
    <w:tmpl w:val="FEF6E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835A37"/>
    <w:multiLevelType w:val="hybridMultilevel"/>
    <w:tmpl w:val="565EC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7C1732"/>
    <w:multiLevelType w:val="hybridMultilevel"/>
    <w:tmpl w:val="3DD0D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421760"/>
    <w:multiLevelType w:val="hybridMultilevel"/>
    <w:tmpl w:val="E0DAC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78E75A2"/>
    <w:multiLevelType w:val="hybridMultilevel"/>
    <w:tmpl w:val="3B22DE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9EB1EE6"/>
    <w:multiLevelType w:val="hybridMultilevel"/>
    <w:tmpl w:val="3C5623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A6549A0"/>
    <w:multiLevelType w:val="hybridMultilevel"/>
    <w:tmpl w:val="69624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9"/>
    <w:rsid w:val="00151EC9"/>
    <w:rsid w:val="00C3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7DDF5"/>
  <w15:chartTrackingRefBased/>
  <w15:docId w15:val="{EB6B3C52-D428-4A4F-BA34-8FD4463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C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1EC9"/>
    <w:rPr>
      <w:color w:val="0000FF"/>
      <w:u w:val="single"/>
    </w:rPr>
  </w:style>
  <w:style w:type="paragraph" w:styleId="NormalWeb">
    <w:name w:val="Normal (Web)"/>
    <w:basedOn w:val="Normal"/>
    <w:uiPriority w:val="99"/>
    <w:semiHidden/>
    <w:unhideWhenUsed/>
    <w:rsid w:val="00151EC9"/>
    <w:pPr>
      <w:spacing w:before="100" w:beforeAutospacing="1" w:after="100" w:afterAutospacing="1"/>
    </w:pPr>
  </w:style>
  <w:style w:type="character" w:customStyle="1" w:styleId="ParagraphedelisteCar">
    <w:name w:val="Paragraphe de liste Car"/>
    <w:aliases w:val="EC Car,Paragraphe de liste11 Car,Paragraphe EI Car,Colorful List Accent 1 Car,Paragraphe de liste2 Car,Liste couleur - Accent 11 Car,List Paragraph (numbered (a)) Car,List_Paragraph Car,Multilevel para_II Car,List Paragraph1 Car"/>
    <w:basedOn w:val="Policepardfaut"/>
    <w:link w:val="Paragraphedeliste"/>
    <w:uiPriority w:val="34"/>
    <w:locked/>
    <w:rsid w:val="00151EC9"/>
  </w:style>
  <w:style w:type="paragraph" w:styleId="Paragraphedeliste">
    <w:name w:val="List Paragraph"/>
    <w:aliases w:val="EC,Paragraphe de liste11,Paragraphe EI,Colorful List Accent 1,Paragraphe de liste2,Liste couleur - Accent 11,List Paragraph (numbered (a)),List_Paragraph,Multilevel para_II,List Paragraph1,Rec para,Dot pt,F5 List Paragraph,Puce,L,3"/>
    <w:basedOn w:val="Normal"/>
    <w:link w:val="ParagraphedelisteCar"/>
    <w:uiPriority w:val="34"/>
    <w:qFormat/>
    <w:rsid w:val="00151EC9"/>
    <w:pPr>
      <w:spacing w:after="160" w:line="252"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151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5200">
      <w:bodyDiv w:val="1"/>
      <w:marLeft w:val="0"/>
      <w:marRight w:val="0"/>
      <w:marTop w:val="0"/>
      <w:marBottom w:val="0"/>
      <w:divBdr>
        <w:top w:val="none" w:sz="0" w:space="0" w:color="auto"/>
        <w:left w:val="none" w:sz="0" w:space="0" w:color="auto"/>
        <w:bottom w:val="none" w:sz="0" w:space="0" w:color="auto"/>
        <w:right w:val="none" w:sz="0" w:space="0" w:color="auto"/>
      </w:divBdr>
    </w:div>
    <w:div w:id="21285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DC-RGPD-CAB@ddc.social.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c.presse.travail@cab.travail.gouv.fr" TargetMode="External"/><Relationship Id="rId5" Type="http://schemas.openxmlformats.org/officeDocument/2006/relationships/webSettings" Target="webSettings.xml"/><Relationship Id="rId10" Type="http://schemas.openxmlformats.org/officeDocument/2006/relationships/hyperlink" Target="mailto:anne.virlogeux@finances.gouv.fr" TargetMode="External"/><Relationship Id="rId4" Type="http://schemas.openxmlformats.org/officeDocument/2006/relationships/settings" Target="settings.xml"/><Relationship Id="rId9" Type="http://schemas.openxmlformats.org/officeDocument/2006/relationships/hyperlink" Target="mailto:presse@industri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BFCA-A534-4D99-A8FA-054666B0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2022-01-24T17:31:00Z</dcterms:created>
  <dcterms:modified xsi:type="dcterms:W3CDTF">2022-01-24T17:41:00Z</dcterms:modified>
</cp:coreProperties>
</file>