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BE6A31" w14:paraId="1A666D5C" w14:textId="77777777" w:rsidTr="00BE6A3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BE6A31" w14:paraId="6A445C78" w14:textId="77777777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tbl>
                  <w:tblPr>
                    <w:tblW w:w="5000" w:type="pct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BE6A31" w14:paraId="40653E6F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3"/>
                          <w:gridCol w:w="8805"/>
                          <w:gridCol w:w="134"/>
                        </w:tblGrid>
                        <w:tr w:rsidR="00BE6A31" w14:paraId="6C614901" w14:textId="77777777"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14:paraId="056E8C3C" w14:textId="77777777" w:rsidR="00BE6A31" w:rsidRDefault="00BE6A31"/>
                          </w:tc>
                          <w:tc>
                            <w:tcPr>
                              <w:tcW w:w="9750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5"/>
                              </w:tblGrid>
                              <w:tr w:rsidR="00BE6A31" w14:paraId="15CDC538" w14:textId="77777777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05"/>
                                    </w:tblGrid>
                                    <w:tr w:rsidR="00BE6A31" w14:paraId="082DF58B" w14:textId="77777777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805"/>
                                          </w:tblGrid>
                                          <w:tr w:rsidR="00BE6A31" w14:paraId="4AAD4907" w14:textId="77777777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75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205"/>
                                                </w:tblGrid>
                                                <w:tr w:rsidR="00BE6A31" w14:paraId="7E3E756B" w14:textId="77777777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14:paraId="7D06858D" w14:textId="77777777" w:rsidR="00BE6A31" w:rsidRDefault="00BE6A31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210" w:lineRule="exact"/>
                                                        <w:jc w:val="center"/>
                                                        <w:rPr>
                                                          <w:rFonts w:ascii="Arial" w:hAnsi="Arial" w:cs="Arial"/>
                                                          <w:color w:val="156BA5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156BA5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 xml:space="preserve">Si vous avez des difficultés à visualiser cet email, </w:t>
                                                      </w:r>
                                                      <w:hyperlink r:id="rId6" w:tgtFrame="_blank" w:history="1">
                                                        <w:r>
                                                          <w:rPr>
                                                            <w:rStyle w:val="Lienhypertexte"/>
                                                            <w:rFonts w:ascii="Arial" w:hAnsi="Arial" w:cs="Arial"/>
                                                            <w:color w:val="156BA5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t xml:space="preserve">suivez ce lien </w:t>
                                                        </w:r>
                                                      </w:hyperlink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14:paraId="3D2B8C2C" w14:textId="77777777" w:rsidR="00BE6A31" w:rsidRDefault="00BE6A31">
                                                <w:pPr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14:paraId="74D77199" w14:textId="77777777" w:rsidR="00BE6A31" w:rsidRDefault="00BE6A31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66318BD1" w14:textId="77777777" w:rsidR="00BE6A31" w:rsidRDefault="00BE6A31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1213A53A" w14:textId="77777777" w:rsidR="00BE6A31" w:rsidRDefault="00BE6A31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14:paraId="16B6582C" w14:textId="77777777" w:rsidR="00BE6A31" w:rsidRDefault="00BE6A31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6B3A8DF7" w14:textId="77777777" w:rsidR="00BE6A31" w:rsidRDefault="00BE6A31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E6A31" w14:paraId="113C111D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auto"/>
                        <w:vAlign w:val="center"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72"/>
                        </w:tblGrid>
                        <w:tr w:rsidR="00BE6A31" w14:paraId="6221FD35" w14:textId="77777777">
                          <w:trPr>
                            <w:trHeight w:val="150"/>
                          </w:trPr>
                          <w:tc>
                            <w:tcPr>
                              <w:tcW w:w="9750" w:type="dxa"/>
                              <w:shd w:val="clear" w:color="auto" w:fill="FFFFFF"/>
                              <w:tcMar>
                                <w:top w:w="0" w:type="dxa"/>
                                <w:left w:w="150" w:type="dxa"/>
                                <w:bottom w:w="0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p w14:paraId="0718EBFD" w14:textId="77777777" w:rsidR="00BE6A31" w:rsidRDefault="00BE6A31">
                              <w:pPr>
                                <w:spacing w:line="150" w:lineRule="exact"/>
                                <w:rPr>
                                  <w:rFonts w:eastAsia="Times New Roman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eastAsia="Times New Roman"/>
                                  <w:sz w:val="15"/>
                                  <w:szCs w:val="15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14:paraId="4CFBD237" w14:textId="77777777" w:rsidR="00BE6A31" w:rsidRDefault="00BE6A31">
                        <w:pPr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29"/>
                          <w:gridCol w:w="8814"/>
                          <w:gridCol w:w="129"/>
                        </w:tblGrid>
                        <w:tr w:rsidR="00BE6A31" w14:paraId="60EB5ED2" w14:textId="77777777">
                          <w:trPr>
                            <w:hidden/>
                          </w:trPr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14:paraId="73BC5A66" w14:textId="77777777" w:rsidR="00BE6A31" w:rsidRDefault="00BE6A31">
                              <w:pPr>
                                <w:rPr>
                                  <w:rFonts w:eastAsia="Times New Roman"/>
                                  <w:vanish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14"/>
                              </w:tblGrid>
                              <w:tr w:rsidR="00BE6A31" w14:paraId="10597D12" w14:textId="77777777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14"/>
                                    </w:tblGrid>
                                    <w:tr w:rsidR="00BE6A31" w14:paraId="2C83ABDE" w14:textId="77777777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814"/>
                                          </w:tblGrid>
                                          <w:tr w:rsidR="00BE6A31" w14:paraId="206A9DB4" w14:textId="77777777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214"/>
                                                </w:tblGrid>
                                                <w:tr w:rsidR="00BE6A31" w14:paraId="19CEC982" w14:textId="77777777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pPr w:vertAnchor="text"/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2700"/>
                                                      </w:tblGrid>
                                                      <w:tr w:rsidR="00BE6A31" w14:paraId="396871A8" w14:textId="77777777"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14:paraId="1BE4F3C4" w14:textId="24AA3B11" w:rsidR="00BE6A31" w:rsidRDefault="00BE6A31">
                                                            <w:pPr>
                                                              <w:spacing w:line="0" w:lineRule="atLeast"/>
                                                              <w:rPr>
                                                                <w:rFonts w:eastAsia="Times New Roman"/>
                                                                <w:sz w:val="2"/>
                                                                <w:szCs w:val="2"/>
                                                              </w:rPr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eastAsia="Times New Roman"/>
                                                                <w:noProof/>
                                                                <w:sz w:val="2"/>
                                                                <w:szCs w:val="2"/>
                                                              </w:rPr>
                                                              <w:drawing>
                                                                <wp:inline distT="0" distB="0" distL="0" distR="0" wp14:anchorId="659732A2" wp14:editId="5B06885D">
                                                                  <wp:extent cx="1714500" cy="1428750"/>
                                                                  <wp:effectExtent l="0" t="0" r="0" b="0"/>
                                                                  <wp:docPr id="3" name="Image 3"/>
                                                                  <wp:cNvGraphicFramePr>
                                                                    <a:graphicFrameLocks xmlns:a="http://schemas.openxmlformats.org/drawingml/2006/main" noChangeAspect="1"/>
                                                                  </wp:cNvGraphicFramePr>
                                                                  <a:graphic xmlns:a="http://schemas.openxmlformats.org/drawingml/2006/main">
                                                                    <a:graphicData uri="http://schemas.openxmlformats.org/drawingml/2006/picture">
                                                                      <pic:pic xmlns:pic="http://schemas.openxmlformats.org/drawingml/2006/picture">
                                                                        <pic:nvPicPr>
                                                                          <pic:cNvPr id="0" name="Picture 1"/>
                                                                          <pic:cNvPicPr>
                                                                            <a:picLocks noChangeAspect="1" noChangeArrowheads="1"/>
                                                                          </pic:cNvPicPr>
                                                                        </pic:nvPicPr>
                                                                        <pic:blipFill>
                                                                          <a:blip r:embed="rId7" r:link="rId8" cstate="print">
                                                                            <a:extLst>
                                                                              <a:ext uri="{28A0092B-C50C-407E-A947-70E740481C1C}">
                                                                                <a14:useLocalDpi xmlns:a14="http://schemas.microsoft.com/office/drawing/2010/main" val="0"/>
                                                                              </a:ext>
                                                                            </a:extLst>
                                                                          </a:blip>
                                                                          <a:srcRect/>
                                                                          <a:stretch>
                                                                            <a:fillRect/>
                                                                          </a:stretch>
                                                                        </pic:blipFill>
                                                                        <pic:spPr bwMode="auto">
                                                                          <a:xfrm>
                                                                            <a:off x="0" y="0"/>
                                                                            <a:ext cx="1714500" cy="1428750"/>
                                                                          </a:xfrm>
                                                                          <a:prstGeom prst="rect">
                                                                            <a:avLst/>
                                                                          </a:prstGeom>
                                                                          <a:noFill/>
                                                                          <a:ln>
                                                                            <a:noFill/>
                                                                          </a:ln>
                                                                        </pic:spPr>
                                                                      </pic:pic>
                                                                    </a:graphicData>
                                                                  </a:graphic>
                                                                </wp:inline>
                                                              </w:drawing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14:paraId="76DD107F" w14:textId="77777777" w:rsidR="00BE6A31" w:rsidRDefault="00BE6A31">
                                                      <w:pPr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14:paraId="2D152CF6" w14:textId="77777777" w:rsidR="00BE6A31" w:rsidRDefault="00BE6A31">
                                                <w:pPr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14:paraId="3530CF0B" w14:textId="77777777" w:rsidR="00BE6A31" w:rsidRDefault="00BE6A31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52653971" w14:textId="77777777" w:rsidR="00BE6A31" w:rsidRDefault="00BE6A31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541FC6EC" w14:textId="77777777" w:rsidR="00BE6A31" w:rsidRDefault="00BE6A31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14:paraId="621F2C17" w14:textId="77777777" w:rsidR="00BE6A31" w:rsidRDefault="00BE6A31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40A190C8" w14:textId="77777777" w:rsidR="00BE6A31" w:rsidRDefault="00BE6A31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486951D0" w14:textId="77777777" w:rsidR="00BE6A31" w:rsidRDefault="00BE6A31">
                  <w:pPr>
                    <w:rPr>
                      <w:rFonts w:eastAsia="Times New Roman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BE6A31" w14:paraId="2B2975CA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2"/>
                          <w:gridCol w:w="8809"/>
                          <w:gridCol w:w="131"/>
                        </w:tblGrid>
                        <w:tr w:rsidR="00BE6A31" w14:paraId="58BADE88" w14:textId="77777777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14:paraId="0B746EF5" w14:textId="77777777" w:rsidR="00BE6A31" w:rsidRDefault="00BE6A31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9"/>
                              </w:tblGrid>
                              <w:tr w:rsidR="00BE6A31" w14:paraId="40EB5480" w14:textId="77777777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09"/>
                                    </w:tblGrid>
                                    <w:tr w:rsidR="00BE6A31" w14:paraId="4CEE5D33" w14:textId="77777777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809"/>
                                          </w:tblGrid>
                                          <w:tr w:rsidR="00BE6A31" w14:paraId="4BE672D0" w14:textId="77777777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209"/>
                                                </w:tblGrid>
                                                <w:tr w:rsidR="00BE6A31" w14:paraId="59EA63C6" w14:textId="77777777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14:paraId="0CD1710B" w14:textId="77777777" w:rsidR="00BE6A31" w:rsidRDefault="00BE6A31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jc w:val="center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  <w:t>COMMUNIQUE DE PRESSE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14:paraId="1002864A" w14:textId="77777777" w:rsidR="00BE6A31" w:rsidRDefault="00BE6A31">
                                                <w:pPr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14:paraId="62CF7CA9" w14:textId="77777777" w:rsidR="00BE6A31" w:rsidRDefault="00BE6A31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6F7A4664" w14:textId="77777777" w:rsidR="00BE6A31" w:rsidRDefault="00BE6A31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1F159B2D" w14:textId="77777777" w:rsidR="00BE6A31" w:rsidRDefault="00BE6A31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14:paraId="1AEEDDAC" w14:textId="77777777" w:rsidR="00BE6A31" w:rsidRDefault="00BE6A31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13F7F973" w14:textId="77777777" w:rsidR="00BE6A31" w:rsidRDefault="00BE6A31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E6A31" w14:paraId="25E5396B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5"/>
                          <w:gridCol w:w="8803"/>
                          <w:gridCol w:w="134"/>
                        </w:tblGrid>
                        <w:tr w:rsidR="00BE6A31" w14:paraId="22BB64F9" w14:textId="77777777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14:paraId="70988505" w14:textId="77777777" w:rsidR="00BE6A31" w:rsidRDefault="00BE6A31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3"/>
                              </w:tblGrid>
                              <w:tr w:rsidR="00BE6A31" w14:paraId="0F6387D1" w14:textId="77777777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03"/>
                                    </w:tblGrid>
                                    <w:tr w:rsidR="00BE6A31" w14:paraId="56BA5D1D" w14:textId="77777777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803"/>
                                          </w:tblGrid>
                                          <w:tr w:rsidR="00BE6A31" w14:paraId="793B132D" w14:textId="77777777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203"/>
                                                </w:tblGrid>
                                                <w:tr w:rsidR="00BE6A31" w14:paraId="35A34865" w14:textId="77777777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14:paraId="26340B53" w14:textId="77777777" w:rsidR="00BE6A31" w:rsidRDefault="00BE6A31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jc w:val="righ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Paris, le 12 juillet 2022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14:paraId="541D0AFB" w14:textId="77777777" w:rsidR="00BE6A31" w:rsidRDefault="00BE6A31">
                                                <w:pPr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14:paraId="6A5B96F0" w14:textId="77777777" w:rsidR="00BE6A31" w:rsidRDefault="00BE6A31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4692F8E7" w14:textId="77777777" w:rsidR="00BE6A31" w:rsidRDefault="00BE6A31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785E24DB" w14:textId="77777777" w:rsidR="00BE6A31" w:rsidRDefault="00BE6A31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14:paraId="4EB8CDC9" w14:textId="77777777" w:rsidR="00BE6A31" w:rsidRDefault="00BE6A31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0A1D6CD7" w14:textId="77777777" w:rsidR="00BE6A31" w:rsidRDefault="00BE6A31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65D87205" w14:textId="77777777" w:rsidR="00BE6A31" w:rsidRDefault="00BE6A31">
                  <w:pPr>
                    <w:rPr>
                      <w:rFonts w:eastAsia="Times New Roman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BE6A31" w14:paraId="1EE84D7C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2"/>
                          <w:gridCol w:w="8807"/>
                          <w:gridCol w:w="133"/>
                        </w:tblGrid>
                        <w:tr w:rsidR="00BE6A31" w14:paraId="43AFEF29" w14:textId="77777777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14:paraId="3B9B13D7" w14:textId="77777777" w:rsidR="00BE6A31" w:rsidRDefault="00BE6A31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7"/>
                              </w:tblGrid>
                              <w:tr w:rsidR="00BE6A31" w14:paraId="6167B569" w14:textId="77777777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07"/>
                                    </w:tblGrid>
                                    <w:tr w:rsidR="00BE6A31" w14:paraId="10B90505" w14:textId="77777777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807"/>
                                          </w:tblGrid>
                                          <w:tr w:rsidR="00BE6A31" w14:paraId="49109A8F" w14:textId="77777777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207"/>
                                                </w:tblGrid>
                                                <w:tr w:rsidR="00BE6A31" w14:paraId="21FECC2A" w14:textId="77777777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14:paraId="4754F9C5" w14:textId="77777777" w:rsidR="00BE6A31" w:rsidRDefault="00BE6A31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30" w:lineRule="exact"/>
                                                        <w:jc w:val="both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 xml:space="preserve">Vague de chaleur : Olivier </w:t>
                                                      </w:r>
                                                      <w:proofErr w:type="spellStart"/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>Dussopt</w:t>
                                                      </w:r>
                                                      <w:proofErr w:type="spellEnd"/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 xml:space="preserve"> rappelle les règles pour assurer la protection de la santé des travailleurs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14:paraId="46EB39AE" w14:textId="77777777" w:rsidR="00BE6A31" w:rsidRDefault="00BE6A31">
                                                <w:pPr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14:paraId="1D062B54" w14:textId="77777777" w:rsidR="00BE6A31" w:rsidRDefault="00BE6A31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25023994" w14:textId="77777777" w:rsidR="00BE6A31" w:rsidRDefault="00BE6A31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62A76465" w14:textId="77777777" w:rsidR="00BE6A31" w:rsidRDefault="00BE6A31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14:paraId="4AC35C12" w14:textId="77777777" w:rsidR="00BE6A31" w:rsidRDefault="00BE6A31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4F76E2D1" w14:textId="77777777" w:rsidR="00BE6A31" w:rsidRDefault="00BE6A31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E6A31" w14:paraId="79AB02F0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0"/>
                          <w:gridCol w:w="8812"/>
                          <w:gridCol w:w="130"/>
                        </w:tblGrid>
                        <w:tr w:rsidR="00BE6A31" w14:paraId="40B6E714" w14:textId="77777777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14:paraId="50F1548E" w14:textId="77777777" w:rsidR="00BE6A31" w:rsidRDefault="00BE6A31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12"/>
                              </w:tblGrid>
                              <w:tr w:rsidR="00BE6A31" w14:paraId="2BCE8791" w14:textId="77777777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12"/>
                                    </w:tblGrid>
                                    <w:tr w:rsidR="00BE6A31" w14:paraId="184A6B2D" w14:textId="77777777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812"/>
                                          </w:tblGrid>
                                          <w:tr w:rsidR="00BE6A31" w14:paraId="6D4E583F" w14:textId="77777777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212"/>
                                                </w:tblGrid>
                                                <w:tr w:rsidR="00BE6A31" w14:paraId="65DB6F92" w14:textId="77777777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14:paraId="5545A280" w14:textId="77777777" w:rsidR="00BE6A31" w:rsidRDefault="00BE6A31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jc w:val="both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 xml:space="preserve">Alors qu’une nouvelle vague de chaleur s’est installée en France, le ministre du Travail, du Plein emploi et de l’Insertion, Olivier </w:t>
                                                      </w:r>
                                                      <w:proofErr w:type="spellStart"/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Dussopt</w:t>
                                                      </w:r>
                                                      <w:proofErr w:type="spellEnd"/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, s'est rendu ce mercredi 13 juillet 2022 à Livry-Gargan, sur le chantier de travaux publics dirigé par l’entreprise SADE. Ont été présentées, à l’occasion de cette visite, les mesures mises en œuvre pour prévenir les effets sur la santé des travailleurs et les risques d’accidents du travail liés à de fortes chaleurs.</w:t>
                                                      </w:r>
                                                    </w:p>
                                                    <w:p w14:paraId="6B77FD50" w14:textId="77777777" w:rsidR="00BE6A31" w:rsidRDefault="00BE6A31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  <w:p w14:paraId="753DC6B8" w14:textId="77777777" w:rsidR="00BE6A31" w:rsidRDefault="00BE6A31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jc w:val="both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Les employeurs ont une obligation de prévention en matière de santé et de sécurité au travail et doivent, face à la canicule, prendre toutes les précautions nécessaires pour protéger les travailleurs, notamment les plus exposés</w:t>
                                                      </w: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 xml:space="preserve">. Parmi les mesures à mettre en place :  s’assurer que le port des protections individuelles est compatible avec les fortes chaleurs ; fournir aux salariés de l’eau potable et fraîche ; ou encore, aménager les postes de travail et les horaires de chantier pour les travailleurs en extérieur. </w:t>
                                                      </w:r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 xml:space="preserve">L’employeur peut s’appuyer sur les recommandations publiées </w:t>
                                                      </w:r>
                                                      <w:hyperlink r:id="rId9" w:tgtFrame="_blank" w:history="1">
                                                        <w:r>
                                                          <w:rPr>
                                                            <w:rStyle w:val="Lienhypertexte"/>
                                                            <w:rFonts w:ascii="Arial" w:hAnsi="Arial" w:cs="Arial"/>
                                                            <w:b/>
                                                            <w:bCs/>
                                                            <w:color w:val="0595D6"/>
                                                            <w:sz w:val="21"/>
                                                            <w:szCs w:val="21"/>
                                                          </w:rPr>
                                                          <w:t>sur le site du ministère du Travail</w:t>
                                                        </w:r>
                                                      </w:hyperlink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u w:val="single"/>
                                                        </w:rPr>
                                                        <w:t>.</w:t>
                                                      </w:r>
                                                    </w:p>
                                                    <w:p w14:paraId="5DFD66F8" w14:textId="77777777" w:rsidR="00BE6A31" w:rsidRDefault="00BE6A31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  <w:lastRenderedPageBreak/>
                                                        <w:t> </w:t>
                                                      </w:r>
                                                    </w:p>
                                                    <w:p w14:paraId="5D64281C" w14:textId="77777777" w:rsidR="00BE6A31" w:rsidRDefault="00BE6A31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jc w:val="both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En cas de déclenchement par Météo France de la vigilance rouge dans un département,</w:t>
                                                      </w:r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 xml:space="preserve"> l’employeur doit réévaluer quotidiennement les risques d’exposition pour chacun </w:t>
                                                      </w:r>
                                                      <w:proofErr w:type="gramStart"/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des  travailleurs</w:t>
                                                      </w:r>
                                                      <w:proofErr w:type="gramEnd"/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 xml:space="preserve"> en fonction de l’évolution de la température et de la nature des travaux à effectuer</w:t>
                                                      </w: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. Si ces mesures ne suffisent pas pour garantir la santé et la sécurité des travailleurs, </w:t>
                                                      </w:r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l’activité doit être suspendue</w:t>
                                                      </w: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. Les entreprises peuvent alors recourir au dispositif d’activité partielle ou de récupération des heures perdues, et concernant le secteur du BTP au dispositif « intempéries ».</w:t>
                                                      </w:r>
                                                    </w:p>
                                                    <w:p w14:paraId="6663A937" w14:textId="77777777" w:rsidR="00BE6A31" w:rsidRDefault="00BE6A31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  <w:p w14:paraId="185F842A" w14:textId="77777777" w:rsidR="00BE6A31" w:rsidRDefault="00BE6A31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jc w:val="both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Les services du ministère du travail sont mobilisés</w:t>
                                                      </w: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 xml:space="preserve"> pour informer les entreprises et vérifier que ces mesures sont appliquées. </w:t>
                                                      </w:r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Les services de prévention et de santé au travail sont également mobilisés </w:t>
                                                      </w: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pour aider les employeurs à prendre les mesures de prévention nécessaires et accompagner les salariés.</w:t>
                                                      </w:r>
                                                    </w:p>
                                                    <w:p w14:paraId="235E094A" w14:textId="77777777" w:rsidR="00BE6A31" w:rsidRDefault="00BE6A31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  <w:p w14:paraId="6997210A" w14:textId="77777777" w:rsidR="00BE6A31" w:rsidRDefault="00BE6A31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jc w:val="both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 xml:space="preserve">Olivier </w:t>
                                                      </w:r>
                                                      <w:proofErr w:type="spellStart"/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Dussopt</w:t>
                                                      </w:r>
                                                      <w:proofErr w:type="spellEnd"/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, Ministre du Travail, du Plein Emploi et de l’Insertion a déclaré : «</w:t>
                                                      </w:r>
                                                      <w:r>
                                                        <w:rPr>
                                                          <w:rStyle w:val="Accentuation"/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 Le Gouvernement et l’ensemble des acteurs de la santé au travail sont pleinement mobilisés pour accompagner au plus près du terrain les entreprises et les travailleurs face à cette vague de chaleur. Notre vigilance est totale pour assurer l’adaptation des organisations de travail et protéger la santé des travailleurs, en particulier celle des plus jeunes</w:t>
                                                      </w: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. »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14:paraId="2E54264E" w14:textId="77777777" w:rsidR="00BE6A31" w:rsidRDefault="00BE6A31">
                                                <w:pPr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14:paraId="719C67E3" w14:textId="77777777" w:rsidR="00BE6A31" w:rsidRDefault="00BE6A31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79FE4CA0" w14:textId="77777777" w:rsidR="00BE6A31" w:rsidRDefault="00BE6A31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2D339FD1" w14:textId="77777777" w:rsidR="00BE6A31" w:rsidRDefault="00BE6A31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14:paraId="3086DC1C" w14:textId="77777777" w:rsidR="00BE6A31" w:rsidRDefault="00BE6A31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43CBB9FD" w14:textId="77777777" w:rsidR="00BE6A31" w:rsidRDefault="00BE6A31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09C9DD6" w14:textId="77777777" w:rsidR="00BE6A31" w:rsidRDefault="00BE6A31">
                  <w:pPr>
                    <w:rPr>
                      <w:rFonts w:eastAsia="Times New Roman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BE6A31" w14:paraId="7BBEFEDA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20"/>
                          <w:gridCol w:w="8831"/>
                          <w:gridCol w:w="121"/>
                        </w:tblGrid>
                        <w:tr w:rsidR="00BE6A31" w14:paraId="4AFD2D4F" w14:textId="77777777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14:paraId="035FDCE8" w14:textId="77777777" w:rsidR="00BE6A31" w:rsidRDefault="00BE6A31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31"/>
                              </w:tblGrid>
                              <w:tr w:rsidR="00BE6A31" w14:paraId="7FDE4F04" w14:textId="77777777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887"/>
                                      <w:gridCol w:w="2944"/>
                                    </w:tblGrid>
                                    <w:tr w:rsidR="00BE6A31" w14:paraId="455923EC" w14:textId="77777777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3300" w:type="pct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5887"/>
                                          </w:tblGrid>
                                          <w:tr w:rsidR="00BE6A31" w14:paraId="03E2A605" w14:textId="77777777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5287"/>
                                                </w:tblGrid>
                                                <w:tr w:rsidR="00BE6A31" w14:paraId="56B6C9FD" w14:textId="77777777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14:paraId="0FAA72AC" w14:textId="77777777" w:rsidR="00BE6A31" w:rsidRDefault="00BE6A31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3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Contact presse :</w:t>
                                                      </w:r>
                                                    </w:p>
                                                    <w:p w14:paraId="18FDE16A" w14:textId="77777777" w:rsidR="00BE6A31" w:rsidRDefault="00BE6A31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3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Ministère du Travail, du Plein emploi et de l'Insertion</w:t>
                                                      </w:r>
                                                    </w:p>
                                                    <w:p w14:paraId="5EBD6A6F" w14:textId="77777777" w:rsidR="00BE6A31" w:rsidRDefault="00BE6A31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3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Cabinet de M. Olivier DUSSOPT</w:t>
                                                      </w:r>
                                                    </w:p>
                                                    <w:p w14:paraId="23A916BE" w14:textId="77777777" w:rsidR="00BE6A31" w:rsidRDefault="00BE6A31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3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Tél : 01 49 55 32 41 </w:t>
                                                      </w:r>
                                                    </w:p>
                                                    <w:p w14:paraId="28DA3883" w14:textId="77777777" w:rsidR="00BE6A31" w:rsidRDefault="00BE6A31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3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Mél :</w:t>
                                                      </w:r>
                                                      <w:hyperlink r:id="rId10" w:tgtFrame="_blank" w:history="1">
                                                        <w:r>
                                                          <w:rPr>
                                                            <w:rStyle w:val="Lienhypertexte"/>
                                                            <w:rFonts w:ascii="Arial" w:hAnsi="Arial" w:cs="Arial"/>
                                                            <w:color w:val="0595D6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>sec.presse.cabtravail@cab.travail.gouv.fr</w:t>
                                                        </w:r>
                                                      </w:hyperlink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14:paraId="3D6FC4EE" w14:textId="77777777" w:rsidR="00BE6A31" w:rsidRDefault="00BE6A31">
                                                <w:pPr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14:paraId="2907D334" w14:textId="77777777" w:rsidR="00BE6A31" w:rsidRDefault="00BE6A31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650" w:type="pct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944"/>
                                          </w:tblGrid>
                                          <w:tr w:rsidR="00BE6A31" w14:paraId="585B9E2E" w14:textId="77777777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18"/>
                                                </w:tblGrid>
                                                <w:tr w:rsidR="00BE6A31" w14:paraId="68518BA0" w14:textId="77777777">
                                                  <w:trPr>
                                                    <w:trHeight w:val="960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14:paraId="2C3E2D03" w14:textId="77777777" w:rsidR="00BE6A31" w:rsidRDefault="00BE6A31">
                                                      <w:pPr>
                                                        <w:spacing w:line="960" w:lineRule="exact"/>
                                                        <w:rPr>
                                                          <w:rFonts w:eastAsia="Times New Roman"/>
                                                          <w:sz w:val="96"/>
                                                          <w:szCs w:val="9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eastAsia="Times New Roman"/>
                                                          <w:sz w:val="96"/>
                                                          <w:szCs w:val="96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344"/>
                                                </w:tblGrid>
                                                <w:tr w:rsidR="00BE6A31" w14:paraId="0EEF7215" w14:textId="77777777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14:paraId="1B667A87" w14:textId="77777777" w:rsidR="00BE6A31" w:rsidRDefault="00BE6A31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3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127, rue de Grenelle</w:t>
                                                      </w:r>
                                                    </w:p>
                                                    <w:p w14:paraId="45775B1E" w14:textId="77777777" w:rsidR="00BE6A31" w:rsidRDefault="00BE6A31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3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75007 PARIS 07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14:paraId="12F83D7D" w14:textId="77777777" w:rsidR="00BE6A31" w:rsidRDefault="00BE6A31">
                                                <w:pPr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14:paraId="4DD02646" w14:textId="77777777" w:rsidR="00BE6A31" w:rsidRDefault="00BE6A31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07C3DC12" w14:textId="77777777" w:rsidR="00BE6A31" w:rsidRDefault="00BE6A31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0E8A3A4D" w14:textId="77777777" w:rsidR="00BE6A31" w:rsidRDefault="00BE6A31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14:paraId="67EB5A89" w14:textId="77777777" w:rsidR="00BE6A31" w:rsidRDefault="00BE6A31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6DC00CFC" w14:textId="77777777" w:rsidR="00BE6A31" w:rsidRDefault="00BE6A31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E6A31" w14:paraId="1659A4A7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2"/>
                          <w:gridCol w:w="8809"/>
                          <w:gridCol w:w="131"/>
                        </w:tblGrid>
                        <w:tr w:rsidR="00BE6A31" w14:paraId="3895DA6A" w14:textId="77777777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14:paraId="6943F332" w14:textId="77777777" w:rsidR="00BE6A31" w:rsidRDefault="00BE6A31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9"/>
                              </w:tblGrid>
                              <w:tr w:rsidR="00BE6A31" w14:paraId="555A6DC0" w14:textId="77777777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09"/>
                                    </w:tblGrid>
                                    <w:tr w:rsidR="00BE6A31" w14:paraId="328D220B" w14:textId="77777777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809"/>
                                          </w:tblGrid>
                                          <w:tr w:rsidR="00BE6A31" w14:paraId="7912ADC5" w14:textId="77777777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209"/>
                                                </w:tblGrid>
                                                <w:tr w:rsidR="00BE6A31" w14:paraId="151C3136" w14:textId="77777777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14:paraId="6ED5A4B2" w14:textId="77777777" w:rsidR="00BE6A31" w:rsidRDefault="00BE6A31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225" w:lineRule="exact"/>
                                                        <w:jc w:val="center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17"/>
                                                          <w:szCs w:val="17"/>
                                                        </w:rPr>
                                                        <w:t xml:space="preserve">Conformément à la loi informatique et libertés du 06/01/1978 (art.27) et au Règlement Général sur la Protection des Données (Règlement UE 2016/679) ou « RGPD », vous disposez d'un droit d'accès et de rectification des données vous concernant. Vous pouvez exercer vos droits en adressant un e-mail à l’adresse </w:t>
                                                      </w:r>
                                                      <w:hyperlink r:id="rId11" w:tgtFrame="_blank" w:history="1">
                                                        <w:r>
                                                          <w:rPr>
                                                            <w:rStyle w:val="Lienhypertexte"/>
                                                            <w:rFonts w:ascii="Arial" w:hAnsi="Arial" w:cs="Arial"/>
                                                            <w:color w:val="0595D6"/>
                                                            <w:sz w:val="17"/>
                                                            <w:szCs w:val="17"/>
                                                          </w:rPr>
                                                          <w:t>DDC-RGPD-CAB@ddc.social.gouv.fr</w:t>
                                                        </w:r>
                                                      </w:hyperlink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17"/>
                                                          <w:szCs w:val="17"/>
                                                        </w:rPr>
                                                        <w:t>.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14:paraId="7598917F" w14:textId="77777777" w:rsidR="00BE6A31" w:rsidRDefault="00BE6A31">
                                                <w:pPr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14:paraId="5CA1497D" w14:textId="77777777" w:rsidR="00BE6A31" w:rsidRDefault="00BE6A31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6B5FCD78" w14:textId="77777777" w:rsidR="00BE6A31" w:rsidRDefault="00BE6A31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09315404" w14:textId="77777777" w:rsidR="00BE6A31" w:rsidRDefault="00BE6A31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14:paraId="4470DB32" w14:textId="77777777" w:rsidR="00BE6A31" w:rsidRDefault="00BE6A31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67E8F8C2" w14:textId="77777777" w:rsidR="00BE6A31" w:rsidRDefault="00BE6A31">
                        <w:pPr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72"/>
                        </w:tblGrid>
                        <w:tr w:rsidR="00BE6A31" w14:paraId="5551E48E" w14:textId="77777777">
                          <w:trPr>
                            <w:trHeight w:val="150"/>
                          </w:trPr>
                          <w:tc>
                            <w:tcPr>
                              <w:tcW w:w="9750" w:type="dxa"/>
                              <w:shd w:val="clear" w:color="auto" w:fill="FFFFFF"/>
                              <w:tcMar>
                                <w:top w:w="0" w:type="dxa"/>
                                <w:left w:w="150" w:type="dxa"/>
                                <w:bottom w:w="0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p w14:paraId="6F9C2C06" w14:textId="77777777" w:rsidR="00BE6A31" w:rsidRDefault="00BE6A31">
                              <w:pPr>
                                <w:spacing w:line="150" w:lineRule="exact"/>
                                <w:rPr>
                                  <w:rFonts w:eastAsia="Times New Roman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eastAsia="Times New Roman"/>
                                  <w:sz w:val="15"/>
                                  <w:szCs w:val="15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14:paraId="41B9F786" w14:textId="77777777" w:rsidR="00BE6A31" w:rsidRDefault="00BE6A31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080E4D66" w14:textId="77777777" w:rsidR="00BE6A31" w:rsidRDefault="00BE6A31">
                  <w:pPr>
                    <w:rPr>
                      <w:rFonts w:eastAsia="Times New Roman"/>
                    </w:rPr>
                  </w:pPr>
                </w:p>
                <w:tbl>
                  <w:tblPr>
                    <w:tblW w:w="5000" w:type="pct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BE6A31" w14:paraId="6E27F50C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3"/>
                          <w:gridCol w:w="8807"/>
                          <w:gridCol w:w="132"/>
                        </w:tblGrid>
                        <w:tr w:rsidR="00BE6A31" w14:paraId="06B1DFA3" w14:textId="77777777"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14:paraId="27BBF469" w14:textId="77777777" w:rsidR="00BE6A31" w:rsidRDefault="00BE6A31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7"/>
                              </w:tblGrid>
                              <w:tr w:rsidR="00BE6A31" w14:paraId="319A09A4" w14:textId="77777777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07"/>
                                    </w:tblGrid>
                                    <w:tr w:rsidR="00BE6A31" w14:paraId="04B5F79E" w14:textId="77777777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807"/>
                                          </w:tblGrid>
                                          <w:tr w:rsidR="00BE6A31" w14:paraId="022A9BF1" w14:textId="77777777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207"/>
                                                </w:tblGrid>
                                                <w:tr w:rsidR="00BE6A31" w14:paraId="2F05884C" w14:textId="77777777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14:paraId="709C1604" w14:textId="77777777" w:rsidR="00BE6A31" w:rsidRDefault="00BE6A31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210" w:lineRule="exact"/>
                                                        <w:jc w:val="center"/>
                                                        <w:rPr>
                                                          <w:rFonts w:ascii="Arial" w:hAnsi="Arial" w:cs="Arial"/>
                                                          <w:color w:val="156BA5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156BA5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 xml:space="preserve">Si vous ne souhaitez plus recevoir nos communications, </w:t>
                                                      </w:r>
                                                      <w:hyperlink r:id="rId12" w:tgtFrame="_blank" w:history="1">
                                                        <w:r>
                                                          <w:rPr>
                                                            <w:rStyle w:val="Lienhypertexte"/>
                                                            <w:rFonts w:ascii="Arial" w:hAnsi="Arial" w:cs="Arial"/>
                                                            <w:color w:val="156BA5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t xml:space="preserve">suivez ce lien </w:t>
                                                        </w:r>
                                                      </w:hyperlink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14:paraId="024A945E" w14:textId="77777777" w:rsidR="00BE6A31" w:rsidRDefault="00BE6A31">
                                                <w:pPr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14:paraId="37AD0C19" w14:textId="77777777" w:rsidR="00BE6A31" w:rsidRDefault="00BE6A31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53E920BE" w14:textId="77777777" w:rsidR="00BE6A31" w:rsidRDefault="00BE6A31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7D70B2A3" w14:textId="77777777" w:rsidR="00BE6A31" w:rsidRDefault="00BE6A31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14:paraId="67822427" w14:textId="77777777" w:rsidR="00BE6A31" w:rsidRDefault="00BE6A31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70DD202B" w14:textId="77777777" w:rsidR="00BE6A31" w:rsidRDefault="00BE6A31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0DF0CF10" w14:textId="77777777" w:rsidR="00BE6A31" w:rsidRDefault="00BE6A31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5B9C689E" w14:textId="77777777" w:rsidR="00BE6A31" w:rsidRDefault="00BE6A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67E34D7" w14:textId="4777575B" w:rsidR="00BE6A31" w:rsidRDefault="00BE6A31" w:rsidP="00BE6A31">
      <w:pPr>
        <w:rPr>
          <w:rFonts w:eastAsia="Times New Roman"/>
        </w:rPr>
      </w:pPr>
      <w:r>
        <w:rPr>
          <w:rFonts w:eastAsia="Times New Roman"/>
          <w:noProof/>
        </w:rPr>
        <w:lastRenderedPageBreak/>
        <w:drawing>
          <wp:inline distT="0" distB="0" distL="0" distR="0" wp14:anchorId="747E6117" wp14:editId="753D306A">
            <wp:extent cx="9525" cy="1905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noProof/>
        </w:rPr>
        <w:drawing>
          <wp:inline distT="0" distB="0" distL="0" distR="0" wp14:anchorId="2F5FB34E" wp14:editId="794F2CDD">
            <wp:extent cx="9525" cy="38100"/>
            <wp:effectExtent l="0" t="0" r="2857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r:link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176CEC" w14:textId="77777777" w:rsidR="00E64091" w:rsidRDefault="00E64091"/>
    <w:sectPr w:rsidR="00E640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5AB4F" w14:textId="77777777" w:rsidR="00BE6A31" w:rsidRDefault="00BE6A31" w:rsidP="00BE6A31">
      <w:r>
        <w:separator/>
      </w:r>
    </w:p>
  </w:endnote>
  <w:endnote w:type="continuationSeparator" w:id="0">
    <w:p w14:paraId="090A8FAE" w14:textId="77777777" w:rsidR="00BE6A31" w:rsidRDefault="00BE6A31" w:rsidP="00BE6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F0688" w14:textId="77777777" w:rsidR="00BE6A31" w:rsidRDefault="00BE6A31" w:rsidP="00BE6A31">
      <w:r>
        <w:separator/>
      </w:r>
    </w:p>
  </w:footnote>
  <w:footnote w:type="continuationSeparator" w:id="0">
    <w:p w14:paraId="29A97F24" w14:textId="77777777" w:rsidR="00BE6A31" w:rsidRDefault="00BE6A31" w:rsidP="00BE6A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98D"/>
    <w:rsid w:val="00B9098D"/>
    <w:rsid w:val="00BE6A31"/>
    <w:rsid w:val="00E64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4A5401BE-9572-47DE-A225-36B2399D0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6A31"/>
    <w:pPr>
      <w:spacing w:after="0" w:line="240" w:lineRule="auto"/>
    </w:pPr>
    <w:rPr>
      <w:rFonts w:ascii="Calibri" w:hAnsi="Calibri" w:cs="Calibri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BE6A3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E6A31"/>
    <w:pPr>
      <w:spacing w:before="100" w:beforeAutospacing="1" w:after="100" w:afterAutospacing="1"/>
    </w:pPr>
  </w:style>
  <w:style w:type="character" w:styleId="lev">
    <w:name w:val="Strong"/>
    <w:basedOn w:val="Policepardfaut"/>
    <w:uiPriority w:val="22"/>
    <w:qFormat/>
    <w:rsid w:val="00BE6A31"/>
    <w:rPr>
      <w:b/>
      <w:bCs/>
    </w:rPr>
  </w:style>
  <w:style w:type="character" w:styleId="Accentuation">
    <w:name w:val="Emphasis"/>
    <w:basedOn w:val="Policepardfaut"/>
    <w:uiPriority w:val="20"/>
    <w:qFormat/>
    <w:rsid w:val="00BE6A3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6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img.diffusion.social.gouv.fr/5a5873edb85b530da84d23f7/VQquYyilQhiXIlfvm9LccQ/YIRpLlfbQKGNVEXyGpZGcQ-af1539cd-b4a0-454c-9c59-003d48b6595c.png" TargetMode="External"/><Relationship Id="rId13" Type="http://schemas.openxmlformats.org/officeDocument/2006/relationships/image" Target="https://eye.diffusion.social.gouv.fr/v?q=wATNA_LDxBBg0IRpLlfQ20DQodCNVEXyGtCWRnG4NjI5ZjE1Zjg3NzgyYmIxZWNiYjFiOWExuDVhNTg3M2VkYjg1YjUzMGRhODRkMjNmN8C2VlFxdVl5aWxRaGlYSWxmdm05TGNjUQ==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hyperlink" Target="https://eye.diffusion.social.gouv.fr/v3/r/USBSHOW/84/5a5873edb85b530da84d23f7/VQquYyilQhiXIlfvm9LccQ/YIRpLlfbQKGNVEXyGpZGcQ/629f15f87782bb1ecbb1b9a1?email=sec.presse.cabtravail@cab.travail.gouv.fr&amp;adm=dreets-ara.communication@dreets.gouv.fr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eye.diffusion.social.gouv.fr/m2?r=wAXNA_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" TargetMode="External"/><Relationship Id="rId11" Type="http://schemas.openxmlformats.org/officeDocument/2006/relationships/hyperlink" Target="https://eye.diffusion.social.gouv.fr/c?p=wAbNA_LDxBBg0IRpLlfQ20DQodCNVEXyGtCWRnHEEGkDb-DQi0ZB0JfQmtDach_QndDRFNDd2SZtYWlsdG86RERDLVJHUEQtQ0FCQGRkYy5zb2NpYWwuZ291di5mcrg1YTU4NzNlZGI4NWI1MzBkYTg0ZDIzZje4NjI5ZjE1Zjg3NzgyYmIxZWNiYjFiOWExwLZWUXF1WXlpbFFoaVhJbGZ2bTlMY2NRvGV5ZS5kaWZmdXNpb24uc29jaWFsLmdvdXYuZnLEFH4VFzbQxNDaN9CgQ9C30JXQydCj0L_QzDFD0LfQ1dDe" TargetMode="External"/><Relationship Id="rId5" Type="http://schemas.openxmlformats.org/officeDocument/2006/relationships/endnotes" Target="endnotes.xml"/><Relationship Id="rId15" Type="http://schemas.openxmlformats.org/officeDocument/2006/relationships/image" Target="https://eye.diffusion.social.gouv.fr/tt?q=wATNA_LDxBBg0IRpLlfQ20DQodCNVEXyGtCWRnG4NjI5ZjE1Zjg3NzgyYmIxZWNiYjFiOWExuDVhNTg3M2VkYjg1YjUzMGRhODRkMjNmN8C2VlFxdVl5aWxRaGlYSWxmdm05TGNjUQ==" TargetMode="External"/><Relationship Id="rId10" Type="http://schemas.openxmlformats.org/officeDocument/2006/relationships/hyperlink" Target="https://eye.diffusion.social.gouv.fr/c?p=wAbNA_LDxBBg0IRpLlfQ20DQodCNVEXyGtCWRnHEEOI90KbQjzZNQ9C-0KI30Ncd0J5q0J4q2TBtYWlsdG86c2VjLnByZXNzZS5jYWJ0cmF2YWlsQGNhYi50cmF2YWlsLmdvdXYuZnK4NWE1ODczZWRiODViNTMwZGE4NGQyM2Y3uDYyOWYxNWY4Nzc4MmJiMWVjYmIxYjlhMcC2VlFxdVl5aWxRaGlYSWxmdm05TGNjUbxleWUuZGlmZnVzaW9uLnNvY2lhbC5nb3V2LmZyxBR-FRc20MTQ2jfQoEPQt9CV0MnQo9C_0MwxQ9C30NXQ3g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eye.diffusion.social.gouv.fr/c?p=wAbNA_LDxBBg0IRpLlfQ20DQodCNVEXyGtCWRnHEEG9c0I3QtkkkThDQvNDM5X_Qii0O0NTZoGh0dHBzOi8vdHJhdmFpbC1lbXBsb2kuZ291di5mci9zYW50ZS1hdS10cmF2YWlsL3ByZXZlbnRpb24tZGVzLXJpc3F1ZXMtcG91ci1sYS1zYW50ZS1hdS10cmF2YWlsL2FydGljbGUvY2hhbGV1ci1ldC1jYW5pY3VsZS1hdS10cmF2YWlsLWxlcy1wcmVjYXV0aW9ucy1hLXByZW5kcmW4NWE1ODczZWRiODViNTMwZGE4NGQyM2Y3uDYyOWYxNWY4Nzc4MmJiMWVjYmIxYjlhMcC2VlFxdVl5aWxRaGlYSWxmdm05TGNjUbxleWUuZGlmZnVzaW9uLnNvY2lhbC5nb3V2LmZyxBR-FRc20MTQ2jfQoEPQt9CV0MnQo9C_0MwxQ9C30NXQ3g" TargetMode="External"/><Relationship Id="rId14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864</Words>
  <Characters>4757</Characters>
  <Application>Microsoft Office Word</Application>
  <DocSecurity>0</DocSecurity>
  <Lines>39</Lines>
  <Paragraphs>11</Paragraphs>
  <ScaleCrop>false</ScaleCrop>
  <Company>Ministeres Sociaux</Company>
  <LinksUpToDate>false</LinksUpToDate>
  <CharactersWithSpaces>5610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HUET, Emmanuelle (CAB/TRAVAIL)</dc:creator>
  <cp:keywords/>
  <dc:description/>
  <cp:lastModifiedBy>HUET, Emmanuelle (CAB/TRAVAIL)</cp:lastModifiedBy>
  <cp:revision>2</cp:revision>
  <dcterms:created xsi:type="dcterms:W3CDTF">2022-07-13T09:03:00Z</dcterms:created>
  <dcterms:modified xsi:type="dcterms:W3CDTF">2022-07-13T09:03:00Z</dcterms:modified>
</cp:coreProperties>
</file>