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13" w:rsidRDefault="00C10B13" w:rsidP="00C10B13">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C10B13" w:rsidTr="00C10B13">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C10B13">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10B1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10B13">
                          <w:tc>
                            <w:tcPr>
                              <w:tcW w:w="150" w:type="dxa"/>
                              <w:vAlign w:val="center"/>
                              <w:hideMark/>
                            </w:tcPr>
                            <w:p w:rsidR="00C10B13" w:rsidRDefault="00C10B1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10B1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10B13">
                                            <w:tc>
                                              <w:tcPr>
                                                <w:tcW w:w="0" w:type="auto"/>
                                                <w:tcMar>
                                                  <w:top w:w="300" w:type="dxa"/>
                                                  <w:left w:w="300" w:type="dxa"/>
                                                  <w:bottom w:w="75" w:type="dxa"/>
                                                  <w:right w:w="300" w:type="dxa"/>
                                                </w:tcMar>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r w:rsidR="00C10B13">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10B13">
                          <w:trPr>
                            <w:trHeight w:val="150"/>
                          </w:trPr>
                          <w:tc>
                            <w:tcPr>
                              <w:tcW w:w="9750" w:type="dxa"/>
                              <w:shd w:val="clear" w:color="auto" w:fill="FFFFFF"/>
                              <w:tcMar>
                                <w:top w:w="0" w:type="dxa"/>
                                <w:left w:w="150" w:type="dxa"/>
                                <w:bottom w:w="0" w:type="dxa"/>
                                <w:right w:w="150" w:type="dxa"/>
                              </w:tcMar>
                              <w:vAlign w:val="center"/>
                              <w:hideMark/>
                            </w:tcPr>
                            <w:p w:rsidR="00C10B13" w:rsidRDefault="00C10B13">
                              <w:pPr>
                                <w:spacing w:line="150" w:lineRule="exact"/>
                                <w:rPr>
                                  <w:rFonts w:eastAsia="Times New Roman"/>
                                  <w:sz w:val="15"/>
                                  <w:szCs w:val="15"/>
                                </w:rPr>
                              </w:pPr>
                              <w:r>
                                <w:rPr>
                                  <w:rFonts w:eastAsia="Times New Roman"/>
                                  <w:sz w:val="15"/>
                                  <w:szCs w:val="15"/>
                                </w:rPr>
                                <w:t xml:space="preserve">  </w:t>
                              </w:r>
                            </w:p>
                          </w:tc>
                        </w:tr>
                      </w:tbl>
                      <w:p w:rsidR="00C10B13" w:rsidRDefault="00C10B13">
                        <w:pPr>
                          <w:rPr>
                            <w:rFonts w:eastAsia="Times New Roman"/>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C10B13">
                          <w:trPr>
                            <w:hidden/>
                          </w:trPr>
                          <w:tc>
                            <w:tcPr>
                              <w:tcW w:w="150" w:type="dxa"/>
                              <w:shd w:val="clear" w:color="auto" w:fill="FFFFFF"/>
                              <w:vAlign w:val="center"/>
                              <w:hideMark/>
                            </w:tcPr>
                            <w:p w:rsidR="00C10B13" w:rsidRDefault="00C10B13">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10B13">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10B13">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10B13">
                                                        <w:tc>
                                                          <w:tcPr>
                                                            <w:tcW w:w="0" w:type="auto"/>
                                                            <w:vAlign w:val="center"/>
                                                            <w:hideMark/>
                                                          </w:tcPr>
                                                          <w:p w:rsidR="00C10B13" w:rsidRDefault="00C10B13">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C10B13" w:rsidRDefault="00C10B13">
                                                      <w:pPr>
                                                        <w:rPr>
                                                          <w:rFonts w:eastAsia="Times New Roman"/>
                                                          <w:sz w:val="20"/>
                                                          <w:szCs w:val="20"/>
                                                        </w:rPr>
                                                      </w:pPr>
                                                    </w:p>
                                                  </w:tc>
                                                </w:tr>
                                              </w:tbl>
                                              <w:p w:rsidR="00C10B13" w:rsidRDefault="00C10B13">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C10B13">
                                                  <w:trPr>
                                                    <w:trHeight w:val="300"/>
                                                    <w:jc w:val="center"/>
                                                  </w:trPr>
                                                  <w:tc>
                                                    <w:tcPr>
                                                      <w:tcW w:w="0" w:type="auto"/>
                                                      <w:vAlign w:val="center"/>
                                                      <w:hideMark/>
                                                    </w:tcPr>
                                                    <w:p w:rsidR="00C10B13" w:rsidRDefault="00C10B13">
                                                      <w:pPr>
                                                        <w:spacing w:line="300" w:lineRule="exact"/>
                                                        <w:rPr>
                                                          <w:rFonts w:eastAsia="Times New Roman"/>
                                                          <w:sz w:val="30"/>
                                                          <w:szCs w:val="30"/>
                                                        </w:rPr>
                                                      </w:pPr>
                                                      <w:r>
                                                        <w:rPr>
                                                          <w:rFonts w:eastAsia="Times New Roman"/>
                                                          <w:sz w:val="30"/>
                                                          <w:szCs w:val="30"/>
                                                        </w:rPr>
                                                        <w:t xml:space="preserve">  </w:t>
                                                      </w:r>
                                                    </w:p>
                                                  </w:tc>
                                                </w:tr>
                                              </w:tbl>
                                              <w:p w:rsidR="00C10B13" w:rsidRDefault="00C10B13">
                                                <w:pPr>
                                                  <w:jc w:val="cente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C10B13">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10B13">
                          <w:tc>
                            <w:tcPr>
                              <w:tcW w:w="150" w:type="dxa"/>
                              <w:shd w:val="clear" w:color="auto" w:fill="FFFFFF"/>
                              <w:vAlign w:val="center"/>
                              <w:hideMark/>
                            </w:tcPr>
                            <w:p w:rsidR="00C10B13" w:rsidRDefault="00C10B13">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C10B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10B13">
                                                  <w:tc>
                                                    <w:tcPr>
                                                      <w:tcW w:w="0" w:type="auto"/>
                                                      <w:vAlign w:val="center"/>
                                                      <w:hideMark/>
                                                    </w:tcPr>
                                                    <w:p w:rsidR="00C10B13" w:rsidRDefault="00734D51" w:rsidP="00C10B13">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10B13">
                                                  <w:trPr>
                                                    <w:trHeight w:val="300"/>
                                                    <w:jc w:val="center"/>
                                                  </w:trPr>
                                                  <w:tc>
                                                    <w:tcPr>
                                                      <w:tcW w:w="0" w:type="auto"/>
                                                      <w:vAlign w:val="center"/>
                                                      <w:hideMark/>
                                                    </w:tcPr>
                                                    <w:p w:rsidR="00C10B13" w:rsidRDefault="00C10B13">
                                                      <w:pPr>
                                                        <w:spacing w:line="300" w:lineRule="exact"/>
                                                        <w:rPr>
                                                          <w:rFonts w:eastAsia="Times New Roman"/>
                                                          <w:sz w:val="30"/>
                                                          <w:szCs w:val="30"/>
                                                        </w:rPr>
                                                      </w:pPr>
                                                      <w:r>
                                                        <w:rPr>
                                                          <w:rFonts w:eastAsia="Times New Roman"/>
                                                          <w:sz w:val="30"/>
                                                          <w:szCs w:val="30"/>
                                                        </w:rPr>
                                                        <w:t xml:space="preserve">  </w:t>
                                                      </w:r>
                                                    </w:p>
                                                  </w:tc>
                                                </w:tr>
                                              </w:tbl>
                                              <w:p w:rsidR="00C10B13" w:rsidRDefault="00C10B13">
                                                <w:pPr>
                                                  <w:jc w:val="cente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r w:rsidR="00C10B13">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10B13">
                          <w:tc>
                            <w:tcPr>
                              <w:tcW w:w="150" w:type="dxa"/>
                              <w:shd w:val="clear" w:color="auto" w:fill="FFFFFF"/>
                              <w:vAlign w:val="center"/>
                              <w:hideMark/>
                            </w:tcPr>
                            <w:p w:rsidR="00C10B13" w:rsidRDefault="00C10B1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10B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10B13" w:rsidRPr="00C10B13">
                                                  <w:tc>
                                                    <w:tcPr>
                                                      <w:tcW w:w="0" w:type="auto"/>
                                                      <w:vAlign w:val="center"/>
                                                      <w:hideMark/>
                                                    </w:tcPr>
                                                    <w:p w:rsidR="00C10B13" w:rsidRPr="00C10B13" w:rsidRDefault="0086491C" w:rsidP="00C10B13">
                                                      <w:pPr>
                                                        <w:pStyle w:val="NormalWeb"/>
                                                        <w:spacing w:before="0" w:beforeAutospacing="0" w:after="0" w:afterAutospacing="0" w:line="390" w:lineRule="exact"/>
                                                        <w:jc w:val="right"/>
                                                        <w:rPr>
                                                          <w:rFonts w:ascii="Arial" w:hAnsi="Arial" w:cs="Arial"/>
                                                          <w:i/>
                                                          <w:color w:val="393939"/>
                                                          <w:sz w:val="26"/>
                                                          <w:szCs w:val="26"/>
                                                        </w:rPr>
                                                      </w:pPr>
                                                      <w:r>
                                                        <w:rPr>
                                                          <w:rFonts w:ascii="Arial" w:hAnsi="Arial" w:cs="Arial"/>
                                                          <w:i/>
                                                          <w:color w:val="000000"/>
                                                          <w:sz w:val="18"/>
                                                          <w:szCs w:val="18"/>
                                                        </w:rPr>
                                                        <w:t>Paris, le 12</w:t>
                                                      </w:r>
                                                      <w:r w:rsidR="00C10B13" w:rsidRPr="00C10B13">
                                                        <w:rPr>
                                                          <w:rFonts w:ascii="Arial" w:hAnsi="Arial" w:cs="Arial"/>
                                                          <w:i/>
                                                          <w:color w:val="000000"/>
                                                          <w:sz w:val="18"/>
                                                          <w:szCs w:val="18"/>
                                                        </w:rPr>
                                                        <w:t>/08/2021</w:t>
                                                      </w:r>
                                                    </w:p>
                                                  </w:tc>
                                                </w:tr>
                                              </w:tbl>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C10B13">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C10B13">
                          <w:tc>
                            <w:tcPr>
                              <w:tcW w:w="150" w:type="dxa"/>
                              <w:shd w:val="clear" w:color="auto" w:fill="FFFFFF"/>
                              <w:vAlign w:val="center"/>
                              <w:hideMark/>
                            </w:tcPr>
                            <w:p w:rsidR="00C10B13" w:rsidRDefault="00C10B13">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0"/>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386"/>
                                      <w:gridCol w:w="674"/>
                                    </w:tblGrid>
                                    <w:tr w:rsidR="00C10B13">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386"/>
                                          </w:tblGrid>
                                          <w:tr w:rsidR="00C10B13">
                                            <w:tc>
                                              <w:tcPr>
                                                <w:tcW w:w="0" w:type="auto"/>
                                                <w:tcMar>
                                                  <w:top w:w="300" w:type="dxa"/>
                                                  <w:left w:w="300" w:type="dxa"/>
                                                  <w:bottom w:w="300" w:type="dxa"/>
                                                  <w:right w:w="300" w:type="dxa"/>
                                                </w:tcMar>
                                                <w:vAlign w:val="center"/>
                                                <w:hideMark/>
                                              </w:tcPr>
                                              <w:tbl>
                                                <w:tblPr>
                                                  <w:tblpPr w:vertAnchor="text"/>
                                                  <w:tblW w:w="7938" w:type="dxa"/>
                                                  <w:tblCellMar>
                                                    <w:left w:w="0" w:type="dxa"/>
                                                    <w:right w:w="0" w:type="dxa"/>
                                                  </w:tblCellMar>
                                                  <w:tblLook w:val="04A0" w:firstRow="1" w:lastRow="0" w:firstColumn="1" w:lastColumn="0" w:noHBand="0" w:noVBand="1"/>
                                                </w:tblPr>
                                                <w:tblGrid>
                                                  <w:gridCol w:w="7938"/>
                                                </w:tblGrid>
                                                <w:tr w:rsidR="00C10B13" w:rsidTr="00C10B13">
                                                  <w:tc>
                                                    <w:tcPr>
                                                      <w:tcW w:w="5000" w:type="pct"/>
                                                      <w:vAlign w:val="center"/>
                                                      <w:hideMark/>
                                                    </w:tcPr>
                                                    <w:p w:rsidR="00C10B13" w:rsidRDefault="00C10B13" w:rsidP="00C10B13">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rPr>
                                                        <w:t>Mesures de soutien à l’emploi artistique : renforcement temporaire et excep</w:t>
                                                      </w:r>
                                                      <w:r w:rsidR="006303B9">
                                                        <w:rPr>
                                                          <w:rStyle w:val="lev"/>
                                                          <w:rFonts w:ascii="Arial" w:hAnsi="Arial" w:cs="Arial"/>
                                                          <w:color w:val="393939"/>
                                                        </w:rPr>
                                                        <w:t>tionnel de deux aides du Fonds n</w:t>
                                                      </w:r>
                                                      <w:r>
                                                        <w:rPr>
                                                          <w:rStyle w:val="lev"/>
                                                          <w:rFonts w:ascii="Arial" w:hAnsi="Arial" w:cs="Arial"/>
                                                          <w:color w:val="393939"/>
                                                        </w:rPr>
                                                        <w:t>ational pour l’</w:t>
                                                      </w:r>
                                                      <w:r w:rsidR="006303B9">
                                                        <w:rPr>
                                                          <w:rStyle w:val="lev"/>
                                                          <w:rFonts w:ascii="Arial" w:hAnsi="Arial" w:cs="Arial"/>
                                                          <w:color w:val="393939"/>
                                                        </w:rPr>
                                                        <w:t>e</w:t>
                                                      </w:r>
                                                      <w:r>
                                                        <w:rPr>
                                                          <w:rStyle w:val="lev"/>
                                                          <w:rFonts w:ascii="Arial" w:hAnsi="Arial" w:cs="Arial"/>
                                                          <w:color w:val="393939"/>
                                                        </w:rPr>
                                                        <w:t xml:space="preserve">mploi </w:t>
                                                      </w:r>
                                                      <w:r w:rsidR="006303B9">
                                                        <w:rPr>
                                                          <w:rStyle w:val="lev"/>
                                                          <w:rFonts w:ascii="Arial" w:hAnsi="Arial" w:cs="Arial"/>
                                                          <w:color w:val="393939"/>
                                                        </w:rPr>
                                                        <w:t>pérenne dans le s</w:t>
                                                      </w:r>
                                                      <w:r>
                                                        <w:rPr>
                                                          <w:rStyle w:val="lev"/>
                                                          <w:rFonts w:ascii="Arial" w:hAnsi="Arial" w:cs="Arial"/>
                                                          <w:color w:val="393939"/>
                                                        </w:rPr>
                                                        <w:t>pectacle (FONPEPS) : l’aide aux petites salles du spectacle vivant et l’aide à l’embauche</w:t>
                                                      </w:r>
                                                    </w:p>
                                                  </w:tc>
                                                </w:tr>
                                              </w:tbl>
                                              <w:p w:rsidR="00C10B13" w:rsidRDefault="00C10B13">
                                                <w:pPr>
                                                  <w:rPr>
                                                    <w:rFonts w:eastAsia="Times New Roman"/>
                                                    <w:sz w:val="20"/>
                                                    <w:szCs w:val="20"/>
                                                  </w:rPr>
                                                </w:pPr>
                                              </w:p>
                                            </w:tc>
                                          </w:tr>
                                        </w:tbl>
                                        <w:p w:rsidR="00C10B13" w:rsidRDefault="00C10B13">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4"/>
                                          </w:tblGrid>
                                          <w:tr w:rsidR="00C10B1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4"/>
                                                </w:tblGrid>
                                                <w:tr w:rsidR="00C10B13">
                                                  <w:trPr>
                                                    <w:trHeight w:val="300"/>
                                                    <w:jc w:val="center"/>
                                                  </w:trPr>
                                                  <w:tc>
                                                    <w:tcPr>
                                                      <w:tcW w:w="0" w:type="auto"/>
                                                      <w:vAlign w:val="center"/>
                                                      <w:hideMark/>
                                                    </w:tcPr>
                                                    <w:p w:rsidR="00C10B13" w:rsidRDefault="00C10B13">
                                                      <w:pPr>
                                                        <w:spacing w:line="300" w:lineRule="exact"/>
                                                        <w:rPr>
                                                          <w:rFonts w:eastAsia="Times New Roman"/>
                                                          <w:sz w:val="30"/>
                                                          <w:szCs w:val="30"/>
                                                        </w:rPr>
                                                      </w:pPr>
                                                      <w:r>
                                                        <w:rPr>
                                                          <w:rFonts w:eastAsia="Times New Roman"/>
                                                          <w:sz w:val="30"/>
                                                          <w:szCs w:val="30"/>
                                                        </w:rPr>
                                                        <w:t xml:space="preserve">  </w:t>
                                                      </w:r>
                                                    </w:p>
                                                  </w:tc>
                                                </w:tr>
                                              </w:tbl>
                                              <w:p w:rsidR="00C10B13" w:rsidRDefault="00C10B13">
                                                <w:pPr>
                                                  <w:jc w:val="cente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r w:rsidR="00C10B13">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C10B13">
                          <w:tc>
                            <w:tcPr>
                              <w:tcW w:w="150" w:type="dxa"/>
                              <w:shd w:val="clear" w:color="auto" w:fill="FFFFFF"/>
                              <w:vAlign w:val="center"/>
                              <w:hideMark/>
                            </w:tcPr>
                            <w:p w:rsidR="00C10B13" w:rsidRDefault="00C10B13">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C10B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3"/>
                                                </w:tblGrid>
                                                <w:tr w:rsidR="00C10B13">
                                                  <w:tc>
                                                    <w:tcPr>
                                                      <w:tcW w:w="0" w:type="auto"/>
                                                      <w:vAlign w:val="center"/>
                                                      <w:hideMark/>
                                                    </w:tcPr>
                                                    <w:p w:rsidR="006303B9" w:rsidRPr="006303B9" w:rsidRDefault="006303B9" w:rsidP="006303B9">
                                                      <w:pPr>
                                                        <w:pStyle w:val="Sansinterligne"/>
                                                        <w:spacing w:line="276" w:lineRule="auto"/>
                                                        <w:jc w:val="both"/>
                                                        <w:rPr>
                                                          <w:rFonts w:ascii="Arial" w:hAnsi="Arial" w:cs="Arial"/>
                                                          <w:color w:val="000000"/>
                                                          <w:lang w:eastAsia="fr-FR"/>
                                                        </w:rPr>
                                                      </w:pPr>
                                                      <w:r w:rsidRPr="006303B9">
                                                        <w:rPr>
                                                          <w:rFonts w:ascii="Arial" w:hAnsi="Arial" w:cs="Arial"/>
                                                          <w:color w:val="000000"/>
                                                          <w:lang w:eastAsia="fr-FR"/>
                                                        </w:rPr>
                                                        <w:t>Conformément aux annonces d’</w:t>
                                                      </w:r>
                                                      <w:r>
                                                        <w:rPr>
                                                          <w:rFonts w:ascii="Arial" w:hAnsi="Arial" w:cs="Arial"/>
                                                          <w:color w:val="000000"/>
                                                          <w:lang w:eastAsia="fr-FR"/>
                                                        </w:rPr>
                                                        <w:t>É</w:t>
                                                      </w:r>
                                                      <w:r w:rsidRPr="006303B9">
                                                        <w:rPr>
                                                          <w:rFonts w:ascii="Arial" w:hAnsi="Arial" w:cs="Arial"/>
                                                          <w:color w:val="000000"/>
                                                          <w:lang w:eastAsia="fr-FR"/>
                                                        </w:rPr>
                                                        <w:t>lisabeth Borne, ministre du Travail, de l’Emploi et de l’Insertion et de Roselyne Bachelot-</w:t>
                                                      </w:r>
                                                      <w:proofErr w:type="spellStart"/>
                                                      <w:r w:rsidRPr="006303B9">
                                                        <w:rPr>
                                                          <w:rFonts w:ascii="Arial" w:hAnsi="Arial" w:cs="Arial"/>
                                                          <w:color w:val="000000"/>
                                                          <w:lang w:eastAsia="fr-FR"/>
                                                        </w:rPr>
                                                        <w:t>Narquin</w:t>
                                                      </w:r>
                                                      <w:proofErr w:type="spellEnd"/>
                                                      <w:r w:rsidRPr="006303B9">
                                                        <w:rPr>
                                                          <w:rFonts w:ascii="Arial" w:hAnsi="Arial" w:cs="Arial"/>
                                                          <w:color w:val="000000"/>
                                                          <w:lang w:eastAsia="fr-FR"/>
                                                        </w:rPr>
                                                        <w:t xml:space="preserve">, ministre de la Culture, lors du Conseil national des professions du spectacle du 11 mai 2021, </w:t>
                                                      </w:r>
                                                      <w:r w:rsidR="00863766" w:rsidRPr="00863766">
                                                        <w:rPr>
                                                          <w:rFonts w:ascii="Arial" w:hAnsi="Arial" w:cs="Arial"/>
                                                          <w:color w:val="000000"/>
                                                          <w:lang w:eastAsia="fr-FR"/>
                                                        </w:rPr>
                                                        <w:t xml:space="preserve">deux décrets ont été publiés les </w:t>
                                                      </w:r>
                                                      <w:hyperlink r:id="rId7" w:history="1">
                                                        <w:r w:rsidR="00863766" w:rsidRPr="00863766">
                                                          <w:rPr>
                                                            <w:rStyle w:val="Lienhypertexte"/>
                                                            <w:rFonts w:ascii="Arial" w:hAnsi="Arial" w:cs="Arial"/>
                                                            <w:lang w:eastAsia="fr-FR"/>
                                                          </w:rPr>
                                                          <w:t>8</w:t>
                                                        </w:r>
                                                      </w:hyperlink>
                                                      <w:r w:rsidR="00863766" w:rsidRPr="00863766">
                                                        <w:rPr>
                                                          <w:rFonts w:ascii="Arial" w:hAnsi="Arial" w:cs="Arial"/>
                                                          <w:color w:val="000000"/>
                                                          <w:lang w:eastAsia="fr-FR"/>
                                                        </w:rPr>
                                                        <w:t xml:space="preserve"> et </w:t>
                                                      </w:r>
                                                      <w:hyperlink r:id="rId8" w:history="1">
                                                        <w:r w:rsidR="00863766" w:rsidRPr="00863766">
                                                          <w:rPr>
                                                            <w:rStyle w:val="Lienhypertexte"/>
                                                            <w:rFonts w:ascii="Arial" w:hAnsi="Arial" w:cs="Arial"/>
                                                            <w:lang w:eastAsia="fr-FR"/>
                                                          </w:rPr>
                                                          <w:t>11</w:t>
                                                        </w:r>
                                                      </w:hyperlink>
                                                      <w:r w:rsidR="00863766" w:rsidRPr="00863766">
                                                        <w:rPr>
                                                          <w:rFonts w:ascii="Arial" w:hAnsi="Arial" w:cs="Arial"/>
                                                          <w:color w:val="000000"/>
                                                          <w:lang w:eastAsia="fr-FR"/>
                                                        </w:rPr>
                                                        <w:t xml:space="preserve"> août 2021 afin de mobiliser</w:t>
                                                      </w:r>
                                                      <w:r w:rsidRPr="006303B9">
                                                        <w:rPr>
                                                          <w:rFonts w:ascii="Arial" w:hAnsi="Arial" w:cs="Arial"/>
                                                          <w:color w:val="000000"/>
                                                          <w:lang w:eastAsia="fr-FR"/>
                                                        </w:rPr>
                                                        <w:t xml:space="preserve"> de manière exceptionnelle et jusqu’au 31 décembre prochain, deux aides du Fonds national pour l’emploi pérenne dans le spectacle (FONPEPS). Ces aides visent à soutenir les recrutements dans le secteur du spectacle vivant et enregistré.</w:t>
                                                      </w:r>
                                                    </w:p>
                                                    <w:p w:rsidR="006303B9" w:rsidRPr="006303B9" w:rsidRDefault="006303B9" w:rsidP="006303B9">
                                                      <w:pPr>
                                                        <w:pStyle w:val="Sansinterligne"/>
                                                        <w:spacing w:line="276" w:lineRule="auto"/>
                                                        <w:jc w:val="both"/>
                                                        <w:rPr>
                                                          <w:rFonts w:ascii="Arial" w:hAnsi="Arial" w:cs="Arial"/>
                                                          <w:color w:val="000000"/>
                                                          <w:lang w:eastAsia="fr-FR"/>
                                                        </w:rPr>
                                                      </w:pPr>
                                                    </w:p>
                                                    <w:p w:rsidR="006303B9" w:rsidRDefault="006303B9" w:rsidP="006303B9">
                                                      <w:pPr>
                                                        <w:pStyle w:val="Sansinterligne"/>
                                                        <w:spacing w:line="276" w:lineRule="auto"/>
                                                        <w:jc w:val="both"/>
                                                        <w:rPr>
                                                          <w:rFonts w:ascii="Arial" w:hAnsi="Arial" w:cs="Arial"/>
                                                          <w:color w:val="000000"/>
                                                          <w:lang w:eastAsia="fr-FR"/>
                                                        </w:rPr>
                                                      </w:pPr>
                                                      <w:r w:rsidRPr="006303B9">
                                                        <w:rPr>
                                                          <w:rFonts w:ascii="Arial" w:hAnsi="Arial" w:cs="Arial"/>
                                                          <w:color w:val="000000"/>
                                                          <w:lang w:eastAsia="fr-FR"/>
                                                        </w:rPr>
                                                        <w:t>Le dispositif de soutien à l’emploi du plateau artistique de spectacles vivants diffusés dans des salles de petite jauge fait l’objet de plusieurs adaptations</w:t>
                                                      </w:r>
                                                      <w:r w:rsidR="00DC33AA">
                                                        <w:rPr>
                                                          <w:rFonts w:ascii="Arial" w:hAnsi="Arial" w:cs="Arial"/>
                                                          <w:color w:val="000000"/>
                                                          <w:lang w:eastAsia="fr-FR"/>
                                                        </w:rPr>
                                                        <w:t xml:space="preserve"> </w:t>
                                                      </w:r>
                                                      <w:r w:rsidR="00DC33AA" w:rsidRPr="00DC33AA">
                                                        <w:rPr>
                                                          <w:rFonts w:ascii="Arial" w:hAnsi="Arial" w:cs="Arial"/>
                                                          <w:color w:val="000000"/>
                                                          <w:lang w:eastAsia="fr-FR"/>
                                                        </w:rPr>
                                                        <w:t>temporaires jusqu'au 31 décembre 2021</w:t>
                                                      </w:r>
                                                      <w:r w:rsidRPr="006303B9">
                                                        <w:rPr>
                                                          <w:rFonts w:ascii="Arial" w:hAnsi="Arial" w:cs="Arial"/>
                                                          <w:color w:val="000000"/>
                                                          <w:lang w:eastAsia="fr-FR"/>
                                                        </w:rPr>
                                                        <w:t> :</w:t>
                                                      </w:r>
                                                    </w:p>
                                                    <w:p w:rsidR="006303B9" w:rsidRPr="006303B9" w:rsidRDefault="006303B9" w:rsidP="006303B9">
                                                      <w:pPr>
                                                        <w:pStyle w:val="Sansinterligne"/>
                                                        <w:spacing w:line="276" w:lineRule="auto"/>
                                                        <w:jc w:val="both"/>
                                                        <w:rPr>
                                                          <w:rFonts w:ascii="Arial" w:hAnsi="Arial" w:cs="Arial"/>
                                                          <w:color w:val="000000"/>
                                                          <w:lang w:eastAsia="fr-FR"/>
                                                        </w:rPr>
                                                      </w:pPr>
                                                    </w:p>
                                                    <w:p w:rsidR="006303B9" w:rsidRPr="006303B9" w:rsidRDefault="006303B9" w:rsidP="006303B9">
                                                      <w:pPr>
                                                        <w:pStyle w:val="Sansinterligne"/>
                                                        <w:numPr>
                                                          <w:ilvl w:val="0"/>
                                                          <w:numId w:val="1"/>
                                                        </w:numPr>
                                                        <w:spacing w:line="276" w:lineRule="auto"/>
                                                        <w:jc w:val="both"/>
                                                        <w:rPr>
                                                          <w:rFonts w:ascii="Arial" w:hAnsi="Arial" w:cs="Arial"/>
                                                          <w:color w:val="000000"/>
                                                          <w:lang w:eastAsia="fr-FR"/>
                                                        </w:rPr>
                                                      </w:pPr>
                                                      <w:r>
                                                        <w:rPr>
                                                          <w:rFonts w:ascii="Arial" w:hAnsi="Arial" w:cs="Arial"/>
                                                          <w:color w:val="000000"/>
                                                          <w:lang w:eastAsia="fr-FR"/>
                                                        </w:rPr>
                                                        <w:t>I</w:t>
                                                      </w:r>
                                                      <w:r w:rsidRPr="006303B9">
                                                        <w:rPr>
                                                          <w:rFonts w:ascii="Arial" w:hAnsi="Arial" w:cs="Arial"/>
                                                          <w:color w:val="000000"/>
                                                          <w:lang w:eastAsia="fr-FR"/>
                                                        </w:rPr>
                                                        <w:t xml:space="preserve">l s’adresse désormais à l’ensemble des lieux de représentation dont la billetterie n’excède pas 600 billets par représentation ; </w:t>
                                                      </w:r>
                                                    </w:p>
                                                    <w:p w:rsidR="006303B9" w:rsidRPr="006303B9" w:rsidRDefault="006303B9" w:rsidP="006303B9">
                                                      <w:pPr>
                                                        <w:pStyle w:val="Sansinterligne"/>
                                                        <w:numPr>
                                                          <w:ilvl w:val="0"/>
                                                          <w:numId w:val="1"/>
                                                        </w:numPr>
                                                        <w:spacing w:line="276" w:lineRule="auto"/>
                                                        <w:jc w:val="both"/>
                                                        <w:rPr>
                                                          <w:rFonts w:ascii="Arial" w:hAnsi="Arial" w:cs="Arial"/>
                                                          <w:color w:val="000000"/>
                                                          <w:lang w:eastAsia="fr-FR"/>
                                                        </w:rPr>
                                                      </w:pPr>
                                                      <w:r w:rsidRPr="006303B9">
                                                        <w:rPr>
                                                          <w:rFonts w:ascii="Arial" w:hAnsi="Arial" w:cs="Arial"/>
                                                          <w:color w:val="000000"/>
                                                          <w:lang w:eastAsia="fr-FR"/>
                                                        </w:rPr>
                                                        <w:t>Il prend en compte les répétitions, avec le même montant d’aide que celui alloué aux représentations ;</w:t>
                                                      </w:r>
                                                    </w:p>
                                                    <w:p w:rsidR="006303B9" w:rsidRPr="006303B9" w:rsidRDefault="006303B9" w:rsidP="006303B9">
                                                      <w:pPr>
                                                        <w:pStyle w:val="Sansinterligne"/>
                                                        <w:numPr>
                                                          <w:ilvl w:val="0"/>
                                                          <w:numId w:val="1"/>
                                                        </w:numPr>
                                                        <w:spacing w:line="276" w:lineRule="auto"/>
                                                        <w:jc w:val="both"/>
                                                        <w:rPr>
                                                          <w:rFonts w:ascii="Arial" w:hAnsi="Arial" w:cs="Arial"/>
                                                          <w:color w:val="000000"/>
                                                          <w:lang w:eastAsia="fr-FR"/>
                                                        </w:rPr>
                                                      </w:pPr>
                                                      <w:r w:rsidRPr="006303B9">
                                                        <w:rPr>
                                                          <w:rFonts w:ascii="Arial" w:hAnsi="Arial" w:cs="Arial"/>
                                                          <w:color w:val="000000"/>
                                                          <w:lang w:eastAsia="fr-FR"/>
                                                        </w:rPr>
                                                        <w:t>Il prévoit une augmentation significative de l’aide : celle-ci s’élèvera désormais de 40 euros pour l’emploi d’un artiste à 110 euros pour l’emploi de six artistes ;</w:t>
                                                      </w:r>
                                                    </w:p>
                                                    <w:p w:rsidR="006303B9" w:rsidRDefault="006303B9" w:rsidP="006303B9">
                                                      <w:pPr>
                                                        <w:pStyle w:val="Sansinterligne"/>
                                                        <w:numPr>
                                                          <w:ilvl w:val="0"/>
                                                          <w:numId w:val="1"/>
                                                        </w:numPr>
                                                        <w:spacing w:line="276" w:lineRule="auto"/>
                                                        <w:jc w:val="both"/>
                                                        <w:rPr>
                                                          <w:rFonts w:ascii="Arial" w:hAnsi="Arial" w:cs="Arial"/>
                                                          <w:color w:val="000000"/>
                                                          <w:lang w:eastAsia="fr-FR"/>
                                                        </w:rPr>
                                                      </w:pPr>
                                                      <w:r w:rsidRPr="006303B9">
                                                        <w:rPr>
                                                          <w:rFonts w:ascii="Arial" w:hAnsi="Arial" w:cs="Arial"/>
                                                          <w:color w:val="000000"/>
                                                          <w:lang w:eastAsia="fr-FR"/>
                                                        </w:rPr>
                                                        <w:t>Il prévoit un nouveau barème d’aide pour les plateaux artistiques allant jusqu’à 25 artistes, pour les jauges comprises entre 300 et 600 spectateurs.</w:t>
                                                      </w:r>
                                                    </w:p>
                                                    <w:p w:rsidR="006303B9" w:rsidRDefault="006303B9" w:rsidP="006303B9">
                                                      <w:pPr>
                                                        <w:pStyle w:val="Sansinterligne"/>
                                                        <w:spacing w:line="276" w:lineRule="auto"/>
                                                        <w:jc w:val="both"/>
                                                        <w:rPr>
                                                          <w:rFonts w:ascii="Arial" w:hAnsi="Arial" w:cs="Arial"/>
                                                          <w:color w:val="000000"/>
                                                          <w:lang w:eastAsia="fr-FR"/>
                                                        </w:rPr>
                                                      </w:pPr>
                                                    </w:p>
                                                    <w:p w:rsidR="006303B9" w:rsidRDefault="006303B9" w:rsidP="006303B9">
                                                      <w:pPr>
                                                        <w:pStyle w:val="Corpsdetexte"/>
                                                        <w:spacing w:line="276" w:lineRule="auto"/>
                                                        <w:jc w:val="both"/>
                                                        <w:rPr>
                                                          <w:color w:val="000000"/>
                                                          <w:sz w:val="21"/>
                                                          <w:szCs w:val="21"/>
                                                          <w:lang w:val="fr-FR" w:eastAsia="fr-FR"/>
                                                        </w:rPr>
                                                      </w:pPr>
                                                      <w:r w:rsidRPr="006303B9">
                                                        <w:rPr>
                                                          <w:color w:val="000000"/>
                                                          <w:sz w:val="21"/>
                                                          <w:szCs w:val="21"/>
                                                          <w:lang w:val="fr-FR" w:eastAsia="fr-FR"/>
                                                        </w:rPr>
                                                        <w:lastRenderedPageBreak/>
                                                        <w:t>Pour les contrats de travail qui débutent entre le 1er juillet 2021 et le 31 décembre 2021 :</w:t>
                                                      </w:r>
                                                    </w:p>
                                                    <w:p w:rsidR="006303B9" w:rsidRPr="006303B9" w:rsidRDefault="006303B9" w:rsidP="006303B9">
                                                      <w:pPr>
                                                        <w:pStyle w:val="Corpsdetexte"/>
                                                        <w:spacing w:line="276" w:lineRule="auto"/>
                                                        <w:jc w:val="both"/>
                                                        <w:rPr>
                                                          <w:color w:val="000000"/>
                                                          <w:sz w:val="21"/>
                                                          <w:szCs w:val="21"/>
                                                          <w:lang w:val="fr-FR" w:eastAsia="fr-FR"/>
                                                        </w:rPr>
                                                      </w:pPr>
                                                    </w:p>
                                                    <w:p w:rsidR="006303B9" w:rsidRPr="006303B9" w:rsidRDefault="006303B9" w:rsidP="006303B9">
                                                      <w:pPr>
                                                        <w:pStyle w:val="Corpsdetexte"/>
                                                        <w:numPr>
                                                          <w:ilvl w:val="0"/>
                                                          <w:numId w:val="2"/>
                                                        </w:numPr>
                                                        <w:spacing w:line="276" w:lineRule="auto"/>
                                                        <w:jc w:val="both"/>
                                                        <w:rPr>
                                                          <w:color w:val="000000"/>
                                                          <w:sz w:val="21"/>
                                                          <w:szCs w:val="21"/>
                                                          <w:lang w:val="fr-FR" w:eastAsia="fr-FR"/>
                                                        </w:rPr>
                                                      </w:pPr>
                                                      <w:r w:rsidRPr="006303B9">
                                                        <w:rPr>
                                                          <w:color w:val="000000"/>
                                                          <w:sz w:val="21"/>
                                                          <w:szCs w:val="21"/>
                                                          <w:lang w:val="fr-FR" w:eastAsia="fr-FR"/>
                                                        </w:rPr>
                                                        <w:t>Le montant de l’aide unique à l’embauche est temporairement et exceptionnellement revalorisé pour les contrats à durée déterminée de plus d’un mois à temps plein et sera compris entre 466 euros et 666 euros par mois, selon la durée du contrat;</w:t>
                                                      </w:r>
                                                    </w:p>
                                                    <w:p w:rsidR="006303B9" w:rsidRPr="006303B9" w:rsidRDefault="006303B9" w:rsidP="006303B9">
                                                      <w:pPr>
                                                        <w:pStyle w:val="Corpsdetexte"/>
                                                        <w:numPr>
                                                          <w:ilvl w:val="0"/>
                                                          <w:numId w:val="2"/>
                                                        </w:numPr>
                                                        <w:spacing w:line="276" w:lineRule="auto"/>
                                                        <w:jc w:val="both"/>
                                                        <w:rPr>
                                                          <w:color w:val="000000"/>
                                                          <w:sz w:val="21"/>
                                                          <w:szCs w:val="21"/>
                                                          <w:lang w:val="fr-FR" w:eastAsia="fr-FR"/>
                                                        </w:rPr>
                                                      </w:pPr>
                                                      <w:r w:rsidRPr="006303B9">
                                                        <w:rPr>
                                                          <w:color w:val="000000"/>
                                                          <w:sz w:val="21"/>
                                                          <w:szCs w:val="21"/>
                                                          <w:lang w:val="fr-FR" w:eastAsia="fr-FR"/>
                                                        </w:rPr>
                                                        <w:t>L’aide est étendue aux contrats fractionnés exécutés sur une période de 12 mois consécutifs pour le même employeur et la somme des durées des contrats exécutés donne lieu au même montant d’aide que s’il s’agissait d’un seul contrat à durée déterminée ;</w:t>
                                                      </w:r>
                                                    </w:p>
                                                    <w:p w:rsidR="006303B9" w:rsidRPr="006303B9" w:rsidRDefault="006303B9" w:rsidP="006303B9">
                                                      <w:pPr>
                                                        <w:pStyle w:val="Corpsdetexte"/>
                                                        <w:numPr>
                                                          <w:ilvl w:val="0"/>
                                                          <w:numId w:val="2"/>
                                                        </w:numPr>
                                                        <w:spacing w:line="276" w:lineRule="auto"/>
                                                        <w:jc w:val="both"/>
                                                        <w:rPr>
                                                          <w:color w:val="000000"/>
                                                          <w:sz w:val="21"/>
                                                          <w:szCs w:val="21"/>
                                                          <w:lang w:val="fr-FR" w:eastAsia="fr-FR"/>
                                                        </w:rPr>
                                                      </w:pPr>
                                                      <w:r w:rsidRPr="006303B9">
                                                        <w:rPr>
                                                          <w:color w:val="000000"/>
                                                          <w:sz w:val="21"/>
                                                          <w:szCs w:val="21"/>
                                                          <w:lang w:val="fr-FR" w:eastAsia="fr-FR"/>
                                                        </w:rPr>
                                                        <w:t>Une aide pourra également être versée pour l'embauche d'un salarié rémunéré au cachet, avec un montant compris de 21,18 € par cachet pour 22 cachets sur moins de quatre mois, à 30,27 € par cachet pour plus de 66 cachets sur plus de huit mois.</w:t>
                                                      </w:r>
                                                    </w:p>
                                                    <w:p w:rsidR="006303B9" w:rsidRPr="006303B9" w:rsidRDefault="006303B9" w:rsidP="006303B9">
                                                      <w:pPr>
                                                        <w:pStyle w:val="Corpsdetexte"/>
                                                        <w:spacing w:line="276" w:lineRule="auto"/>
                                                        <w:jc w:val="both"/>
                                                        <w:rPr>
                                                          <w:color w:val="000000"/>
                                                          <w:sz w:val="21"/>
                                                          <w:szCs w:val="21"/>
                                                          <w:lang w:val="fr-FR" w:eastAsia="fr-FR"/>
                                                        </w:rPr>
                                                      </w:pPr>
                                                    </w:p>
                                                    <w:p w:rsidR="006303B9" w:rsidRPr="006303B9" w:rsidRDefault="006303B9" w:rsidP="006303B9">
                                                      <w:pPr>
                                                        <w:pStyle w:val="Corpsdetexte"/>
                                                        <w:spacing w:line="276" w:lineRule="auto"/>
                                                        <w:jc w:val="both"/>
                                                        <w:rPr>
                                                          <w:color w:val="000000"/>
                                                          <w:sz w:val="21"/>
                                                          <w:szCs w:val="21"/>
                                                          <w:lang w:val="fr-FR" w:eastAsia="fr-FR"/>
                                                        </w:rPr>
                                                      </w:pPr>
                                                      <w:r w:rsidRPr="006303B9">
                                                        <w:rPr>
                                                          <w:color w:val="000000"/>
                                                          <w:sz w:val="21"/>
                                                          <w:szCs w:val="21"/>
                                                          <w:lang w:val="fr-FR" w:eastAsia="fr-FR"/>
                                                        </w:rPr>
                                                        <w:t>Les employeurs pourront demander l’aide aux contrats fractionnés et aux cachets dans les six mois qui suivent le début d’exécution de la dernière période d’emploi ou du dernier cachet.</w:t>
                                                      </w:r>
                                                    </w:p>
                                                    <w:p w:rsidR="006303B9" w:rsidRPr="006303B9" w:rsidRDefault="006303B9" w:rsidP="006303B9">
                                                      <w:pPr>
                                                        <w:pStyle w:val="Corpsdetexte"/>
                                                        <w:spacing w:line="276" w:lineRule="auto"/>
                                                        <w:jc w:val="both"/>
                                                        <w:rPr>
                                                          <w:color w:val="000000"/>
                                                          <w:sz w:val="21"/>
                                                          <w:szCs w:val="21"/>
                                                          <w:lang w:val="fr-FR" w:eastAsia="fr-FR"/>
                                                        </w:rPr>
                                                      </w:pPr>
                                                    </w:p>
                                                    <w:p w:rsidR="006303B9" w:rsidRPr="006303B9" w:rsidRDefault="006303B9" w:rsidP="006303B9">
                                                      <w:pPr>
                                                        <w:pStyle w:val="Corpsdetexte"/>
                                                        <w:spacing w:line="276" w:lineRule="auto"/>
                                                        <w:jc w:val="both"/>
                                                        <w:rPr>
                                                          <w:rStyle w:val="Lienhypertexte"/>
                                                          <w:sz w:val="21"/>
                                                          <w:szCs w:val="21"/>
                                                          <w:lang w:eastAsia="fr-FR"/>
                                                        </w:rPr>
                                                      </w:pPr>
                                                      <w:r w:rsidRPr="006303B9">
                                                        <w:rPr>
                                                          <w:color w:val="000000"/>
                                                          <w:sz w:val="21"/>
                                                          <w:szCs w:val="21"/>
                                                          <w:lang w:val="fr-FR" w:eastAsia="fr-FR"/>
                                                        </w:rPr>
                                                        <w:t xml:space="preserve">Les formulaires d’aide seront mis à disposition des entrepreneurs de spectacle par l’Agence des services et de paiement (ASP) à l’adresse suivante : </w:t>
                                                      </w:r>
                                                      <w:r>
                                                        <w:rPr>
                                                          <w:color w:val="000000"/>
                                                          <w:sz w:val="21"/>
                                                          <w:szCs w:val="21"/>
                                                          <w:lang w:eastAsia="fr-FR"/>
                                                        </w:rPr>
                                                        <w:fldChar w:fldCharType="begin"/>
                                                      </w:r>
                                                      <w:r>
                                                        <w:rPr>
                                                          <w:color w:val="000000"/>
                                                          <w:sz w:val="21"/>
                                                          <w:szCs w:val="21"/>
                                                          <w:lang w:eastAsia="fr-FR"/>
                                                        </w:rPr>
                                                        <w:instrText xml:space="preserve"> HYPERLINK "https://www.asp-public.fr/le-fonpeps-evolue-compter-du-1er-juillet-2021" </w:instrText>
                                                      </w:r>
                                                      <w:r>
                                                        <w:rPr>
                                                          <w:color w:val="000000"/>
                                                          <w:sz w:val="21"/>
                                                          <w:szCs w:val="21"/>
                                                          <w:lang w:eastAsia="fr-FR"/>
                                                        </w:rPr>
                                                        <w:fldChar w:fldCharType="separate"/>
                                                      </w:r>
                                                      <w:r w:rsidRPr="006303B9">
                                                        <w:rPr>
                                                          <w:rStyle w:val="Lienhypertexte"/>
                                                          <w:sz w:val="21"/>
                                                          <w:szCs w:val="21"/>
                                                          <w:lang w:eastAsia="fr-FR"/>
                                                        </w:rPr>
                                                        <w:t>https://www.asp-public.fr/le-fonpeps-evolue-compter-du-1er-juillet-2021</w:t>
                                                      </w:r>
                                                    </w:p>
                                                    <w:p w:rsidR="006303B9" w:rsidRPr="006303B9" w:rsidRDefault="006303B9" w:rsidP="006303B9">
                                                      <w:pPr>
                                                        <w:pStyle w:val="Corpsdetexte"/>
                                                        <w:spacing w:line="276" w:lineRule="auto"/>
                                                        <w:jc w:val="both"/>
                                                        <w:rPr>
                                                          <w:color w:val="000000"/>
                                                          <w:sz w:val="21"/>
                                                          <w:szCs w:val="21"/>
                                                          <w:lang w:val="fr-FR" w:eastAsia="fr-FR"/>
                                                        </w:rPr>
                                                      </w:pPr>
                                                      <w:r>
                                                        <w:rPr>
                                                          <w:color w:val="000000"/>
                                                          <w:sz w:val="21"/>
                                                          <w:szCs w:val="21"/>
                                                          <w:lang w:eastAsia="fr-FR"/>
                                                        </w:rPr>
                                                        <w:fldChar w:fldCharType="end"/>
                                                      </w:r>
                                                    </w:p>
                                                    <w:p w:rsidR="006303B9" w:rsidRPr="006303B9" w:rsidRDefault="006303B9" w:rsidP="006303B9">
                                                      <w:pPr>
                                                        <w:shd w:val="clear" w:color="auto" w:fill="FFFFFF"/>
                                                        <w:spacing w:line="276" w:lineRule="auto"/>
                                                        <w:jc w:val="both"/>
                                                        <w:rPr>
                                                          <w:rFonts w:ascii="Arial" w:hAnsi="Arial" w:cs="Arial"/>
                                                          <w:color w:val="000000"/>
                                                          <w:sz w:val="21"/>
                                                          <w:szCs w:val="21"/>
                                                        </w:rPr>
                                                      </w:pPr>
                                                      <w:r w:rsidRPr="006303B9">
                                                        <w:rPr>
                                                          <w:rFonts w:ascii="Arial" w:hAnsi="Arial" w:cs="Arial"/>
                                                          <w:color w:val="000000"/>
                                                          <w:sz w:val="21"/>
                                                          <w:szCs w:val="21"/>
                                                        </w:rPr>
                                                        <w:t>Par ailleurs, l'aide à la garde d'enfants des artistes et techniciens intermittents est élargie à compter du 1er juillet à la prise en charge de frais de déplacement et d'hébergement quand la personne qui garde l'enfant du professionnel l'accompagne en tournée.</w:t>
                                                      </w:r>
                                                    </w:p>
                                                    <w:p w:rsidR="006303B9" w:rsidRPr="006303B9" w:rsidRDefault="006303B9" w:rsidP="006303B9">
                                                      <w:pPr>
                                                        <w:pStyle w:val="Sansinterligne"/>
                                                        <w:jc w:val="both"/>
                                                        <w:rPr>
                                                          <w:rFonts w:ascii="Arial" w:hAnsi="Arial" w:cs="Arial"/>
                                                          <w:color w:val="000000"/>
                                                          <w:lang w:eastAsia="fr-FR"/>
                                                        </w:rPr>
                                                      </w:pPr>
                                                    </w:p>
                                                    <w:p w:rsidR="00C10B13" w:rsidRPr="006303B9" w:rsidRDefault="00C10B13" w:rsidP="006303B9">
                                                      <w:pPr>
                                                        <w:pStyle w:val="NormalWeb"/>
                                                        <w:spacing w:before="0" w:beforeAutospacing="0" w:after="0" w:afterAutospacing="0" w:line="330" w:lineRule="exact"/>
                                                        <w:jc w:val="both"/>
                                                        <w:rPr>
                                                          <w:rFonts w:ascii="Arial" w:hAnsi="Arial" w:cs="Arial"/>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38"/>
                                                </w:tblGrid>
                                                <w:tr w:rsidR="00C10B13">
                                                  <w:trPr>
                                                    <w:trHeight w:val="150"/>
                                                    <w:jc w:val="center"/>
                                                  </w:trPr>
                                                  <w:tc>
                                                    <w:tcPr>
                                                      <w:tcW w:w="0" w:type="auto"/>
                                                      <w:vAlign w:val="center"/>
                                                      <w:hideMark/>
                                                    </w:tcPr>
                                                    <w:p w:rsidR="00C10B13" w:rsidRDefault="00C10B13">
                                                      <w:pPr>
                                                        <w:spacing w:line="150" w:lineRule="exact"/>
                                                        <w:rPr>
                                                          <w:rFonts w:eastAsia="Times New Roman"/>
                                                          <w:sz w:val="15"/>
                                                          <w:szCs w:val="15"/>
                                                        </w:rPr>
                                                      </w:pPr>
                                                      <w:r>
                                                        <w:rPr>
                                                          <w:rFonts w:eastAsia="Times New Roman"/>
                                                          <w:sz w:val="15"/>
                                                          <w:szCs w:val="15"/>
                                                        </w:rPr>
                                                        <w:lastRenderedPageBreak/>
                                                        <w:t xml:space="preserve">  </w:t>
                                                      </w:r>
                                                    </w:p>
                                                  </w:tc>
                                                </w:tr>
                                              </w:tbl>
                                              <w:p w:rsidR="00C10B13" w:rsidRDefault="00C10B13">
                                                <w:pPr>
                                                  <w:jc w:val="cente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rPr>
                      <w:rFonts w:eastAsia="Times New Roman"/>
                    </w:rPr>
                  </w:pPr>
                  <w:bookmarkStart w:id="1" w:name="_GoBack"/>
                  <w:bookmarkEnd w:id="1"/>
                </w:p>
                <w:tbl>
                  <w:tblPr>
                    <w:tblW w:w="5000" w:type="pct"/>
                    <w:tblCellMar>
                      <w:left w:w="0" w:type="dxa"/>
                      <w:right w:w="0" w:type="dxa"/>
                    </w:tblCellMar>
                    <w:tblLook w:val="04A0" w:firstRow="1" w:lastRow="0" w:firstColumn="1" w:lastColumn="0" w:noHBand="0" w:noVBand="1"/>
                  </w:tblPr>
                  <w:tblGrid>
                    <w:gridCol w:w="9072"/>
                  </w:tblGrid>
                  <w:tr w:rsidR="00C10B13">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10B13">
                          <w:tc>
                            <w:tcPr>
                              <w:tcW w:w="150" w:type="dxa"/>
                              <w:shd w:val="clear" w:color="auto" w:fill="FFFFFF"/>
                              <w:vAlign w:val="center"/>
                              <w:hideMark/>
                            </w:tcPr>
                            <w:p w:rsidR="00C10B13" w:rsidRDefault="00C10B13">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10B1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10B13">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10B13">
                                                  <w:tc>
                                                    <w:tcPr>
                                                      <w:tcW w:w="0" w:type="auto"/>
                                                      <w:vAlign w:val="center"/>
                                                      <w:hideMark/>
                                                    </w:tcPr>
                                                    <w:p w:rsidR="00C10B13" w:rsidRDefault="00C10B13">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 xml:space="preserve">Conformément à la loi informatique et libertés du 06/01/1978 (art.27) et au Règlement Général sur la Protection des Données (Règlement UE 2016/679) ou « RGPD », vous disposez d'un droit d'accès et </w:t>
                                                      </w:r>
                                                      <w:r>
                                                        <w:rPr>
                                                          <w:rFonts w:ascii="Arial" w:hAnsi="Arial" w:cs="Arial"/>
                                                          <w:color w:val="000000"/>
                                                          <w:sz w:val="17"/>
                                                          <w:szCs w:val="17"/>
                                                        </w:rPr>
                                                        <w:lastRenderedPageBreak/>
                                                        <w:t>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shd w:val="clear" w:color="auto" w:fill="FFFFFF"/>
                              <w:vAlign w:val="center"/>
                              <w:hideMark/>
                            </w:tcPr>
                            <w:p w:rsidR="00C10B13" w:rsidRDefault="00C10B13">
                              <w:pPr>
                                <w:rPr>
                                  <w:rFonts w:eastAsia="Times New Roman"/>
                                  <w:sz w:val="20"/>
                                  <w:szCs w:val="20"/>
                                </w:rPr>
                              </w:pPr>
                            </w:p>
                          </w:tc>
                        </w:tr>
                      </w:tbl>
                      <w:p w:rsidR="00C10B13" w:rsidRDefault="00C10B13">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C10B13">
                          <w:trPr>
                            <w:trHeight w:val="150"/>
                          </w:trPr>
                          <w:tc>
                            <w:tcPr>
                              <w:tcW w:w="9750" w:type="dxa"/>
                              <w:shd w:val="clear" w:color="auto" w:fill="FFFFFF"/>
                              <w:tcMar>
                                <w:top w:w="0" w:type="dxa"/>
                                <w:left w:w="150" w:type="dxa"/>
                                <w:bottom w:w="0" w:type="dxa"/>
                                <w:right w:w="150" w:type="dxa"/>
                              </w:tcMar>
                              <w:vAlign w:val="center"/>
                              <w:hideMark/>
                            </w:tcPr>
                            <w:p w:rsidR="00C10B13" w:rsidRDefault="00C10B13">
                              <w:pPr>
                                <w:spacing w:line="150" w:lineRule="exact"/>
                                <w:rPr>
                                  <w:rFonts w:eastAsia="Times New Roman"/>
                                  <w:sz w:val="15"/>
                                  <w:szCs w:val="15"/>
                                </w:rPr>
                              </w:pPr>
                              <w:r>
                                <w:rPr>
                                  <w:rFonts w:eastAsia="Times New Roman"/>
                                  <w:sz w:val="15"/>
                                  <w:szCs w:val="15"/>
                                </w:rPr>
                                <w:t xml:space="preserve">  </w:t>
                              </w:r>
                            </w:p>
                          </w:tc>
                        </w:tr>
                      </w:tbl>
                      <w:p w:rsidR="00C10B13" w:rsidRDefault="00C10B13">
                        <w:pPr>
                          <w:rPr>
                            <w:rFonts w:eastAsia="Times New Roman"/>
                            <w:sz w:val="20"/>
                            <w:szCs w:val="20"/>
                          </w:rPr>
                        </w:pPr>
                      </w:p>
                    </w:tc>
                  </w:tr>
                  <w:tr w:rsidR="00C10B13">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10B13">
                          <w:tc>
                            <w:tcPr>
                              <w:tcW w:w="150" w:type="dxa"/>
                              <w:vAlign w:val="center"/>
                              <w:hideMark/>
                            </w:tcPr>
                            <w:p w:rsidR="00C10B13" w:rsidRDefault="00C10B13">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10B13">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10B1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10B13">
                                            <w:tc>
                                              <w:tcPr>
                                                <w:tcW w:w="0" w:type="auto"/>
                                                <w:tcMar>
                                                  <w:top w:w="300" w:type="dxa"/>
                                                  <w:left w:w="300" w:type="dxa"/>
                                                  <w:bottom w:w="300" w:type="dxa"/>
                                                  <w:right w:w="300" w:type="dxa"/>
                                                </w:tcMar>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tbl>
                            <w:p w:rsidR="00C10B13" w:rsidRDefault="00C10B13">
                              <w:pPr>
                                <w:jc w:val="center"/>
                                <w:rPr>
                                  <w:rFonts w:eastAsia="Times New Roman"/>
                                  <w:sz w:val="20"/>
                                  <w:szCs w:val="20"/>
                                </w:rPr>
                              </w:pPr>
                            </w:p>
                          </w:tc>
                          <w:tc>
                            <w:tcPr>
                              <w:tcW w:w="150" w:type="dxa"/>
                              <w:vAlign w:val="center"/>
                              <w:hideMark/>
                            </w:tcPr>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rPr>
                      <w:rFonts w:eastAsia="Times New Roman"/>
                      <w:sz w:val="20"/>
                      <w:szCs w:val="20"/>
                    </w:rPr>
                  </w:pPr>
                </w:p>
              </w:tc>
            </w:tr>
          </w:tbl>
          <w:p w:rsidR="00C10B13" w:rsidRDefault="00C10B13">
            <w:pPr>
              <w:jc w:val="center"/>
              <w:rPr>
                <w:rFonts w:eastAsia="Times New Roman"/>
                <w:sz w:val="20"/>
                <w:szCs w:val="20"/>
              </w:rPr>
            </w:pPr>
          </w:p>
        </w:tc>
      </w:tr>
      <w:bookmarkEnd w:id="0"/>
    </w:tbl>
    <w:p w:rsidR="00C10B13" w:rsidRDefault="00C10B13" w:rsidP="00C10B13">
      <w:pPr>
        <w:rPr>
          <w:rFonts w:eastAsia="Times New Roman"/>
        </w:rPr>
      </w:pPr>
    </w:p>
    <w:p w:rsidR="00AF36E9" w:rsidRDefault="00AF36E9"/>
    <w:sectPr w:rsidR="00AF3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C491C"/>
    <w:multiLevelType w:val="hybridMultilevel"/>
    <w:tmpl w:val="42F07B66"/>
    <w:lvl w:ilvl="0" w:tplc="E0BE6C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B407C9"/>
    <w:multiLevelType w:val="hybridMultilevel"/>
    <w:tmpl w:val="950EE780"/>
    <w:lvl w:ilvl="0" w:tplc="0D389E7C">
      <w:start w:val="5"/>
      <w:numFmt w:val="bullet"/>
      <w:lvlText w:val="-"/>
      <w:lvlJc w:val="left"/>
      <w:pPr>
        <w:ind w:left="720" w:hanging="360"/>
      </w:pPr>
      <w:rPr>
        <w:rFonts w:ascii="Arial" w:eastAsia="Times New Roman"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13"/>
    <w:rsid w:val="00232E52"/>
    <w:rsid w:val="006303B9"/>
    <w:rsid w:val="00734D51"/>
    <w:rsid w:val="00863766"/>
    <w:rsid w:val="0086491C"/>
    <w:rsid w:val="00A57710"/>
    <w:rsid w:val="00AF36E9"/>
    <w:rsid w:val="00C10B13"/>
    <w:rsid w:val="00DC33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8010"/>
  <w15:chartTrackingRefBased/>
  <w15:docId w15:val="{0669F9EB-63E2-495E-A576-8C8B9B91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B13"/>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0B13"/>
    <w:rPr>
      <w:color w:val="0000FF"/>
      <w:u w:val="single"/>
    </w:rPr>
  </w:style>
  <w:style w:type="paragraph" w:styleId="NormalWeb">
    <w:name w:val="Normal (Web)"/>
    <w:basedOn w:val="Normal"/>
    <w:uiPriority w:val="99"/>
    <w:unhideWhenUsed/>
    <w:rsid w:val="00C10B13"/>
    <w:pPr>
      <w:spacing w:before="100" w:beforeAutospacing="1" w:after="100" w:afterAutospacing="1"/>
    </w:pPr>
  </w:style>
  <w:style w:type="character" w:styleId="lev">
    <w:name w:val="Strong"/>
    <w:basedOn w:val="Policepardfaut"/>
    <w:uiPriority w:val="22"/>
    <w:qFormat/>
    <w:rsid w:val="00C10B13"/>
    <w:rPr>
      <w:b/>
      <w:bCs/>
    </w:rPr>
  </w:style>
  <w:style w:type="paragraph" w:styleId="Sansinterligne">
    <w:name w:val="No Spacing"/>
    <w:uiPriority w:val="1"/>
    <w:qFormat/>
    <w:rsid w:val="006303B9"/>
    <w:pPr>
      <w:spacing w:after="0" w:line="240" w:lineRule="auto"/>
    </w:pPr>
    <w:rPr>
      <w:sz w:val="21"/>
      <w:szCs w:val="21"/>
    </w:rPr>
  </w:style>
  <w:style w:type="paragraph" w:styleId="Corpsdetexte">
    <w:name w:val="Body Text"/>
    <w:basedOn w:val="Normal"/>
    <w:link w:val="CorpsdetexteCar"/>
    <w:uiPriority w:val="1"/>
    <w:qFormat/>
    <w:rsid w:val="006303B9"/>
    <w:pPr>
      <w:widowControl w:val="0"/>
      <w:autoSpaceDE w:val="0"/>
      <w:autoSpaceDN w:val="0"/>
    </w:pPr>
    <w:rPr>
      <w:rFonts w:ascii="Arial" w:hAnsi="Arial" w:cs="Arial"/>
      <w:sz w:val="20"/>
      <w:szCs w:val="20"/>
      <w:lang w:val="en-US" w:eastAsia="en-US"/>
    </w:rPr>
  </w:style>
  <w:style w:type="character" w:customStyle="1" w:styleId="CorpsdetexteCar">
    <w:name w:val="Corps de texte Car"/>
    <w:basedOn w:val="Policepardfaut"/>
    <w:link w:val="Corpsdetexte"/>
    <w:uiPriority w:val="1"/>
    <w:rsid w:val="006303B9"/>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6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927350" TargetMode="External"/><Relationship Id="rId3" Type="http://schemas.openxmlformats.org/officeDocument/2006/relationships/settings" Target="settings.xml"/><Relationship Id="rId7" Type="http://schemas.openxmlformats.org/officeDocument/2006/relationships/hyperlink" Target="https://www.legifrance.gouv.fr/jorf/id/JORFTEXT000043915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_rXJujpTIK5vTC5lm4PmA/d16db6c1423f9c979f25a4037e23c1369a4c3dcf.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2021-08-12T07:59:00Z</cp:lastPrinted>
  <dcterms:created xsi:type="dcterms:W3CDTF">2021-08-12T08:07:00Z</dcterms:created>
  <dcterms:modified xsi:type="dcterms:W3CDTF">2021-08-12T08:07:00Z</dcterms:modified>
</cp:coreProperties>
</file>