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4D6" w:rsidRDefault="003034D6" w:rsidP="003034D6">
      <w:bookmarkStart w:id="0" w:name="_MailOriginal"/>
    </w:p>
    <w:tbl>
      <w:tblPr>
        <w:tblW w:w="5000" w:type="pct"/>
        <w:shd w:val="clear" w:color="auto" w:fill="FFFFFF"/>
        <w:tblCellMar>
          <w:left w:w="0" w:type="dxa"/>
          <w:right w:w="0" w:type="dxa"/>
        </w:tblCellMar>
        <w:tblLook w:val="04A0" w:firstRow="1" w:lastRow="0" w:firstColumn="1" w:lastColumn="0" w:noHBand="0" w:noVBand="1"/>
      </w:tblPr>
      <w:tblGrid>
        <w:gridCol w:w="9072"/>
      </w:tblGrid>
      <w:tr w:rsidR="003034D6" w:rsidTr="00757240">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3034D6" w:rsidTr="00757240">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3034D6" w:rsidTr="0075724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034D6" w:rsidTr="00757240">
                          <w:tc>
                            <w:tcPr>
                              <w:tcW w:w="150" w:type="dxa"/>
                              <w:vAlign w:val="center"/>
                              <w:hideMark/>
                            </w:tcPr>
                            <w:p w:rsidR="003034D6" w:rsidRDefault="003034D6" w:rsidP="00757240"/>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34D6" w:rsidTr="0075724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034D6" w:rsidTr="00757240">
                                            <w:tc>
                                              <w:tcPr>
                                                <w:tcW w:w="0" w:type="auto"/>
                                                <w:tcMar>
                                                  <w:top w:w="300" w:type="dxa"/>
                                                  <w:left w:w="300" w:type="dxa"/>
                                                  <w:bottom w:w="75" w:type="dxa"/>
                                                  <w:right w:w="300" w:type="dxa"/>
                                                </w:tcMar>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r w:rsidR="003034D6" w:rsidTr="00757240">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3034D6" w:rsidTr="00757240">
                          <w:trPr>
                            <w:trHeight w:val="150"/>
                          </w:trPr>
                          <w:tc>
                            <w:tcPr>
                              <w:tcW w:w="9750" w:type="dxa"/>
                              <w:shd w:val="clear" w:color="auto" w:fill="FFFFFF"/>
                              <w:tcMar>
                                <w:top w:w="0" w:type="dxa"/>
                                <w:left w:w="150" w:type="dxa"/>
                                <w:bottom w:w="0" w:type="dxa"/>
                                <w:right w:w="150" w:type="dxa"/>
                              </w:tcMar>
                              <w:vAlign w:val="center"/>
                              <w:hideMark/>
                            </w:tcPr>
                            <w:p w:rsidR="003034D6" w:rsidRDefault="003034D6" w:rsidP="00757240">
                              <w:pPr>
                                <w:spacing w:line="150" w:lineRule="exact"/>
                                <w:rPr>
                                  <w:rFonts w:eastAsia="Times New Roman"/>
                                  <w:sz w:val="15"/>
                                  <w:szCs w:val="15"/>
                                </w:rPr>
                              </w:pPr>
                              <w:r>
                                <w:rPr>
                                  <w:rFonts w:eastAsia="Times New Roman"/>
                                  <w:sz w:val="15"/>
                                  <w:szCs w:val="15"/>
                                </w:rPr>
                                <w:t xml:space="preserve">  </w:t>
                              </w:r>
                            </w:p>
                          </w:tc>
                        </w:tr>
                      </w:tbl>
                      <w:p w:rsidR="003034D6" w:rsidRDefault="003034D6" w:rsidP="00757240">
                        <w:pPr>
                          <w:rPr>
                            <w:rFonts w:eastAsia="Times New Roman"/>
                            <w:vanish/>
                          </w:rPr>
                        </w:pPr>
                      </w:p>
                      <w:tbl>
                        <w:tblPr>
                          <w:tblW w:w="0" w:type="auto"/>
                          <w:tblCellMar>
                            <w:left w:w="0" w:type="dxa"/>
                            <w:right w:w="0" w:type="dxa"/>
                          </w:tblCellMar>
                          <w:tblLook w:val="04A0" w:firstRow="1" w:lastRow="0" w:firstColumn="1" w:lastColumn="0" w:noHBand="0" w:noVBand="1"/>
                        </w:tblPr>
                        <w:tblGrid>
                          <w:gridCol w:w="122"/>
                          <w:gridCol w:w="8828"/>
                          <w:gridCol w:w="122"/>
                        </w:tblGrid>
                        <w:tr w:rsidR="003034D6" w:rsidTr="00757240">
                          <w:trPr>
                            <w:hidden/>
                          </w:trPr>
                          <w:tc>
                            <w:tcPr>
                              <w:tcW w:w="150" w:type="dxa"/>
                              <w:shd w:val="clear" w:color="auto" w:fill="FFFFFF"/>
                              <w:vAlign w:val="center"/>
                              <w:hideMark/>
                            </w:tcPr>
                            <w:p w:rsidR="003034D6" w:rsidRDefault="003034D6" w:rsidP="00757240">
                              <w:pPr>
                                <w:rPr>
                                  <w:rFonts w:eastAsia="Times New Roman"/>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8"/>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28"/>
                                          </w:tblGrid>
                                          <w:tr w:rsidR="003034D6" w:rsidTr="00757240">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28"/>
                                                </w:tblGrid>
                                                <w:tr w:rsidR="003034D6" w:rsidTr="0075724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4980"/>
                                                      </w:tblGrid>
                                                      <w:tr w:rsidR="003034D6" w:rsidTr="00757240">
                                                        <w:tc>
                                                          <w:tcPr>
                                                            <w:tcW w:w="0" w:type="auto"/>
                                                            <w:vAlign w:val="center"/>
                                                            <w:hideMark/>
                                                          </w:tcPr>
                                                          <w:p w:rsidR="003034D6" w:rsidRDefault="003034D6" w:rsidP="00757240">
                                                            <w:pPr>
                                                              <w:spacing w:line="0" w:lineRule="atLeast"/>
                                                              <w:rPr>
                                                                <w:rFonts w:eastAsia="Times New Roman"/>
                                                                <w:sz w:val="2"/>
                                                                <w:szCs w:val="2"/>
                                                              </w:rPr>
                                                            </w:pPr>
                                                            <w:r w:rsidRPr="0018347F">
                                                              <w:rPr>
                                                                <w:noProof/>
                                                                <w:sz w:val="2"/>
                                                                <w:szCs w:val="2"/>
                                                              </w:rPr>
                                                              <w:drawing>
                                                                <wp:inline distT="0" distB="0" distL="0" distR="0" wp14:anchorId="16063AC0" wp14:editId="08089186">
                                                                  <wp:extent cx="3162300" cy="1066800"/>
                                                                  <wp:effectExtent l="0" t="0" r="0" b="0"/>
                                                                  <wp:docPr id="3" name="Image 3" descr="C:\Users\mallaury.savoie\Picture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llaury.savoie\Pictures\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62300" cy="1066800"/>
                                                                          </a:xfrm>
                                                                          <a:prstGeom prst="rect">
                                                                            <a:avLst/>
                                                                          </a:prstGeom>
                                                                          <a:noFill/>
                                                                          <a:ln>
                                                                            <a:noFill/>
                                                                          </a:ln>
                                                                        </pic:spPr>
                                                                      </pic:pic>
                                                                    </a:graphicData>
                                                                  </a:graphic>
                                                                </wp:inline>
                                                              </w:drawing>
                                                            </w: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vanish/>
                                                  </w:rPr>
                                                </w:pPr>
                                              </w:p>
                                              <w:tbl>
                                                <w:tblPr>
                                                  <w:tblW w:w="0" w:type="auto"/>
                                                  <w:jc w:val="center"/>
                                                  <w:tblCellMar>
                                                    <w:left w:w="0" w:type="dxa"/>
                                                    <w:right w:w="0" w:type="dxa"/>
                                                  </w:tblCellMar>
                                                  <w:tblLook w:val="04A0" w:firstRow="1" w:lastRow="0" w:firstColumn="1" w:lastColumn="0" w:noHBand="0" w:noVBand="1"/>
                                                </w:tblPr>
                                                <w:tblGrid>
                                                  <w:gridCol w:w="75"/>
                                                </w:tblGrid>
                                                <w:tr w:rsidR="003034D6" w:rsidTr="00757240">
                                                  <w:trPr>
                                                    <w:trHeight w:val="300"/>
                                                    <w:jc w:val="center"/>
                                                  </w:trPr>
                                                  <w:tc>
                                                    <w:tcPr>
                                                      <w:tcW w:w="0" w:type="auto"/>
                                                      <w:vAlign w:val="center"/>
                                                      <w:hideMark/>
                                                    </w:tcPr>
                                                    <w:p w:rsidR="003034D6" w:rsidRDefault="003034D6" w:rsidP="00757240">
                                                      <w:pPr>
                                                        <w:spacing w:line="300" w:lineRule="exact"/>
                                                        <w:rPr>
                                                          <w:rFonts w:eastAsia="Times New Roman"/>
                                                          <w:sz w:val="30"/>
                                                          <w:szCs w:val="30"/>
                                                        </w:rPr>
                                                      </w:pPr>
                                                      <w:r>
                                                        <w:rPr>
                                                          <w:rFonts w:eastAsia="Times New Roman"/>
                                                          <w:sz w:val="30"/>
                                                          <w:szCs w:val="30"/>
                                                        </w:rPr>
                                                        <w:t xml:space="preserve">  </w:t>
                                                      </w:r>
                                                    </w:p>
                                                  </w:tc>
                                                </w:tr>
                                              </w:tbl>
                                              <w:p w:rsidR="003034D6" w:rsidRDefault="003034D6" w:rsidP="00757240">
                                                <w:pPr>
                                                  <w:jc w:val="cente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034D6" w:rsidTr="00757240">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3034D6" w:rsidTr="00757240">
                          <w:tc>
                            <w:tcPr>
                              <w:tcW w:w="150" w:type="dxa"/>
                              <w:shd w:val="clear" w:color="auto" w:fill="FFFFFF"/>
                              <w:vAlign w:val="center"/>
                              <w:hideMark/>
                            </w:tcPr>
                            <w:p w:rsidR="003034D6" w:rsidRDefault="003034D6" w:rsidP="0075724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3034D6" w:rsidTr="00757240">
                                      <w:trPr>
                                        <w:jc w:val="center"/>
                                      </w:trPr>
                                      <w:tc>
                                        <w:tcPr>
                                          <w:tcW w:w="5000" w:type="pct"/>
                                          <w:hideMark/>
                                        </w:tcPr>
                                        <w:p w:rsidR="003034D6" w:rsidRDefault="003034D6" w:rsidP="00757240"/>
                                        <w:tbl>
                                          <w:tblPr>
                                            <w:tblW w:w="5000" w:type="pct"/>
                                            <w:tblCellMar>
                                              <w:left w:w="0" w:type="dxa"/>
                                              <w:right w:w="0" w:type="dxa"/>
                                            </w:tblCellMar>
                                            <w:tblLook w:val="04A0" w:firstRow="1" w:lastRow="0" w:firstColumn="1" w:lastColumn="0" w:noHBand="0" w:noVBand="1"/>
                                          </w:tblPr>
                                          <w:tblGrid>
                                            <w:gridCol w:w="8808"/>
                                          </w:tblGrid>
                                          <w:tr w:rsidR="003034D6" w:rsidTr="00757240">
                                            <w:tc>
                                              <w:tcPr>
                                                <w:tcW w:w="0" w:type="auto"/>
                                                <w:tcMar>
                                                  <w:top w:w="300" w:type="dxa"/>
                                                  <w:left w:w="300" w:type="dxa"/>
                                                  <w:bottom w:w="300" w:type="dxa"/>
                                                  <w:right w:w="300" w:type="dxa"/>
                                                </w:tcMar>
                                                <w:vAlign w:val="center"/>
                                                <w:hideMark/>
                                              </w:tcPr>
                                              <w:p w:rsidR="003034D6" w:rsidRDefault="003034D6" w:rsidP="00757240">
                                                <w:r w:rsidRPr="0018347F">
                                                  <w:rPr>
                                                    <w:noProof/>
                                                  </w:rPr>
                                                  <w:drawing>
                                                    <wp:anchor distT="114300" distB="114300" distL="114300" distR="114300" simplePos="0" relativeHeight="251660288" behindDoc="0" locked="0" layoutInCell="1" hidden="0" allowOverlap="1" wp14:anchorId="4BC376E1" wp14:editId="24B46E3B">
                                                      <wp:simplePos x="0" y="0"/>
                                                      <wp:positionH relativeFrom="margin">
                                                        <wp:posOffset>2110740</wp:posOffset>
                                                      </wp:positionH>
                                                      <wp:positionV relativeFrom="page">
                                                        <wp:posOffset>-508000</wp:posOffset>
                                                      </wp:positionV>
                                                      <wp:extent cx="995045" cy="663575"/>
                                                      <wp:effectExtent l="0" t="0" r="0" b="3175"/>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95045" cy="663575"/>
                                                              </a:xfrm>
                                                              <a:prstGeom prst="rect">
                                                                <a:avLst/>
                                                              </a:prstGeom>
                                                              <a:ln/>
                                                            </pic:spPr>
                                                          </pic:pic>
                                                        </a:graphicData>
                                                      </a:graphic>
                                                      <wp14:sizeRelH relativeFrom="margin">
                                                        <wp14:pctWidth>0</wp14:pctWidth>
                                                      </wp14:sizeRelH>
                                                      <wp14:sizeRelV relativeFrom="margin">
                                                        <wp14:pctHeight>0</wp14:pctHeight>
                                                      </wp14:sizeRelV>
                                                    </wp:anchor>
                                                  </w:drawing>
                                                </w:r>
                                              </w:p>
                                              <w:tbl>
                                                <w:tblPr>
                                                  <w:tblpPr w:vertAnchor="text"/>
                                                  <w:tblW w:w="5000" w:type="pct"/>
                                                  <w:tblCellMar>
                                                    <w:left w:w="0" w:type="dxa"/>
                                                    <w:right w:w="0" w:type="dxa"/>
                                                  </w:tblCellMar>
                                                  <w:tblLook w:val="04A0" w:firstRow="1" w:lastRow="0" w:firstColumn="1" w:lastColumn="0" w:noHBand="0" w:noVBand="1"/>
                                                </w:tblPr>
                                                <w:tblGrid>
                                                  <w:gridCol w:w="8208"/>
                                                </w:tblGrid>
                                                <w:tr w:rsidR="003034D6" w:rsidTr="00757240">
                                                  <w:tc>
                                                    <w:tcPr>
                                                      <w:tcW w:w="0" w:type="auto"/>
                                                      <w:vAlign w:val="center"/>
                                                      <w:hideMark/>
                                                    </w:tcPr>
                                                    <w:p w:rsidR="003034D6" w:rsidRDefault="003034D6" w:rsidP="00757240">
                                                      <w:pPr>
                                                        <w:pStyle w:val="NormalWeb"/>
                                                        <w:spacing w:before="0" w:beforeAutospacing="0" w:after="0" w:afterAutospacing="0" w:line="390" w:lineRule="exact"/>
                                                        <w:jc w:val="center"/>
                                                        <w:rPr>
                                                          <w:rStyle w:val="lev"/>
                                                          <w:rFonts w:ascii="Arial" w:hAnsi="Arial" w:cs="Arial"/>
                                                          <w:color w:val="000000"/>
                                                        </w:rPr>
                                                      </w:pPr>
                                                    </w:p>
                                                    <w:p w:rsidR="003034D6" w:rsidRDefault="003034D6" w:rsidP="0075724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COMMUNIQUÉ DE PRESSE</w:t>
                                                      </w:r>
                                                    </w:p>
                                                  </w:tc>
                                                </w:tr>
                                              </w:tbl>
                                              <w:tbl>
                                                <w:tblPr>
                                                  <w:tblW w:w="0" w:type="auto"/>
                                                  <w:jc w:val="center"/>
                                                  <w:tblCellMar>
                                                    <w:left w:w="0" w:type="dxa"/>
                                                    <w:right w:w="0" w:type="dxa"/>
                                                  </w:tblCellMar>
                                                  <w:tblLook w:val="04A0" w:firstRow="1" w:lastRow="0" w:firstColumn="1" w:lastColumn="0" w:noHBand="0" w:noVBand="1"/>
                                                </w:tblPr>
                                                <w:tblGrid>
                                                  <w:gridCol w:w="75"/>
                                                </w:tblGrid>
                                                <w:tr w:rsidR="003034D6" w:rsidTr="00757240">
                                                  <w:trPr>
                                                    <w:trHeight w:val="300"/>
                                                    <w:jc w:val="center"/>
                                                  </w:trPr>
                                                  <w:tc>
                                                    <w:tcPr>
                                                      <w:tcW w:w="0" w:type="auto"/>
                                                      <w:vAlign w:val="center"/>
                                                      <w:hideMark/>
                                                    </w:tcPr>
                                                    <w:p w:rsidR="003034D6" w:rsidRDefault="003034D6" w:rsidP="00757240">
                                                      <w:pPr>
                                                        <w:spacing w:line="300" w:lineRule="exact"/>
                                                        <w:rPr>
                                                          <w:rFonts w:eastAsia="Times New Roman"/>
                                                          <w:sz w:val="30"/>
                                                          <w:szCs w:val="30"/>
                                                        </w:rPr>
                                                      </w:pPr>
                                                      <w:r>
                                                        <w:rPr>
                                                          <w:rFonts w:eastAsia="Times New Roman"/>
                                                          <w:sz w:val="30"/>
                                                          <w:szCs w:val="30"/>
                                                        </w:rPr>
                                                        <w:t xml:space="preserve">  </w:t>
                                                      </w:r>
                                                    </w:p>
                                                  </w:tc>
                                                </w:tr>
                                              </w:tbl>
                                              <w:p w:rsidR="003034D6" w:rsidRDefault="003034D6" w:rsidP="00757240">
                                                <w:pPr>
                                                  <w:jc w:val="cente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r w:rsidR="003034D6" w:rsidTr="00757240">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034D6" w:rsidTr="00757240">
                          <w:tc>
                            <w:tcPr>
                              <w:tcW w:w="150" w:type="dxa"/>
                              <w:shd w:val="clear" w:color="auto" w:fill="FFFFFF"/>
                              <w:vAlign w:val="center"/>
                              <w:hideMark/>
                            </w:tcPr>
                            <w:p w:rsidR="003034D6" w:rsidRDefault="003034D6" w:rsidP="0075724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3034D6" w:rsidTr="0075724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3034D6" w:rsidTr="00757240">
                                                  <w:tc>
                                                    <w:tcPr>
                                                      <w:tcW w:w="0" w:type="auto"/>
                                                      <w:vAlign w:val="center"/>
                                                      <w:hideMark/>
                                                    </w:tcPr>
                                                    <w:p w:rsidR="003034D6" w:rsidRPr="00D17742" w:rsidRDefault="003034D6" w:rsidP="00757240">
                                                      <w:pPr>
                                                        <w:pStyle w:val="NormalWeb"/>
                                                        <w:spacing w:before="0" w:beforeAutospacing="0" w:after="0" w:afterAutospacing="0" w:line="390" w:lineRule="exact"/>
                                                        <w:jc w:val="right"/>
                                                        <w:rPr>
                                                          <w:rFonts w:ascii="Arial" w:hAnsi="Arial" w:cs="Arial"/>
                                                          <w:i/>
                                                          <w:color w:val="393939"/>
                                                          <w:sz w:val="26"/>
                                                          <w:szCs w:val="26"/>
                                                        </w:rPr>
                                                      </w:pPr>
                                                      <w:r w:rsidRPr="00D17742">
                                                        <w:rPr>
                                                          <w:rFonts w:ascii="Arial" w:hAnsi="Arial" w:cs="Arial"/>
                                                          <w:i/>
                                                          <w:color w:val="000000"/>
                                                          <w:sz w:val="18"/>
                                                          <w:szCs w:val="18"/>
                                                        </w:rPr>
                                                        <w:t>Paris, le 22/10/2021</w:t>
                                                      </w:r>
                                                    </w:p>
                                                  </w:tc>
                                                </w:tr>
                                              </w:tbl>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034D6" w:rsidTr="00757240">
                    <w:tc>
                      <w:tcPr>
                        <w:tcW w:w="0" w:type="auto"/>
                        <w:vAlign w:val="center"/>
                        <w:hideMark/>
                      </w:tcPr>
                      <w:tbl>
                        <w:tblPr>
                          <w:tblW w:w="0" w:type="auto"/>
                          <w:tblCellMar>
                            <w:left w:w="0" w:type="dxa"/>
                            <w:right w:w="0" w:type="dxa"/>
                          </w:tblCellMar>
                          <w:tblLook w:val="04A0" w:firstRow="1" w:lastRow="0" w:firstColumn="1" w:lastColumn="0" w:noHBand="0" w:noVBand="1"/>
                        </w:tblPr>
                        <w:tblGrid>
                          <w:gridCol w:w="58"/>
                          <w:gridCol w:w="8956"/>
                          <w:gridCol w:w="58"/>
                        </w:tblGrid>
                        <w:tr w:rsidR="003034D6" w:rsidTr="00757240">
                          <w:tc>
                            <w:tcPr>
                              <w:tcW w:w="150" w:type="dxa"/>
                              <w:shd w:val="clear" w:color="auto" w:fill="FFFFFF"/>
                              <w:vAlign w:val="center"/>
                              <w:hideMark/>
                            </w:tcPr>
                            <w:p w:rsidR="003034D6" w:rsidRDefault="003034D6" w:rsidP="0075724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56"/>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7830"/>
                                      <w:gridCol w:w="1126"/>
                                    </w:tblGrid>
                                    <w:tr w:rsidR="003034D6" w:rsidTr="00757240">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7830"/>
                                          </w:tblGrid>
                                          <w:tr w:rsidR="003034D6" w:rsidTr="00757240">
                                            <w:tc>
                                              <w:tcPr>
                                                <w:tcW w:w="0" w:type="auto"/>
                                                <w:tcMar>
                                                  <w:top w:w="300" w:type="dxa"/>
                                                  <w:left w:w="300" w:type="dxa"/>
                                                  <w:bottom w:w="300" w:type="dxa"/>
                                                  <w:right w:w="300" w:type="dxa"/>
                                                </w:tcMar>
                                                <w:vAlign w:val="center"/>
                                                <w:hideMark/>
                                              </w:tcPr>
                                              <w:tbl>
                                                <w:tblPr>
                                                  <w:tblpPr w:vertAnchor="text"/>
                                                  <w:tblW w:w="7230" w:type="dxa"/>
                                                  <w:tblCellMar>
                                                    <w:left w:w="0" w:type="dxa"/>
                                                    <w:right w:w="0" w:type="dxa"/>
                                                  </w:tblCellMar>
                                                  <w:tblLook w:val="04A0" w:firstRow="1" w:lastRow="0" w:firstColumn="1" w:lastColumn="0" w:noHBand="0" w:noVBand="1"/>
                                                </w:tblPr>
                                                <w:tblGrid>
                                                  <w:gridCol w:w="7230"/>
                                                </w:tblGrid>
                                                <w:tr w:rsidR="003034D6" w:rsidTr="00757240">
                                                  <w:tc>
                                                    <w:tcPr>
                                                      <w:tcW w:w="5000" w:type="pct"/>
                                                      <w:vAlign w:val="center"/>
                                                      <w:hideMark/>
                                                    </w:tcPr>
                                                    <w:p w:rsidR="003034D6" w:rsidRPr="00D17742" w:rsidRDefault="003034D6" w:rsidP="00757240">
                                                      <w:pPr>
                                                        <w:pStyle w:val="NormalWeb"/>
                                                        <w:spacing w:line="330" w:lineRule="exact"/>
                                                        <w:rPr>
                                                          <w:rFonts w:ascii="Arial" w:hAnsi="Arial" w:cs="Arial"/>
                                                          <w:b/>
                                                          <w:bCs/>
                                                          <w:color w:val="393939"/>
                                                        </w:rPr>
                                                      </w:pPr>
                                                      <w:r w:rsidRPr="00D17742">
                                                        <w:rPr>
                                                          <w:rStyle w:val="lev"/>
                                                          <w:rFonts w:ascii="Arial" w:hAnsi="Arial" w:cs="Arial"/>
                                                          <w:color w:val="393939"/>
                                                        </w:rPr>
                                                        <w:t xml:space="preserve">Lancement de la plateforme </w:t>
                                                      </w:r>
                                                      <w:hyperlink r:id="rId8" w:history="1">
                                                        <w:r w:rsidRPr="00D17742">
                                                          <w:rPr>
                                                            <w:rStyle w:val="Lienhypertexte"/>
                                                            <w:rFonts w:ascii="Arial" w:hAnsi="Arial" w:cs="Arial"/>
                                                          </w:rPr>
                                                          <w:t>lesentreprises-sengagent.gouv.fr</w:t>
                                                        </w:r>
                                                      </w:hyperlink>
                                                      <w:r>
                                                        <w:rPr>
                                                          <w:rStyle w:val="lev"/>
                                                          <w:rFonts w:ascii="Arial" w:hAnsi="Arial" w:cs="Arial"/>
                                                          <w:color w:val="393939"/>
                                                        </w:rPr>
                                                        <w:t xml:space="preserve"> : </w:t>
                                                      </w:r>
                                                      <w:r w:rsidRPr="00D17742">
                                                        <w:rPr>
                                                          <w:rStyle w:val="lev"/>
                                                          <w:rFonts w:ascii="Arial" w:hAnsi="Arial" w:cs="Arial"/>
                                                          <w:color w:val="393939"/>
                                                        </w:rPr>
                                                        <w:t>une mobilisation réussie en faveur d’une société plus durable et solidaire</w:t>
                                                      </w:r>
                                                    </w:p>
                                                  </w:tc>
                                                </w:tr>
                                              </w:tbl>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1126"/>
                                          </w:tblGrid>
                                          <w:tr w:rsidR="003034D6" w:rsidTr="0075724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034D6" w:rsidTr="00757240">
                                                  <w:trPr>
                                                    <w:trHeight w:val="300"/>
                                                    <w:jc w:val="center"/>
                                                  </w:trPr>
                                                  <w:tc>
                                                    <w:tcPr>
                                                      <w:tcW w:w="0" w:type="auto"/>
                                                      <w:vAlign w:val="center"/>
                                                      <w:hideMark/>
                                                    </w:tcPr>
                                                    <w:p w:rsidR="003034D6" w:rsidRDefault="003034D6" w:rsidP="00757240">
                                                      <w:pPr>
                                                        <w:spacing w:line="300" w:lineRule="exact"/>
                                                        <w:rPr>
                                                          <w:rFonts w:eastAsia="Times New Roman"/>
                                                          <w:sz w:val="30"/>
                                                          <w:szCs w:val="30"/>
                                                        </w:rPr>
                                                      </w:pPr>
                                                      <w:r>
                                                        <w:rPr>
                                                          <w:rFonts w:eastAsia="Times New Roman"/>
                                                          <w:sz w:val="30"/>
                                                          <w:szCs w:val="30"/>
                                                        </w:rPr>
                                                        <w:t xml:space="preserve">  </w:t>
                                                      </w:r>
                                                    </w:p>
                                                  </w:tc>
                                                </w:tr>
                                              </w:tbl>
                                              <w:p w:rsidR="003034D6" w:rsidRDefault="003034D6" w:rsidP="00757240">
                                                <w:pPr>
                                                  <w:jc w:val="cente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r w:rsidR="003034D6" w:rsidTr="00757240">
                    <w:tc>
                      <w:tcPr>
                        <w:tcW w:w="0" w:type="auto"/>
                        <w:vAlign w:val="center"/>
                        <w:hideMark/>
                      </w:tcPr>
                      <w:tbl>
                        <w:tblPr>
                          <w:tblW w:w="0" w:type="auto"/>
                          <w:tblCellMar>
                            <w:left w:w="0" w:type="dxa"/>
                            <w:right w:w="0" w:type="dxa"/>
                          </w:tblCellMar>
                          <w:tblLook w:val="04A0" w:firstRow="1" w:lastRow="0" w:firstColumn="1" w:lastColumn="0" w:noHBand="0" w:noVBand="1"/>
                        </w:tblPr>
                        <w:tblGrid>
                          <w:gridCol w:w="116"/>
                          <w:gridCol w:w="8839"/>
                          <w:gridCol w:w="117"/>
                        </w:tblGrid>
                        <w:tr w:rsidR="003034D6" w:rsidTr="00757240">
                          <w:tc>
                            <w:tcPr>
                              <w:tcW w:w="150" w:type="dxa"/>
                              <w:shd w:val="clear" w:color="auto" w:fill="FFFFFF"/>
                              <w:vAlign w:val="center"/>
                              <w:hideMark/>
                            </w:tcPr>
                            <w:p w:rsidR="003034D6" w:rsidRDefault="003034D6" w:rsidP="0075724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39"/>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39"/>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39"/>
                                          </w:tblGrid>
                                          <w:tr w:rsidR="003034D6" w:rsidTr="0075724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39"/>
                                                </w:tblGrid>
                                                <w:tr w:rsidR="003034D6" w:rsidTr="00757240">
                                                  <w:tc>
                                                    <w:tcPr>
                                                      <w:tcW w:w="0" w:type="auto"/>
                                                      <w:vAlign w:val="center"/>
                                                      <w:hideMark/>
                                                    </w:tcPr>
                                                    <w:p w:rsidR="003034D6" w:rsidRDefault="003034D6" w:rsidP="00757240">
                                                      <w:pPr>
                                                        <w:pStyle w:val="NormalWeb"/>
                                                        <w:spacing w:before="0" w:beforeAutospacing="0" w:after="0" w:afterAutospacing="0" w:line="276" w:lineRule="auto"/>
                                                        <w:jc w:val="both"/>
                                                        <w:rPr>
                                                          <w:rFonts w:ascii="Arial" w:hAnsi="Arial" w:cs="Arial"/>
                                                          <w:color w:val="000000"/>
                                                          <w:sz w:val="21"/>
                                                          <w:szCs w:val="21"/>
                                                        </w:rPr>
                                                      </w:pPr>
                                                      <w:r w:rsidRPr="0018637F">
                                                        <w:rPr>
                                                          <w:rFonts w:ascii="Arial" w:hAnsi="Arial" w:cs="Arial"/>
                                                          <w:b/>
                                                          <w:color w:val="000000"/>
                                                          <w:sz w:val="21"/>
                                                          <w:szCs w:val="21"/>
                                                        </w:rPr>
                                                        <w:t xml:space="preserve">A l’occasion du déplacement au sein de l’Espace Léonard du Groupe VINCI ce vendredi 22 octobre, </w:t>
                                                      </w:r>
                                                      <w:r>
                                                        <w:rPr>
                                                          <w:rFonts w:ascii="Arial" w:hAnsi="Arial" w:cs="Arial"/>
                                                          <w:b/>
                                                          <w:color w:val="000000"/>
                                                          <w:sz w:val="21"/>
                                                          <w:szCs w:val="21"/>
                                                        </w:rPr>
                                                        <w:t>É</w:t>
                                                      </w:r>
                                                      <w:r w:rsidRPr="0018637F">
                                                        <w:rPr>
                                                          <w:rFonts w:ascii="Arial" w:hAnsi="Arial" w:cs="Arial"/>
                                                          <w:b/>
                                                          <w:color w:val="000000"/>
                                                          <w:sz w:val="21"/>
                                                          <w:szCs w:val="21"/>
                                                        </w:rPr>
                                                        <w:t xml:space="preserve">lisabeth Borne, ministre du Travail, de l’Emploi et de l’Insertion et Thibaut </w:t>
                                                      </w:r>
                                                      <w:proofErr w:type="spellStart"/>
                                                      <w:r w:rsidRPr="0018637F">
                                                        <w:rPr>
                                                          <w:rFonts w:ascii="Arial" w:hAnsi="Arial" w:cs="Arial"/>
                                                          <w:b/>
                                                          <w:color w:val="000000"/>
                                                          <w:sz w:val="21"/>
                                                          <w:szCs w:val="21"/>
                                                        </w:rPr>
                                                        <w:t>Guilluy</w:t>
                                                      </w:r>
                                                      <w:proofErr w:type="spellEnd"/>
                                                      <w:r w:rsidRPr="0018637F">
                                                        <w:rPr>
                                                          <w:rFonts w:ascii="Arial" w:hAnsi="Arial" w:cs="Arial"/>
                                                          <w:b/>
                                                          <w:color w:val="000000"/>
                                                          <w:sz w:val="21"/>
                                                          <w:szCs w:val="21"/>
                                                        </w:rPr>
                                                        <w:t>, haut-commissaire à l’Emploi et à l’Engagement des entreprises, lancent officiellement la plateforme lesentreprises-sengagent.gouv.fr. L’objectif est de simplifier et d’accompagner l’engagement des entreprises en faveur de l’insertion professionnelle de tous les publics.</w:t>
                                                      </w:r>
                                                    </w:p>
                                                    <w:p w:rsidR="003034D6" w:rsidRDefault="003034D6" w:rsidP="00757240">
                                                      <w:pPr>
                                                        <w:spacing w:line="276" w:lineRule="auto"/>
                                                        <w:jc w:val="both"/>
                                                        <w:rPr>
                                                          <w:rFonts w:ascii="Arial" w:hAnsi="Arial" w:cs="Arial"/>
                                                          <w:b/>
                                                          <w:color w:val="000000"/>
                                                          <w:sz w:val="21"/>
                                                          <w:szCs w:val="21"/>
                                                        </w:rPr>
                                                      </w:pPr>
                                                    </w:p>
                                                    <w:p w:rsidR="003034D6" w:rsidRPr="00D17742" w:rsidRDefault="003034D6" w:rsidP="00757240">
                                                      <w:pPr>
                                                        <w:spacing w:line="276" w:lineRule="auto"/>
                                                        <w:jc w:val="both"/>
                                                        <w:rPr>
                                                          <w:rFonts w:ascii="Arial" w:hAnsi="Arial" w:cs="Arial"/>
                                                          <w:b/>
                                                          <w:color w:val="000000"/>
                                                          <w:sz w:val="21"/>
                                                          <w:szCs w:val="21"/>
                                                        </w:rPr>
                                                      </w:pPr>
                                                      <w:r w:rsidRPr="00D17742">
                                                        <w:rPr>
                                                          <w:rFonts w:ascii="Arial" w:hAnsi="Arial" w:cs="Arial"/>
                                                          <w:b/>
                                                          <w:color w:val="000000"/>
                                                          <w:sz w:val="21"/>
                                                          <w:szCs w:val="21"/>
                                                        </w:rPr>
                                                        <w:t>« </w:t>
                                                      </w:r>
                                                      <w:hyperlink r:id="rId9" w:history="1">
                                                        <w:r w:rsidRPr="00D17742">
                                                          <w:rPr>
                                                            <w:rStyle w:val="Lienhypertexte"/>
                                                            <w:rFonts w:ascii="Arial" w:hAnsi="Arial" w:cs="Arial"/>
                                                            <w:b/>
                                                            <w:sz w:val="21"/>
                                                            <w:szCs w:val="21"/>
                                                          </w:rPr>
                                                          <w:t>Les entreprises s’engagent </w:t>
                                                        </w:r>
                                                      </w:hyperlink>
                                                      <w:r w:rsidRPr="00D17742">
                                                        <w:rPr>
                                                          <w:rFonts w:ascii="Arial" w:hAnsi="Arial" w:cs="Arial"/>
                                                          <w:b/>
                                                          <w:color w:val="000000"/>
                                                          <w:sz w:val="21"/>
                                                          <w:szCs w:val="21"/>
                                                        </w:rPr>
                                                        <w:t>» : une communauté qui se développe pour soutenir l’inclusion par l’emploi de chacun</w:t>
                                                      </w:r>
                                                    </w:p>
                                                    <w:p w:rsidR="003034D6" w:rsidRPr="00D17742" w:rsidRDefault="003034D6" w:rsidP="00757240">
                                                      <w:pPr>
                                                        <w:spacing w:line="276" w:lineRule="auto"/>
                                                        <w:jc w:val="both"/>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La communauté « </w:t>
                                                      </w:r>
                                                      <w:r w:rsidRPr="00D17742">
                                                        <w:rPr>
                                                          <w:rFonts w:ascii="Arial" w:hAnsi="Arial" w:cs="Arial"/>
                                                          <w:i/>
                                                          <w:color w:val="000000"/>
                                                          <w:sz w:val="21"/>
                                                          <w:szCs w:val="21"/>
                                                        </w:rPr>
                                                        <w:t>Les entreprises s’engagent</w:t>
                                                      </w:r>
                                                      <w:r w:rsidRPr="00D17742">
                                                        <w:rPr>
                                                          <w:rFonts w:ascii="Arial" w:hAnsi="Arial" w:cs="Arial"/>
                                                          <w:color w:val="000000"/>
                                                          <w:sz w:val="21"/>
                                                          <w:szCs w:val="21"/>
                                                        </w:rPr>
                                                        <w:t> » a été lancée par le président de la République en juillet 2018 dans l’objectif de renforcer et de pérenniser le lien entre l’État et l’entreprise en faveur de l’emploi de tous les publics. Depuis, plus de 20 000 entreprises ont rejoint la mobilisation « </w:t>
                                                      </w:r>
                                                      <w:r w:rsidRPr="00D17742">
                                                        <w:rPr>
                                                          <w:rFonts w:ascii="Arial" w:hAnsi="Arial" w:cs="Arial"/>
                                                          <w:i/>
                                                          <w:color w:val="000000"/>
                                                          <w:sz w:val="21"/>
                                                          <w:szCs w:val="21"/>
                                                        </w:rPr>
                                                        <w:t>Les entreprises s’engagent</w:t>
                                                      </w:r>
                                                      <w:r w:rsidRPr="00D17742">
                                                        <w:rPr>
                                                          <w:rFonts w:ascii="Arial" w:hAnsi="Arial" w:cs="Arial"/>
                                                          <w:color w:val="000000"/>
                                                          <w:sz w:val="21"/>
                                                          <w:szCs w:val="21"/>
                                                        </w:rPr>
                                                        <w:t xml:space="preserve"> » en apportant notamment leur soutien au plan « 1 jeune, 1 solution ».</w:t>
                                                      </w:r>
                                                    </w:p>
                                                    <w:p w:rsidR="003034D6" w:rsidRPr="00D17742" w:rsidRDefault="003034D6" w:rsidP="00757240">
                                                      <w:pPr>
                                                        <w:spacing w:line="276" w:lineRule="auto"/>
                                                        <w:jc w:val="both"/>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 xml:space="preserve">L’objectif de cette initiative est de fédérer, valoriser et accompagner toutes les entreprises qui s’engagent en faveur de l’emploi sur l’ensemble du territoire. Accompagnées par les </w:t>
                                                      </w:r>
                                                      <w:r w:rsidRPr="00D17742">
                                                        <w:rPr>
                                                          <w:rFonts w:ascii="Arial" w:hAnsi="Arial" w:cs="Arial"/>
                                                          <w:color w:val="000000"/>
                                                          <w:sz w:val="21"/>
                                                          <w:szCs w:val="21"/>
                                                        </w:rPr>
                                                        <w:lastRenderedPageBreak/>
                                                        <w:t>services de l’</w:t>
                                                      </w:r>
                                                      <w:r>
                                                        <w:rPr>
                                                          <w:rFonts w:ascii="Arial" w:hAnsi="Arial" w:cs="Arial"/>
                                                          <w:color w:val="000000"/>
                                                          <w:sz w:val="21"/>
                                                          <w:szCs w:val="21"/>
                                                        </w:rPr>
                                                        <w:t>É</w:t>
                                                      </w:r>
                                                      <w:r w:rsidRPr="00D17742">
                                                        <w:rPr>
                                                          <w:rFonts w:ascii="Arial" w:hAnsi="Arial" w:cs="Arial"/>
                                                          <w:color w:val="000000"/>
                                                          <w:sz w:val="21"/>
                                                          <w:szCs w:val="21"/>
                                                        </w:rPr>
                                                        <w:t>tat, les entreprises s’engagent en déployant des actions sociales visant à favoriser le développement de compétences et l’accès au marché du travail de tous les publics. Avec cette plateforme il s’agit désormais de permettre à chaque entreprise en France d’agir à son échelle en faveur d’un nouveau modèle de société.</w:t>
                                                      </w:r>
                                                    </w:p>
                                                    <w:p w:rsidR="003034D6" w:rsidRPr="00D17742" w:rsidRDefault="003034D6" w:rsidP="00757240">
                                                      <w:pPr>
                                                        <w:spacing w:line="276" w:lineRule="auto"/>
                                                        <w:jc w:val="both"/>
                                                        <w:rPr>
                                                          <w:rFonts w:ascii="Arial" w:hAnsi="Arial" w:cs="Arial"/>
                                                          <w:color w:val="000000"/>
                                                          <w:sz w:val="21"/>
                                                          <w:szCs w:val="21"/>
                                                        </w:rPr>
                                                      </w:pPr>
                                                    </w:p>
                                                    <w:p w:rsidR="003034D6" w:rsidRPr="00D17742" w:rsidRDefault="003034D6" w:rsidP="00757240">
                                                      <w:pPr>
                                                        <w:spacing w:line="276" w:lineRule="auto"/>
                                                        <w:jc w:val="both"/>
                                                        <w:rPr>
                                                          <w:rFonts w:ascii="Arial" w:hAnsi="Arial" w:cs="Arial"/>
                                                          <w:b/>
                                                          <w:color w:val="000000"/>
                                                          <w:sz w:val="21"/>
                                                          <w:szCs w:val="21"/>
                                                        </w:rPr>
                                                      </w:pPr>
                                                      <w:r w:rsidRPr="00D17742">
                                                        <w:rPr>
                                                          <w:rFonts w:ascii="Arial" w:hAnsi="Arial" w:cs="Arial"/>
                                                          <w:b/>
                                                          <w:color w:val="000000"/>
                                                          <w:sz w:val="21"/>
                                                          <w:szCs w:val="21"/>
                                                        </w:rPr>
                                                        <w:t xml:space="preserve">Une plateforme de services dédiée aux entreprises pour renforcer leurs actions sociales en faveur de l’emploi </w:t>
                                                      </w:r>
                                                    </w:p>
                                                    <w:p w:rsidR="003034D6" w:rsidRPr="00D17742" w:rsidRDefault="003034D6" w:rsidP="00757240">
                                                      <w:pPr>
                                                        <w:spacing w:line="276" w:lineRule="auto"/>
                                                        <w:jc w:val="both"/>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Parmi les solutions évoquées pour favoriser l’engagement des entreprises, les dirigeants sollicitent notamment un accès simplifié à l’information (41%) et l’accès à une plateforme</w:t>
                                                      </w: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centralisant tous les dispositifs et acteurs susceptibles de les accompagner (31%)</w:t>
                                                      </w:r>
                                                      <w:r w:rsidRPr="00D17742">
                                                        <w:rPr>
                                                          <w:rFonts w:ascii="Arial" w:hAnsi="Arial" w:cs="Arial"/>
                                                          <w:color w:val="000000"/>
                                                          <w:sz w:val="21"/>
                                                          <w:szCs w:val="21"/>
                                                          <w:vertAlign w:val="superscript"/>
                                                        </w:rPr>
                                                        <w:footnoteReference w:id="1"/>
                                                      </w:r>
                                                      <w:r w:rsidRPr="00D17742">
                                                        <w:rPr>
                                                          <w:rFonts w:ascii="Arial" w:hAnsi="Arial" w:cs="Arial"/>
                                                          <w:color w:val="000000"/>
                                                          <w:sz w:val="21"/>
                                                          <w:szCs w:val="21"/>
                                                        </w:rPr>
                                                        <w:t>.</w:t>
                                                      </w:r>
                                                    </w:p>
                                                    <w:p w:rsidR="003034D6" w:rsidRPr="00D17742" w:rsidRDefault="003034D6" w:rsidP="00757240">
                                                      <w:pPr>
                                                        <w:pStyle w:val="NormalWeb"/>
                                                        <w:spacing w:before="0" w:beforeAutospacing="0" w:after="0" w:afterAutospacing="0" w:line="276" w:lineRule="auto"/>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 xml:space="preserve">Ainsi, dans la continuité de l’objectif fixé des 30 000 entreprises engagées au sein de la communauté au cours des prochains mois, </w:t>
                                                      </w:r>
                                                      <w:r w:rsidRPr="00D17742">
                                                        <w:rPr>
                                                          <w:rFonts w:ascii="Arial" w:hAnsi="Arial" w:cs="Arial"/>
                                                          <w:b/>
                                                          <w:color w:val="000000"/>
                                                          <w:sz w:val="21"/>
                                                          <w:szCs w:val="21"/>
                                                        </w:rPr>
                                                        <w:t>la plateforme</w:t>
                                                      </w:r>
                                                      <w:r w:rsidRPr="00D17742">
                                                        <w:rPr>
                                                          <w:rFonts w:ascii="Arial" w:hAnsi="Arial" w:cs="Arial"/>
                                                          <w:color w:val="000000"/>
                                                          <w:sz w:val="21"/>
                                                          <w:szCs w:val="21"/>
                                                        </w:rPr>
                                                        <w:t xml:space="preserve"> </w:t>
                                                      </w:r>
                                                      <w:hyperlink r:id="rId10" w:history="1">
                                                        <w:r w:rsidRPr="00D17742">
                                                          <w:rPr>
                                                            <w:rStyle w:val="Lienhypertexte"/>
                                                            <w:rFonts w:ascii="Arial" w:hAnsi="Arial" w:cs="Arial"/>
                                                            <w:sz w:val="21"/>
                                                            <w:szCs w:val="21"/>
                                                          </w:rPr>
                                                          <w:t>lesentreprises-sengagent.gouv.fr</w:t>
                                                        </w:r>
                                                      </w:hyperlink>
                                                      <w:r w:rsidRPr="00D17742">
                                                        <w:rPr>
                                                          <w:rFonts w:ascii="Arial" w:hAnsi="Arial" w:cs="Arial"/>
                                                          <w:color w:val="000000"/>
                                                          <w:sz w:val="21"/>
                                                          <w:szCs w:val="21"/>
                                                        </w:rPr>
                                                        <w:t xml:space="preserve"> </w:t>
                                                      </w:r>
                                                      <w:r w:rsidRPr="00D17742">
                                                        <w:rPr>
                                                          <w:rFonts w:ascii="Arial" w:hAnsi="Arial" w:cs="Arial"/>
                                                          <w:b/>
                                                          <w:color w:val="000000"/>
                                                          <w:sz w:val="21"/>
                                                          <w:szCs w:val="21"/>
                                                        </w:rPr>
                                                        <w:t>constitue désormais la porte d’entrée unique</w:t>
                                                      </w:r>
                                                      <w:r w:rsidRPr="00D17742">
                                                        <w:rPr>
                                                          <w:rFonts w:ascii="Arial" w:hAnsi="Arial" w:cs="Arial"/>
                                                          <w:color w:val="000000"/>
                                                          <w:sz w:val="21"/>
                                                          <w:szCs w:val="21"/>
                                                        </w:rPr>
                                                        <w:t xml:space="preserve"> pour tous les employeurs et les collaborateurs qui souhaitent s’engager en leur offrant les moyens d’agir concrètement et de faire évoluer leurs pratiques.</w:t>
                                                      </w:r>
                                                    </w:p>
                                                    <w:p w:rsidR="003034D6" w:rsidRPr="00D17742" w:rsidRDefault="003034D6" w:rsidP="00757240">
                                                      <w:pPr>
                                                        <w:spacing w:line="276" w:lineRule="auto"/>
                                                        <w:jc w:val="both"/>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La plateforme recense les différentes opportunités d'engagements offertes aux entreprises (ex. engager ses collaborateurs dans une démarche de mentorat, développer une politique d'achats inclusifs ou encore accueillir une personne en situation de handicap en immersion professionnelle ...) et continuera de s’enrichir au cours des prochains mois.</w:t>
                                                      </w:r>
                                                    </w:p>
                                                    <w:p w:rsidR="003034D6" w:rsidRPr="00D17742" w:rsidRDefault="003034D6" w:rsidP="00757240">
                                                      <w:pPr>
                                                        <w:pStyle w:val="NormalWeb"/>
                                                        <w:spacing w:before="0" w:beforeAutospacing="0" w:after="0" w:afterAutospacing="0" w:line="276" w:lineRule="auto"/>
                                                        <w:rPr>
                                                          <w:rFonts w:ascii="Arial" w:hAnsi="Arial" w:cs="Arial"/>
                                                          <w:color w:val="000000"/>
                                                          <w:sz w:val="21"/>
                                                          <w:szCs w:val="21"/>
                                                        </w:rPr>
                                                      </w:pPr>
                                                    </w:p>
                                                    <w:p w:rsidR="003034D6" w:rsidRPr="00D17742" w:rsidRDefault="003034D6" w:rsidP="00757240">
                                                      <w:pPr>
                                                        <w:spacing w:line="276" w:lineRule="auto"/>
                                                        <w:rPr>
                                                          <w:rFonts w:ascii="Arial" w:hAnsi="Arial" w:cs="Arial"/>
                                                          <w:color w:val="000000"/>
                                                          <w:sz w:val="21"/>
                                                          <w:szCs w:val="21"/>
                                                        </w:rPr>
                                                      </w:pPr>
                                                      <w:r>
                                                        <w:rPr>
                                                          <w:noProof/>
                                                        </w:rPr>
                                                        <w:drawing>
                                                          <wp:anchor distT="0" distB="0" distL="114300" distR="114300" simplePos="0" relativeHeight="251659264" behindDoc="0" locked="0" layoutInCell="1" allowOverlap="1" wp14:anchorId="38F594C4" wp14:editId="4058FA0C">
                                                            <wp:simplePos x="0" y="0"/>
                                                            <wp:positionH relativeFrom="margin">
                                                              <wp:posOffset>5715</wp:posOffset>
                                                            </wp:positionH>
                                                            <wp:positionV relativeFrom="margin">
                                                              <wp:posOffset>3712210</wp:posOffset>
                                                            </wp:positionV>
                                                            <wp:extent cx="3314700" cy="1866900"/>
                                                            <wp:effectExtent l="0" t="0" r="0" b="0"/>
                                                            <wp:wrapSquare wrapText="bothSides"/>
                                                            <wp:docPr id="2" name="Imag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14700" cy="1866900"/>
                                                                    </a:xfrm>
                                                                    <a:prstGeom prst="rect">
                                                                      <a:avLst/>
                                                                    </a:prstGeom>
                                                                  </pic:spPr>
                                                                </pic:pic>
                                                              </a:graphicData>
                                                            </a:graphic>
                                                            <wp14:sizeRelH relativeFrom="margin">
                                                              <wp14:pctWidth>0</wp14:pctWidth>
                                                            </wp14:sizeRelH>
                                                            <wp14:sizeRelV relativeFrom="margin">
                                                              <wp14:pctHeight>0</wp14:pctHeight>
                                                            </wp14:sizeRelV>
                                                          </wp:anchor>
                                                        </w:drawing>
                                                      </w:r>
                                                      <w:r w:rsidRPr="00D17742">
                                                        <w:rPr>
                                                          <w:rFonts w:ascii="Arial" w:hAnsi="Arial" w:cs="Arial"/>
                                                          <w:color w:val="000000"/>
                                                          <w:sz w:val="21"/>
                                                          <w:szCs w:val="21"/>
                                                        </w:rPr>
                                                        <w:t xml:space="preserve">En parallèle, une campagne nationale est lancée avec la diffusion, sur les réseaux sociaux et chaînes nationales de télévision, d’un clip de mobilisation : </w:t>
                                                      </w:r>
                                                      <w:hyperlink r:id="rId13" w:history="1">
                                                        <w:r w:rsidRPr="00D17742">
                                                          <w:rPr>
                                                            <w:rStyle w:val="Lienhypertexte"/>
                                                            <w:rFonts w:ascii="Arial" w:hAnsi="Arial" w:cs="Arial"/>
                                                            <w:sz w:val="21"/>
                                                            <w:szCs w:val="21"/>
                                                          </w:rPr>
                                                          <w:t>cliquez-ici</w:t>
                                                        </w:r>
                                                      </w:hyperlink>
                                                    </w:p>
                                                    <w:p w:rsidR="003034D6" w:rsidRPr="00D17742" w:rsidRDefault="003034D6" w:rsidP="00757240">
                                                      <w:pPr>
                                                        <w:spacing w:line="276" w:lineRule="auto"/>
                                                        <w:rPr>
                                                          <w:rFonts w:ascii="Arial" w:hAnsi="Arial" w:cs="Arial"/>
                                                          <w:color w:val="000000"/>
                                                          <w:sz w:val="21"/>
                                                          <w:szCs w:val="21"/>
                                                        </w:rPr>
                                                      </w:pPr>
                                                    </w:p>
                                                    <w:p w:rsidR="003034D6" w:rsidRPr="00D17742" w:rsidRDefault="003034D6" w:rsidP="00757240">
                                                      <w:pPr>
                                                        <w:spacing w:line="276" w:lineRule="auto"/>
                                                        <w:rPr>
                                                          <w:rFonts w:ascii="Arial" w:hAnsi="Arial" w:cs="Arial"/>
                                                          <w:color w:val="000000"/>
                                                          <w:sz w:val="21"/>
                                                          <w:szCs w:val="21"/>
                                                        </w:rPr>
                                                      </w:pPr>
                                                      <w:r w:rsidRPr="00D17742">
                                                        <w:rPr>
                                                          <w:rFonts w:ascii="Arial" w:hAnsi="Arial" w:cs="Arial"/>
                                                          <w:color w:val="000000"/>
                                                          <w:sz w:val="21"/>
                                                          <w:szCs w:val="21"/>
                                                        </w:rPr>
                                                        <w:t xml:space="preserve">Pour rejoindre la communauté : </w:t>
                                                      </w:r>
                                                      <w:hyperlink r:id="rId14" w:history="1">
                                                        <w:r w:rsidRPr="00D17742">
                                                          <w:rPr>
                                                            <w:rStyle w:val="Lienhypertexte"/>
                                                            <w:rFonts w:ascii="Arial" w:hAnsi="Arial" w:cs="Arial"/>
                                                            <w:sz w:val="21"/>
                                                            <w:szCs w:val="21"/>
                                                          </w:rPr>
                                                          <w:t>https://lesentreprises-sengagent.gouv.fr/rejoindre</w:t>
                                                        </w:r>
                                                      </w:hyperlink>
                                                    </w:p>
                                                    <w:p w:rsidR="003034D6" w:rsidRPr="00D17742" w:rsidRDefault="003034D6" w:rsidP="00757240">
                                                      <w:pPr>
                                                        <w:pStyle w:val="NormalWeb"/>
                                                        <w:spacing w:before="0" w:beforeAutospacing="0" w:after="0" w:afterAutospacing="0" w:line="276" w:lineRule="auto"/>
                                                        <w:rPr>
                                                          <w:rFonts w:ascii="Arial" w:hAnsi="Arial" w:cs="Arial"/>
                                                          <w:color w:val="000000"/>
                                                          <w:sz w:val="21"/>
                                                          <w:szCs w:val="21"/>
                                                        </w:rPr>
                                                      </w:pPr>
                                                    </w:p>
                                                    <w:p w:rsidR="003034D6" w:rsidRPr="00D17742" w:rsidRDefault="003034D6" w:rsidP="00757240">
                                                      <w:pPr>
                                                        <w:spacing w:line="276" w:lineRule="auto"/>
                                                        <w:jc w:val="both"/>
                                                        <w:rPr>
                                                          <w:rFonts w:ascii="Arial" w:hAnsi="Arial" w:cs="Arial"/>
                                                          <w:color w:val="000000"/>
                                                          <w:sz w:val="21"/>
                                                          <w:szCs w:val="21"/>
                                                        </w:rPr>
                                                      </w:pPr>
                                                      <w:r w:rsidRPr="00D17742">
                                                        <w:rPr>
                                                          <w:rFonts w:ascii="Arial" w:hAnsi="Arial" w:cs="Arial"/>
                                                          <w:color w:val="000000"/>
                                                          <w:sz w:val="21"/>
                                                          <w:szCs w:val="21"/>
                                                        </w:rPr>
                                                        <w:t>« </w:t>
                                                      </w:r>
                                                      <w:r w:rsidRPr="00D17742">
                                                        <w:rPr>
                                                          <w:rFonts w:ascii="Arial" w:hAnsi="Arial" w:cs="Arial"/>
                                                          <w:i/>
                                                          <w:color w:val="000000"/>
                                                          <w:sz w:val="21"/>
                                                          <w:szCs w:val="21"/>
                                                        </w:rPr>
                                                        <w:t>Elles l’ont démontré une nouvelle fois ces derniers mois en s’engageant massivement pour l’emploi des jeunes, les entreprises jouent un rôle essentiel dans notre pacte social. Elles sont désormais plus de 20 000 à faire partie de la communauté « Les entreprises s’engagent ». Avec cette nouvelle plateforme, nous voulons leur permettre de renforcer leurs actions et d’être toujours plus nombreuses à s’engager pour l’inclusion dans l’emploi de tous</w:t>
                                                      </w:r>
                                                      <w:r w:rsidRPr="00D17742">
                                                        <w:rPr>
                                                          <w:rFonts w:ascii="Arial" w:hAnsi="Arial" w:cs="Arial"/>
                                                          <w:color w:val="000000"/>
                                                          <w:sz w:val="21"/>
                                                          <w:szCs w:val="21"/>
                                                        </w:rPr>
                                                        <w:t xml:space="preserve"> » déclare </w:t>
                                                      </w:r>
                                                      <w:r>
                                                        <w:rPr>
                                                          <w:rFonts w:ascii="Arial" w:hAnsi="Arial" w:cs="Arial"/>
                                                          <w:color w:val="000000"/>
                                                          <w:sz w:val="21"/>
                                                          <w:szCs w:val="21"/>
                                                        </w:rPr>
                                                        <w:t>É</w:t>
                                                      </w:r>
                                                      <w:r w:rsidRPr="00D17742">
                                                        <w:rPr>
                                                          <w:rFonts w:ascii="Arial" w:hAnsi="Arial" w:cs="Arial"/>
                                                          <w:color w:val="000000"/>
                                                          <w:sz w:val="21"/>
                                                          <w:szCs w:val="21"/>
                                                        </w:rPr>
                                                        <w:t>lisabeth Borne, ministre du Travail, de l’Emploi et de l’Insertion.</w:t>
                                                      </w:r>
                                                    </w:p>
                                                    <w:p w:rsidR="003034D6" w:rsidRPr="003F11DA" w:rsidRDefault="003034D6" w:rsidP="00757240">
                                                      <w:pPr>
                                                        <w:spacing w:line="276" w:lineRule="auto"/>
                                                        <w:jc w:val="both"/>
                                                        <w:rPr>
                                                          <w:rFonts w:ascii="Arial" w:hAnsi="Arial" w:cs="Arial"/>
                                                          <w:i/>
                                                          <w:color w:val="000000"/>
                                                          <w:sz w:val="21"/>
                                                          <w:szCs w:val="21"/>
                                                        </w:rPr>
                                                      </w:pPr>
                                                    </w:p>
                                                    <w:p w:rsidR="003034D6" w:rsidRPr="008B103B" w:rsidRDefault="003034D6" w:rsidP="00757240">
                                                      <w:pPr>
                                                        <w:jc w:val="both"/>
                                                        <w:rPr>
                                                          <w:i/>
                                                        </w:rPr>
                                                      </w:pPr>
                                                      <w:r w:rsidRPr="003F11DA">
                                                        <w:rPr>
                                                          <w:rFonts w:ascii="Arial" w:hAnsi="Arial" w:cs="Arial"/>
                                                          <w:i/>
                                                          <w:color w:val="000000"/>
                                                          <w:sz w:val="21"/>
                                                          <w:szCs w:val="21"/>
                                                        </w:rPr>
                                                        <w:t xml:space="preserve">« Si plus de 20 000 entreprises ont déjà rejoint la communauté « Les entreprises s’engagent », nous lançons aujourd’hui un appel à la mobilisation nationale pour </w:t>
                                                      </w:r>
                                                      <w:proofErr w:type="spellStart"/>
                                                      <w:r w:rsidRPr="003F11DA">
                                                        <w:rPr>
                                                          <w:rFonts w:ascii="Arial" w:hAnsi="Arial" w:cs="Arial"/>
                                                          <w:i/>
                                                          <w:color w:val="000000"/>
                                                          <w:sz w:val="21"/>
                                                          <w:szCs w:val="21"/>
                                                        </w:rPr>
                                                        <w:t>co</w:t>
                                                      </w:r>
                                                      <w:proofErr w:type="spellEnd"/>
                                                      <w:r w:rsidRPr="003F11DA">
                                                        <w:rPr>
                                                          <w:rFonts w:ascii="Arial" w:hAnsi="Arial" w:cs="Arial"/>
                                                          <w:i/>
                                                          <w:color w:val="000000"/>
                                                          <w:sz w:val="21"/>
                                                          <w:szCs w:val="21"/>
                                                        </w:rPr>
                                                        <w:t>-construire des solutions en faveur des publics les plus vulnérables. Emploi des jeunes, insertion des personnes en situation de handicap, achats responsables, engagement</w:t>
                                                      </w:r>
                                                      <w:r w:rsidRPr="003F11DA">
                                                        <w:rPr>
                                                          <w:i/>
                                                        </w:rPr>
                                                        <w:t xml:space="preserve"> des </w:t>
                                                      </w:r>
                                                      <w:r w:rsidRPr="003F11DA">
                                                        <w:rPr>
                                                          <w:rFonts w:ascii="Arial" w:hAnsi="Arial" w:cs="Arial"/>
                                                          <w:i/>
                                                          <w:color w:val="000000"/>
                                                          <w:sz w:val="21"/>
                                                          <w:szCs w:val="21"/>
                                                        </w:rPr>
                                                        <w:t xml:space="preserve">salariés… Avec la plateforme </w:t>
                                                      </w:r>
                                                      <w:hyperlink r:id="rId15" w:history="1">
                                                        <w:r w:rsidRPr="003F11DA">
                                                          <w:rPr>
                                                            <w:rStyle w:val="Lienhypertexte"/>
                                                            <w:rFonts w:ascii="Arial" w:hAnsi="Arial" w:cs="Arial"/>
                                                            <w:i/>
                                                            <w:sz w:val="21"/>
                                                            <w:szCs w:val="21"/>
                                                          </w:rPr>
                                                          <w:t>https://www.lesentreprises-sengagent.gouv.fr/</w:t>
                                                        </w:r>
                                                      </w:hyperlink>
                                                      <w:r w:rsidRPr="003F11DA">
                                                        <w:rPr>
                                                          <w:rFonts w:ascii="Arial" w:hAnsi="Arial" w:cs="Arial"/>
                                                          <w:i/>
                                                          <w:color w:val="000000"/>
                                                          <w:sz w:val="21"/>
                                                          <w:szCs w:val="21"/>
                                                        </w:rPr>
                                                        <w:t xml:space="preserve">chaque </w:t>
                                                      </w:r>
                                                      <w:r w:rsidRPr="003F11DA">
                                                        <w:rPr>
                                                          <w:rFonts w:ascii="Arial" w:hAnsi="Arial" w:cs="Arial"/>
                                                          <w:i/>
                                                          <w:color w:val="000000"/>
                                                          <w:sz w:val="21"/>
                                                          <w:szCs w:val="21"/>
                                                        </w:rPr>
                                                        <w:lastRenderedPageBreak/>
                                                        <w:t>entreprise</w:t>
                                                      </w:r>
                                                      <w:r w:rsidRPr="0018347F">
                                                        <w:rPr>
                                                          <w:i/>
                                                        </w:rPr>
                                                        <w:t xml:space="preserve"> </w:t>
                                                      </w:r>
                                                      <w:r w:rsidRPr="003F11DA">
                                                        <w:rPr>
                                                          <w:rFonts w:ascii="Arial" w:hAnsi="Arial" w:cs="Arial"/>
                                                          <w:i/>
                                                          <w:color w:val="000000"/>
                                                          <w:sz w:val="21"/>
                                                          <w:szCs w:val="21"/>
                                                        </w:rPr>
                                                        <w:t>qui souhaite s’engager peut désormais le faire de manière très concrète grâce à une palette d’outils, un réseau, des solutions</w:t>
                                                      </w:r>
                                                      <w:r w:rsidRPr="003F11DA">
                                                        <w:rPr>
                                                          <w:rFonts w:ascii="Arial" w:hAnsi="Arial" w:cs="Arial"/>
                                                          <w:color w:val="000000"/>
                                                          <w:sz w:val="21"/>
                                                          <w:szCs w:val="21"/>
                                                        </w:rPr>
                                                        <w:t xml:space="preserve"> », déclare Thibaut </w:t>
                                                      </w:r>
                                                      <w:proofErr w:type="spellStart"/>
                                                      <w:r w:rsidRPr="003F11DA">
                                                        <w:rPr>
                                                          <w:rFonts w:ascii="Arial" w:hAnsi="Arial" w:cs="Arial"/>
                                                          <w:color w:val="000000"/>
                                                          <w:sz w:val="21"/>
                                                          <w:szCs w:val="21"/>
                                                        </w:rPr>
                                                        <w:t>Guilluy</w:t>
                                                      </w:r>
                                                      <w:proofErr w:type="spellEnd"/>
                                                      <w:r w:rsidRPr="003F11DA">
                                                        <w:rPr>
                                                          <w:rFonts w:ascii="Arial" w:hAnsi="Arial" w:cs="Arial"/>
                                                          <w:color w:val="000000"/>
                                                          <w:sz w:val="21"/>
                                                          <w:szCs w:val="21"/>
                                                        </w:rPr>
                                                        <w:t>, haut-commissaire à l’Emploi et à l’Engagement des entreprises.</w:t>
                                                      </w:r>
                                                      <w:r w:rsidRPr="0018347F">
                                                        <w:t xml:space="preserve"> </w:t>
                                                      </w:r>
                                                    </w:p>
                                                    <w:p w:rsidR="003034D6" w:rsidRPr="00D17742" w:rsidRDefault="003034D6" w:rsidP="00757240">
                                                      <w:pPr>
                                                        <w:pStyle w:val="NormalWeb"/>
                                                        <w:spacing w:before="0" w:beforeAutospacing="0" w:after="0" w:afterAutospacing="0" w:line="276" w:lineRule="auto"/>
                                                        <w:rPr>
                                                          <w:rFonts w:ascii="Arial" w:hAnsi="Arial" w:cs="Arial"/>
                                                          <w:color w:val="000000"/>
                                                          <w:sz w:val="21"/>
                                                          <w:szCs w:val="21"/>
                                                        </w:rPr>
                                                      </w:pPr>
                                                    </w:p>
                                                  </w:tc>
                                                </w:tr>
                                              </w:tbl>
                                              <w:tbl>
                                                <w:tblPr>
                                                  <w:tblW w:w="0" w:type="auto"/>
                                                  <w:jc w:val="center"/>
                                                  <w:tblCellMar>
                                                    <w:left w:w="0" w:type="dxa"/>
                                                    <w:right w:w="0" w:type="dxa"/>
                                                  </w:tblCellMar>
                                                  <w:tblLook w:val="04A0" w:firstRow="1" w:lastRow="0" w:firstColumn="1" w:lastColumn="0" w:noHBand="0" w:noVBand="1"/>
                                                </w:tblPr>
                                                <w:tblGrid>
                                                  <w:gridCol w:w="38"/>
                                                </w:tblGrid>
                                                <w:tr w:rsidR="003034D6" w:rsidTr="00757240">
                                                  <w:trPr>
                                                    <w:trHeight w:val="150"/>
                                                    <w:jc w:val="center"/>
                                                  </w:trPr>
                                                  <w:tc>
                                                    <w:tcPr>
                                                      <w:tcW w:w="0" w:type="auto"/>
                                                      <w:vAlign w:val="center"/>
                                                      <w:hideMark/>
                                                    </w:tcPr>
                                                    <w:p w:rsidR="003034D6" w:rsidRDefault="003034D6" w:rsidP="00757240">
                                                      <w:pPr>
                                                        <w:spacing w:line="150" w:lineRule="exact"/>
                                                        <w:rPr>
                                                          <w:rFonts w:eastAsia="Times New Roman"/>
                                                          <w:sz w:val="15"/>
                                                          <w:szCs w:val="15"/>
                                                        </w:rPr>
                                                      </w:pPr>
                                                      <w:r>
                                                        <w:rPr>
                                                          <w:rFonts w:eastAsia="Times New Roman"/>
                                                          <w:sz w:val="15"/>
                                                          <w:szCs w:val="15"/>
                                                        </w:rPr>
                                                        <w:lastRenderedPageBreak/>
                                                        <w:t xml:space="preserve">  </w:t>
                                                      </w:r>
                                                    </w:p>
                                                  </w:tc>
                                                </w:tr>
                                              </w:tbl>
                                              <w:p w:rsidR="003034D6" w:rsidRDefault="003034D6" w:rsidP="00757240">
                                                <w:pPr>
                                                  <w:jc w:val="cente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rPr>
                      <w:rFonts w:eastAsia="Times New Roman"/>
                    </w:rPr>
                  </w:pPr>
                </w:p>
                <w:tbl>
                  <w:tblPr>
                    <w:tblW w:w="5000" w:type="pct"/>
                    <w:tblCellMar>
                      <w:left w:w="0" w:type="dxa"/>
                      <w:right w:w="0" w:type="dxa"/>
                    </w:tblCellMar>
                    <w:tblLook w:val="04A0" w:firstRow="1" w:lastRow="0" w:firstColumn="1" w:lastColumn="0" w:noHBand="0" w:noVBand="1"/>
                  </w:tblPr>
                  <w:tblGrid>
                    <w:gridCol w:w="9072"/>
                  </w:tblGrid>
                  <w:tr w:rsidR="003034D6" w:rsidTr="00757240">
                    <w:tc>
                      <w:tcPr>
                        <w:tcW w:w="0" w:type="auto"/>
                        <w:vAlign w:val="center"/>
                        <w:hideMark/>
                      </w:tcPr>
                      <w:tbl>
                        <w:tblPr>
                          <w:tblW w:w="0" w:type="auto"/>
                          <w:tblCellMar>
                            <w:left w:w="0" w:type="dxa"/>
                            <w:right w:w="0" w:type="dxa"/>
                          </w:tblCellMar>
                          <w:tblLook w:val="04A0" w:firstRow="1" w:lastRow="0" w:firstColumn="1" w:lastColumn="0" w:noHBand="0" w:noVBand="1"/>
                        </w:tblPr>
                        <w:tblGrid>
                          <w:gridCol w:w="136"/>
                          <w:gridCol w:w="8800"/>
                          <w:gridCol w:w="136"/>
                        </w:tblGrid>
                        <w:tr w:rsidR="003034D6" w:rsidTr="00757240">
                          <w:tc>
                            <w:tcPr>
                              <w:tcW w:w="150" w:type="dxa"/>
                              <w:shd w:val="clear" w:color="auto" w:fill="FFFFFF"/>
                              <w:vAlign w:val="center"/>
                              <w:hideMark/>
                            </w:tcPr>
                            <w:p w:rsidR="003034D6" w:rsidRDefault="003034D6" w:rsidP="00757240">
                              <w:pPr>
                                <w:rPr>
                                  <w:rFonts w:eastAsia="Times New Roman"/>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034D6" w:rsidTr="00757240">
                                <w:trPr>
                                  <w:jc w:val="center"/>
                                </w:trPr>
                                <w:tc>
                                  <w:tcPr>
                                    <w:tcW w:w="0" w:type="auto"/>
                                    <w:shd w:val="clear" w:color="auto" w:fill="FFFFFF"/>
                                    <w:vAlign w:val="center"/>
                                    <w:hideMark/>
                                  </w:tcPr>
                                  <w:p w:rsidR="003034D6" w:rsidRDefault="003034D6" w:rsidP="00757240">
                                    <w:pPr>
                                      <w:jc w:val="center"/>
                                      <w:rPr>
                                        <w:rFonts w:eastAsia="Times New Roman"/>
                                        <w:sz w:val="20"/>
                                        <w:szCs w:val="20"/>
                                      </w:rPr>
                                    </w:pPr>
                                    <w:bookmarkStart w:id="1" w:name="_GoBack"/>
                                    <w:bookmarkEnd w:id="1"/>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r w:rsidR="003034D6" w:rsidTr="00757240">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3034D6" w:rsidTr="00757240">
                          <w:tc>
                            <w:tcPr>
                              <w:tcW w:w="150" w:type="dxa"/>
                              <w:shd w:val="clear" w:color="auto" w:fill="FFFFFF"/>
                              <w:vAlign w:val="center"/>
                              <w:hideMark/>
                            </w:tcPr>
                            <w:p w:rsidR="003034D6" w:rsidRDefault="003034D6" w:rsidP="00757240">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034D6" w:rsidTr="0075724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3034D6" w:rsidTr="0075724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3034D6" w:rsidTr="00757240">
                                                  <w:tc>
                                                    <w:tcPr>
                                                      <w:tcW w:w="0" w:type="auto"/>
                                                      <w:vAlign w:val="center"/>
                                                      <w:hideMark/>
                                                    </w:tcPr>
                                                    <w:p w:rsidR="003034D6" w:rsidRDefault="003034D6" w:rsidP="00757240">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6"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shd w:val="clear" w:color="auto" w:fill="FFFFFF"/>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3034D6" w:rsidTr="00757240">
                          <w:trPr>
                            <w:trHeight w:val="150"/>
                          </w:trPr>
                          <w:tc>
                            <w:tcPr>
                              <w:tcW w:w="9750" w:type="dxa"/>
                              <w:shd w:val="clear" w:color="auto" w:fill="FFFFFF"/>
                              <w:tcMar>
                                <w:top w:w="0" w:type="dxa"/>
                                <w:left w:w="150" w:type="dxa"/>
                                <w:bottom w:w="0" w:type="dxa"/>
                                <w:right w:w="150" w:type="dxa"/>
                              </w:tcMar>
                              <w:vAlign w:val="center"/>
                              <w:hideMark/>
                            </w:tcPr>
                            <w:p w:rsidR="003034D6" w:rsidRDefault="003034D6" w:rsidP="00757240">
                              <w:pPr>
                                <w:spacing w:line="150" w:lineRule="exact"/>
                                <w:rPr>
                                  <w:rFonts w:eastAsia="Times New Roman"/>
                                  <w:sz w:val="15"/>
                                  <w:szCs w:val="15"/>
                                </w:rPr>
                              </w:pPr>
                              <w:r>
                                <w:rPr>
                                  <w:rFonts w:eastAsia="Times New Roman"/>
                                  <w:sz w:val="15"/>
                                  <w:szCs w:val="15"/>
                                </w:rPr>
                                <w:t xml:space="preserve">  </w:t>
                              </w:r>
                            </w:p>
                          </w:tc>
                        </w:tr>
                      </w:tbl>
                      <w:p w:rsidR="003034D6" w:rsidRDefault="003034D6" w:rsidP="00757240">
                        <w:pPr>
                          <w:rPr>
                            <w:rFonts w:eastAsia="Times New Roman"/>
                            <w:sz w:val="20"/>
                            <w:szCs w:val="20"/>
                          </w:rPr>
                        </w:pPr>
                      </w:p>
                    </w:tc>
                  </w:tr>
                </w:tbl>
                <w:p w:rsidR="003034D6" w:rsidRDefault="003034D6" w:rsidP="00757240">
                  <w:pPr>
                    <w:rPr>
                      <w:rFonts w:eastAsia="Times New Roman"/>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3034D6" w:rsidTr="00757240">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3034D6" w:rsidTr="00757240">
                          <w:tc>
                            <w:tcPr>
                              <w:tcW w:w="150" w:type="dxa"/>
                              <w:vAlign w:val="center"/>
                              <w:hideMark/>
                            </w:tcPr>
                            <w:p w:rsidR="003034D6" w:rsidRDefault="003034D6" w:rsidP="00757240">
                              <w:pPr>
                                <w:rPr>
                                  <w:rFonts w:eastAsia="Times New Roman"/>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34D6" w:rsidTr="00757240">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3034D6" w:rsidTr="00757240">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3034D6" w:rsidTr="00757240">
                                            <w:tc>
                                              <w:tcPr>
                                                <w:tcW w:w="0" w:type="auto"/>
                                                <w:tcMar>
                                                  <w:top w:w="300" w:type="dxa"/>
                                                  <w:left w:w="300" w:type="dxa"/>
                                                  <w:bottom w:w="300" w:type="dxa"/>
                                                  <w:right w:w="300" w:type="dxa"/>
                                                </w:tcMar>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tbl>
                            <w:p w:rsidR="003034D6" w:rsidRDefault="003034D6" w:rsidP="00757240">
                              <w:pPr>
                                <w:jc w:val="center"/>
                                <w:rPr>
                                  <w:rFonts w:eastAsia="Times New Roman"/>
                                  <w:sz w:val="20"/>
                                  <w:szCs w:val="20"/>
                                </w:rPr>
                              </w:pPr>
                            </w:p>
                          </w:tc>
                          <w:tc>
                            <w:tcPr>
                              <w:tcW w:w="150" w:type="dxa"/>
                              <w:vAlign w:val="center"/>
                              <w:hideMark/>
                            </w:tcPr>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rPr>
                      <w:rFonts w:eastAsia="Times New Roman"/>
                      <w:sz w:val="20"/>
                      <w:szCs w:val="20"/>
                    </w:rPr>
                  </w:pPr>
                </w:p>
              </w:tc>
            </w:tr>
          </w:tbl>
          <w:p w:rsidR="003034D6" w:rsidRDefault="003034D6" w:rsidP="00757240">
            <w:pPr>
              <w:jc w:val="center"/>
              <w:rPr>
                <w:rFonts w:eastAsia="Times New Roman"/>
                <w:sz w:val="20"/>
                <w:szCs w:val="20"/>
              </w:rPr>
            </w:pPr>
          </w:p>
        </w:tc>
      </w:tr>
      <w:bookmarkEnd w:id="0"/>
    </w:tbl>
    <w:p w:rsidR="003034D6" w:rsidRDefault="003034D6" w:rsidP="003034D6">
      <w:pPr>
        <w:rPr>
          <w:rFonts w:eastAsia="Times New Roman"/>
        </w:rPr>
      </w:pPr>
    </w:p>
    <w:p w:rsidR="003034D6" w:rsidRDefault="003034D6" w:rsidP="003034D6"/>
    <w:p w:rsidR="00DA4FCC" w:rsidRPr="003034D6" w:rsidRDefault="00DA4FCC" w:rsidP="003034D6"/>
    <w:sectPr w:rsidR="00DA4FCC" w:rsidRPr="003034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742" w:rsidRDefault="00D17742" w:rsidP="00D17742">
      <w:r>
        <w:separator/>
      </w:r>
    </w:p>
  </w:endnote>
  <w:endnote w:type="continuationSeparator" w:id="0">
    <w:p w:rsidR="00D17742" w:rsidRDefault="00D17742" w:rsidP="00D17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742" w:rsidRDefault="00D17742" w:rsidP="00D17742">
      <w:r>
        <w:separator/>
      </w:r>
    </w:p>
  </w:footnote>
  <w:footnote w:type="continuationSeparator" w:id="0">
    <w:p w:rsidR="00D17742" w:rsidRDefault="00D17742" w:rsidP="00D17742">
      <w:r>
        <w:continuationSeparator/>
      </w:r>
    </w:p>
  </w:footnote>
  <w:footnote w:id="1">
    <w:p w:rsidR="003034D6" w:rsidRDefault="003034D6" w:rsidP="003034D6">
      <w:pPr>
        <w:pStyle w:val="Notedebasdepage"/>
      </w:pPr>
      <w:r>
        <w:rPr>
          <w:rStyle w:val="Appelnotedebasdep"/>
        </w:rPr>
        <w:footnoteRef/>
      </w:r>
      <w:r>
        <w:t xml:space="preserve"> Source : étude BVA « L’engagement des entreprises françaises : contours, freins et attentes</w:t>
      </w:r>
    </w:p>
    <w:p w:rsidR="003034D6" w:rsidRPr="00B168B7" w:rsidRDefault="003034D6" w:rsidP="003034D6">
      <w:pPr>
        <w:pStyle w:val="Notedebasdepage"/>
        <w:rPr>
          <w:lang w:val="fr-FR"/>
        </w:rPr>
      </w:pPr>
      <w:r>
        <w:t>– Etude BVA » pour le ministère du Travail, de l’Emploi et de l’Insertion – Septembre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742"/>
    <w:rsid w:val="00147471"/>
    <w:rsid w:val="0018637F"/>
    <w:rsid w:val="003034D6"/>
    <w:rsid w:val="004F479D"/>
    <w:rsid w:val="00920243"/>
    <w:rsid w:val="00D17742"/>
    <w:rsid w:val="00DA4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F0DF0"/>
  <w15:chartTrackingRefBased/>
  <w15:docId w15:val="{FEBB63B7-AD94-4026-8B45-58BE90CF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74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17742"/>
    <w:rPr>
      <w:color w:val="0000FF"/>
      <w:u w:val="single"/>
    </w:rPr>
  </w:style>
  <w:style w:type="paragraph" w:styleId="NormalWeb">
    <w:name w:val="Normal (Web)"/>
    <w:basedOn w:val="Normal"/>
    <w:uiPriority w:val="99"/>
    <w:unhideWhenUsed/>
    <w:rsid w:val="00D17742"/>
    <w:pPr>
      <w:spacing w:before="100" w:beforeAutospacing="1" w:after="100" w:afterAutospacing="1"/>
    </w:pPr>
  </w:style>
  <w:style w:type="character" w:styleId="lev">
    <w:name w:val="Strong"/>
    <w:basedOn w:val="Policepardfaut"/>
    <w:uiPriority w:val="22"/>
    <w:qFormat/>
    <w:rsid w:val="00D17742"/>
    <w:rPr>
      <w:b/>
      <w:bCs/>
    </w:rPr>
  </w:style>
  <w:style w:type="paragraph" w:styleId="Notedebasdepage">
    <w:name w:val="footnote text"/>
    <w:basedOn w:val="Normal"/>
    <w:link w:val="NotedebasdepageCar"/>
    <w:uiPriority w:val="99"/>
    <w:semiHidden/>
    <w:unhideWhenUsed/>
    <w:rsid w:val="00D17742"/>
    <w:rPr>
      <w:rFonts w:ascii="Arial" w:eastAsia="Arial" w:hAnsi="Arial" w:cs="Arial"/>
      <w:sz w:val="20"/>
      <w:szCs w:val="20"/>
      <w:lang w:val="fr"/>
    </w:rPr>
  </w:style>
  <w:style w:type="character" w:customStyle="1" w:styleId="NotedebasdepageCar">
    <w:name w:val="Note de bas de page Car"/>
    <w:basedOn w:val="Policepardfaut"/>
    <w:link w:val="Notedebasdepage"/>
    <w:uiPriority w:val="99"/>
    <w:semiHidden/>
    <w:rsid w:val="00D17742"/>
    <w:rPr>
      <w:rFonts w:ascii="Arial" w:eastAsia="Arial" w:hAnsi="Arial" w:cs="Arial"/>
      <w:sz w:val="20"/>
      <w:szCs w:val="20"/>
      <w:lang w:val="fr" w:eastAsia="fr-FR"/>
    </w:rPr>
  </w:style>
  <w:style w:type="character" w:styleId="Appelnotedebasdep">
    <w:name w:val="footnote reference"/>
    <w:basedOn w:val="Policepardfaut"/>
    <w:uiPriority w:val="99"/>
    <w:semiHidden/>
    <w:unhideWhenUsed/>
    <w:rsid w:val="00D17742"/>
    <w:rPr>
      <w:vertAlign w:val="superscript"/>
    </w:rPr>
  </w:style>
  <w:style w:type="paragraph" w:styleId="Titre">
    <w:name w:val="Title"/>
    <w:basedOn w:val="Normal"/>
    <w:next w:val="Normal"/>
    <w:link w:val="TitreCar"/>
    <w:uiPriority w:val="10"/>
    <w:qFormat/>
    <w:rsid w:val="004F479D"/>
    <w:pPr>
      <w:keepNext/>
      <w:keepLines/>
      <w:spacing w:after="60" w:line="276" w:lineRule="auto"/>
    </w:pPr>
    <w:rPr>
      <w:rFonts w:ascii="Arial" w:eastAsia="Arial" w:hAnsi="Arial" w:cs="Arial"/>
      <w:sz w:val="52"/>
      <w:szCs w:val="52"/>
      <w:lang w:val="fr"/>
    </w:rPr>
  </w:style>
  <w:style w:type="character" w:customStyle="1" w:styleId="TitreCar">
    <w:name w:val="Titre Car"/>
    <w:basedOn w:val="Policepardfaut"/>
    <w:link w:val="Titre"/>
    <w:uiPriority w:val="10"/>
    <w:rsid w:val="004F479D"/>
    <w:rPr>
      <w:rFonts w:ascii="Arial" w:eastAsia="Arial" w:hAnsi="Arial" w:cs="Arial"/>
      <w:sz w:val="52"/>
      <w:szCs w:val="52"/>
      <w:lang w:val="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entreprises-sengagent.gouv.fr/" TargetMode="External"/><Relationship Id="rId13" Type="http://schemas.openxmlformats.org/officeDocument/2006/relationships/hyperlink" Target="https://www.youtube.com/watch?v=7QZbjvsSXp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DDC-RGPD-CAB@ddc.social.gouv.fr"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youtube.com/watch?v=7QZbjvsSXps" TargetMode="External"/><Relationship Id="rId5" Type="http://schemas.openxmlformats.org/officeDocument/2006/relationships/endnotes" Target="endnotes.xml"/><Relationship Id="rId15" Type="http://schemas.openxmlformats.org/officeDocument/2006/relationships/hyperlink" Target="https://www.lesentreprises-sengagent.gouv.fr/" TargetMode="External"/><Relationship Id="rId10" Type="http://schemas.openxmlformats.org/officeDocument/2006/relationships/hyperlink" Target="https://lesentreprises-sengagent.gouv.fr/" TargetMode="External"/><Relationship Id="rId4" Type="http://schemas.openxmlformats.org/officeDocument/2006/relationships/footnotes" Target="footnotes.xml"/><Relationship Id="rId9" Type="http://schemas.openxmlformats.org/officeDocument/2006/relationships/hyperlink" Target="https://lesentreprises-sengagent.gouv.fr/" TargetMode="External"/><Relationship Id="rId14" Type="http://schemas.openxmlformats.org/officeDocument/2006/relationships/hyperlink" Target="https://lesentreprises-sengagent.gouv.fr/rejoi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4348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LAMRI, Mathilda (CAB/TRAVAIL)</dc:creator>
  <cp:keywords/>
  <dc:description/>
  <cp:lastModifiedBy>LAMRI, Mathilda (CAB/TRAVAIL)</cp:lastModifiedBy>
  <cp:revision>2</cp:revision>
  <cp:lastPrinted>2021-10-22T10:33:00Z</cp:lastPrinted>
  <dcterms:created xsi:type="dcterms:W3CDTF">2021-10-22T10:34:00Z</dcterms:created>
  <dcterms:modified xsi:type="dcterms:W3CDTF">2021-10-22T10:34:00Z</dcterms:modified>
</cp:coreProperties>
</file>