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A1" w:rsidRDefault="006D37A1" w:rsidP="006D37A1">
      <w:bookmarkStart w:id="0" w:name="_MailOriginal"/>
      <w:bookmarkStart w:id="1" w:name="_GoBack"/>
      <w:bookmarkEnd w:id="1"/>
    </w:p>
    <w:tbl>
      <w:tblPr>
        <w:tblW w:w="5000" w:type="pct"/>
        <w:shd w:val="clear" w:color="auto" w:fill="FFFFFF"/>
        <w:tblCellMar>
          <w:left w:w="0" w:type="dxa"/>
          <w:right w:w="0" w:type="dxa"/>
        </w:tblCellMar>
        <w:tblLook w:val="04A0" w:firstRow="1" w:lastRow="0" w:firstColumn="1" w:lastColumn="0" w:noHBand="0" w:noVBand="1"/>
      </w:tblPr>
      <w:tblGrid>
        <w:gridCol w:w="10466"/>
      </w:tblGrid>
      <w:tr w:rsidR="006D37A1" w:rsidTr="006D37A1">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6D37A1">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6D37A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D37A1">
                          <w:tc>
                            <w:tcPr>
                              <w:tcW w:w="150" w:type="dxa"/>
                              <w:vAlign w:val="center"/>
                              <w:hideMark/>
                            </w:tcPr>
                            <w:p w:rsidR="006D37A1" w:rsidRDefault="006D37A1"/>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D37A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D37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D37A1">
                                            <w:tc>
                                              <w:tcPr>
                                                <w:tcW w:w="0" w:type="auto"/>
                                                <w:tcMar>
                                                  <w:top w:w="300" w:type="dxa"/>
                                                  <w:left w:w="300" w:type="dxa"/>
                                                  <w:bottom w:w="75" w:type="dxa"/>
                                                  <w:right w:w="300" w:type="dxa"/>
                                                </w:tcMar>
                                                <w:vAlign w:val="center"/>
                                                <w:hideMark/>
                                              </w:tcPr>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jc w:val="center"/>
                                      <w:rPr>
                                        <w:rFonts w:eastAsia="Times New Roman"/>
                                        <w:sz w:val="20"/>
                                        <w:szCs w:val="20"/>
                                      </w:rPr>
                                    </w:pPr>
                                  </w:p>
                                </w:tc>
                              </w:tr>
                            </w:tbl>
                            <w:p w:rsidR="006D37A1" w:rsidRDefault="006D37A1">
                              <w:pPr>
                                <w:jc w:val="center"/>
                                <w:rPr>
                                  <w:rFonts w:eastAsia="Times New Roman"/>
                                  <w:sz w:val="20"/>
                                  <w:szCs w:val="20"/>
                                </w:rPr>
                              </w:pPr>
                            </w:p>
                          </w:tc>
                          <w:tc>
                            <w:tcPr>
                              <w:tcW w:w="150" w:type="dxa"/>
                              <w:vAlign w:val="center"/>
                              <w:hideMark/>
                            </w:tcPr>
                            <w:p w:rsidR="006D37A1" w:rsidRDefault="006D37A1">
                              <w:pPr>
                                <w:rPr>
                                  <w:rFonts w:eastAsia="Times New Roman"/>
                                  <w:sz w:val="20"/>
                                  <w:szCs w:val="20"/>
                                </w:rPr>
                              </w:pPr>
                            </w:p>
                          </w:tc>
                        </w:tr>
                      </w:tbl>
                      <w:p w:rsidR="006D37A1" w:rsidRDefault="006D37A1">
                        <w:pPr>
                          <w:rPr>
                            <w:rFonts w:eastAsia="Times New Roman"/>
                            <w:sz w:val="20"/>
                            <w:szCs w:val="20"/>
                          </w:rPr>
                        </w:pPr>
                      </w:p>
                    </w:tc>
                  </w:tr>
                  <w:tr w:rsidR="006D37A1">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6D37A1">
                          <w:trPr>
                            <w:trHeight w:val="150"/>
                          </w:trPr>
                          <w:tc>
                            <w:tcPr>
                              <w:tcW w:w="9750" w:type="dxa"/>
                              <w:shd w:val="clear" w:color="auto" w:fill="FFFFFF"/>
                              <w:tcMar>
                                <w:top w:w="0" w:type="dxa"/>
                                <w:left w:w="150" w:type="dxa"/>
                                <w:bottom w:w="0" w:type="dxa"/>
                                <w:right w:w="150" w:type="dxa"/>
                              </w:tcMar>
                              <w:vAlign w:val="center"/>
                              <w:hideMark/>
                            </w:tcPr>
                            <w:p w:rsidR="006D37A1" w:rsidRDefault="006D37A1">
                              <w:pPr>
                                <w:spacing w:line="150" w:lineRule="exact"/>
                                <w:rPr>
                                  <w:rFonts w:eastAsia="Times New Roman"/>
                                  <w:sz w:val="15"/>
                                  <w:szCs w:val="15"/>
                                </w:rPr>
                              </w:pPr>
                              <w:r>
                                <w:rPr>
                                  <w:rFonts w:eastAsia="Times New Roman"/>
                                  <w:sz w:val="15"/>
                                  <w:szCs w:val="15"/>
                                </w:rPr>
                                <w:t xml:space="preserve">  </w:t>
                              </w:r>
                            </w:p>
                          </w:tc>
                        </w:tr>
                      </w:tbl>
                      <w:p w:rsidR="006D37A1" w:rsidRDefault="006D37A1">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6D37A1">
                          <w:trPr>
                            <w:hidden/>
                          </w:trPr>
                          <w:tc>
                            <w:tcPr>
                              <w:tcW w:w="150" w:type="dxa"/>
                              <w:shd w:val="clear" w:color="auto" w:fill="FFFFFF"/>
                              <w:vAlign w:val="center"/>
                              <w:hideMark/>
                            </w:tcPr>
                            <w:p w:rsidR="006D37A1" w:rsidRDefault="006D37A1">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D37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D37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D37A1">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6D37A1">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6D37A1">
                                                        <w:tc>
                                                          <w:tcPr>
                                                            <w:tcW w:w="0" w:type="auto"/>
                                                            <w:vAlign w:val="center"/>
                                                            <w:hideMark/>
                                                          </w:tcPr>
                                                          <w:p w:rsidR="006D37A1" w:rsidRDefault="006D37A1">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6D37A1" w:rsidRDefault="00F86D1A">
                                                      <w:pPr>
                                                        <w:rPr>
                                                          <w:rFonts w:eastAsia="Times New Roman"/>
                                                          <w:sz w:val="20"/>
                                                          <w:szCs w:val="20"/>
                                                        </w:rPr>
                                                      </w:pPr>
                                                      <w:r>
                                                        <w:rPr>
                                                          <w:noProof/>
                                                        </w:rPr>
                                                        <w:drawing>
                                                          <wp:anchor distT="0" distB="0" distL="114300" distR="114300" simplePos="0" relativeHeight="251658240" behindDoc="1" locked="0" layoutInCell="1" allowOverlap="1">
                                                            <wp:simplePos x="2409825" y="1276350"/>
                                                            <wp:positionH relativeFrom="margin">
                                                              <wp:align>right</wp:align>
                                                            </wp:positionH>
                                                            <wp:positionV relativeFrom="margin">
                                                              <wp:align>center</wp:align>
                                                            </wp:positionV>
                                                            <wp:extent cx="2749550" cy="699135"/>
                                                            <wp:effectExtent l="0" t="0" r="0" b="5715"/>
                                                            <wp:wrapSquare wrapText="bothSides"/>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9550" cy="699135"/>
                                                                    </a:xfrm>
                                                                    <a:prstGeom prst="rect">
                                                                      <a:avLst/>
                                                                    </a:prstGeom>
                                                                  </pic:spPr>
                                                                </pic:pic>
                                                              </a:graphicData>
                                                            </a:graphic>
                                                            <wp14:sizeRelH relativeFrom="page">
                                                              <wp14:pctWidth>0</wp14:pctWidth>
                                                            </wp14:sizeRelH>
                                                            <wp14:sizeRelV relativeFrom="page">
                                                              <wp14:pctHeight>0</wp14:pctHeight>
                                                            </wp14:sizeRelV>
                                                          </wp:anchor>
                                                        </w:drawing>
                                                      </w:r>
                                                    </w:p>
                                                  </w:tc>
                                                </w:tr>
                                              </w:tbl>
                                              <w:p w:rsidR="006D37A1" w:rsidRDefault="006D37A1">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6D37A1">
                                                  <w:trPr>
                                                    <w:trHeight w:val="300"/>
                                                    <w:jc w:val="center"/>
                                                  </w:trPr>
                                                  <w:tc>
                                                    <w:tcPr>
                                                      <w:tcW w:w="0" w:type="auto"/>
                                                      <w:vAlign w:val="center"/>
                                                      <w:hideMark/>
                                                    </w:tcPr>
                                                    <w:p w:rsidR="006D37A1" w:rsidRDefault="006D37A1">
                                                      <w:pPr>
                                                        <w:spacing w:line="300" w:lineRule="exact"/>
                                                        <w:rPr>
                                                          <w:rFonts w:eastAsia="Times New Roman"/>
                                                          <w:sz w:val="30"/>
                                                          <w:szCs w:val="30"/>
                                                        </w:rPr>
                                                      </w:pPr>
                                                      <w:r>
                                                        <w:rPr>
                                                          <w:rFonts w:eastAsia="Times New Roman"/>
                                                          <w:sz w:val="30"/>
                                                          <w:szCs w:val="30"/>
                                                        </w:rPr>
                                                        <w:t xml:space="preserve">  </w:t>
                                                      </w:r>
                                                    </w:p>
                                                  </w:tc>
                                                </w:tr>
                                              </w:tbl>
                                              <w:p w:rsidR="006D37A1" w:rsidRDefault="006D37A1">
                                                <w:pPr>
                                                  <w:jc w:val="center"/>
                                                  <w:rPr>
                                                    <w:rFonts w:eastAsia="Times New Roman"/>
                                                    <w:sz w:val="20"/>
                                                    <w:szCs w:val="20"/>
                                                  </w:rPr>
                                                </w:pPr>
                                              </w:p>
                                            </w:tc>
                                          </w:tr>
                                        </w:tbl>
                                        <w:p w:rsidR="006D37A1" w:rsidRDefault="006D37A1">
                                          <w:pPr>
                                            <w:rPr>
                                              <w:rFonts w:eastAsia="Times New Roman"/>
                                              <w:sz w:val="20"/>
                                              <w:szCs w:val="20"/>
                                            </w:rPr>
                                          </w:pPr>
                                        </w:p>
                                      </w:tc>
                                    </w:tr>
                                  </w:tbl>
                                  <w:p w:rsidR="006D37A1" w:rsidRDefault="006D37A1">
                                    <w:pPr>
                                      <w:jc w:val="center"/>
                                      <w:rPr>
                                        <w:rFonts w:eastAsia="Times New Roman"/>
                                        <w:sz w:val="20"/>
                                        <w:szCs w:val="20"/>
                                      </w:rPr>
                                    </w:pPr>
                                  </w:p>
                                </w:tc>
                              </w:tr>
                            </w:tbl>
                            <w:p w:rsidR="006D37A1" w:rsidRDefault="006D37A1">
                              <w:pPr>
                                <w:jc w:val="center"/>
                                <w:rPr>
                                  <w:rFonts w:eastAsia="Times New Roman"/>
                                  <w:sz w:val="20"/>
                                  <w:szCs w:val="20"/>
                                </w:rPr>
                              </w:pPr>
                            </w:p>
                          </w:tc>
                          <w:tc>
                            <w:tcPr>
                              <w:tcW w:w="150" w:type="dxa"/>
                              <w:shd w:val="clear" w:color="auto" w:fill="FFFFFF"/>
                              <w:vAlign w:val="center"/>
                              <w:hideMark/>
                            </w:tcPr>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6D37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D37A1">
                          <w:tc>
                            <w:tcPr>
                              <w:tcW w:w="150" w:type="dxa"/>
                              <w:shd w:val="clear" w:color="auto" w:fill="FFFFFF"/>
                              <w:vAlign w:val="center"/>
                              <w:hideMark/>
                            </w:tcPr>
                            <w:p w:rsidR="006D37A1" w:rsidRDefault="006D37A1">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D37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D37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D37A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D37A1">
                                                  <w:tc>
                                                    <w:tcPr>
                                                      <w:tcW w:w="0" w:type="auto"/>
                                                      <w:vAlign w:val="center"/>
                                                      <w:hideMark/>
                                                    </w:tcPr>
                                                    <w:p w:rsidR="006D37A1" w:rsidRDefault="006D37A1">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6D37A1">
                                                  <w:trPr>
                                                    <w:trHeight w:val="300"/>
                                                    <w:jc w:val="center"/>
                                                  </w:trPr>
                                                  <w:tc>
                                                    <w:tcPr>
                                                      <w:tcW w:w="0" w:type="auto"/>
                                                      <w:vAlign w:val="center"/>
                                                      <w:hideMark/>
                                                    </w:tcPr>
                                                    <w:p w:rsidR="006D37A1" w:rsidRDefault="006D37A1">
                                                      <w:pPr>
                                                        <w:spacing w:line="300" w:lineRule="exact"/>
                                                        <w:rPr>
                                                          <w:rFonts w:eastAsia="Times New Roman"/>
                                                          <w:sz w:val="30"/>
                                                          <w:szCs w:val="30"/>
                                                        </w:rPr>
                                                      </w:pPr>
                                                      <w:r>
                                                        <w:rPr>
                                                          <w:rFonts w:eastAsia="Times New Roman"/>
                                                          <w:sz w:val="30"/>
                                                          <w:szCs w:val="30"/>
                                                        </w:rPr>
                                                        <w:t xml:space="preserve">  </w:t>
                                                      </w:r>
                                                    </w:p>
                                                  </w:tc>
                                                </w:tr>
                                              </w:tbl>
                                              <w:p w:rsidR="006D37A1" w:rsidRDefault="006D37A1">
                                                <w:pPr>
                                                  <w:jc w:val="center"/>
                                                  <w:rPr>
                                                    <w:rFonts w:eastAsia="Times New Roman"/>
                                                    <w:sz w:val="20"/>
                                                    <w:szCs w:val="20"/>
                                                  </w:rPr>
                                                </w:pPr>
                                              </w:p>
                                            </w:tc>
                                          </w:tr>
                                        </w:tbl>
                                        <w:p w:rsidR="006D37A1" w:rsidRDefault="006D37A1">
                                          <w:pPr>
                                            <w:rPr>
                                              <w:rFonts w:eastAsia="Times New Roman"/>
                                              <w:sz w:val="20"/>
                                              <w:szCs w:val="20"/>
                                            </w:rPr>
                                          </w:pPr>
                                        </w:p>
                                      </w:tc>
                                    </w:tr>
                                  </w:tbl>
                                  <w:p w:rsidR="006D37A1" w:rsidRDefault="006D37A1">
                                    <w:pPr>
                                      <w:jc w:val="center"/>
                                      <w:rPr>
                                        <w:rFonts w:eastAsia="Times New Roman"/>
                                        <w:sz w:val="20"/>
                                        <w:szCs w:val="20"/>
                                      </w:rPr>
                                    </w:pPr>
                                  </w:p>
                                </w:tc>
                              </w:tr>
                            </w:tbl>
                            <w:p w:rsidR="006D37A1" w:rsidRDefault="006D37A1">
                              <w:pPr>
                                <w:jc w:val="center"/>
                                <w:rPr>
                                  <w:rFonts w:eastAsia="Times New Roman"/>
                                  <w:sz w:val="20"/>
                                  <w:szCs w:val="20"/>
                                </w:rPr>
                              </w:pPr>
                            </w:p>
                          </w:tc>
                          <w:tc>
                            <w:tcPr>
                              <w:tcW w:w="150" w:type="dxa"/>
                              <w:shd w:val="clear" w:color="auto" w:fill="FFFFFF"/>
                              <w:vAlign w:val="center"/>
                              <w:hideMark/>
                            </w:tcPr>
                            <w:p w:rsidR="006D37A1" w:rsidRDefault="006D37A1">
                              <w:pPr>
                                <w:rPr>
                                  <w:rFonts w:eastAsia="Times New Roman"/>
                                  <w:sz w:val="20"/>
                                  <w:szCs w:val="20"/>
                                </w:rPr>
                              </w:pPr>
                            </w:p>
                          </w:tc>
                        </w:tr>
                      </w:tbl>
                      <w:p w:rsidR="006D37A1" w:rsidRDefault="006D37A1">
                        <w:pPr>
                          <w:rPr>
                            <w:rFonts w:eastAsia="Times New Roman"/>
                            <w:sz w:val="20"/>
                            <w:szCs w:val="20"/>
                          </w:rPr>
                        </w:pPr>
                      </w:p>
                    </w:tc>
                  </w:tr>
                  <w:tr w:rsidR="006D37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D37A1">
                          <w:tc>
                            <w:tcPr>
                              <w:tcW w:w="150" w:type="dxa"/>
                              <w:shd w:val="clear" w:color="auto" w:fill="FFFFFF"/>
                              <w:vAlign w:val="center"/>
                              <w:hideMark/>
                            </w:tcPr>
                            <w:p w:rsidR="006D37A1" w:rsidRDefault="006D37A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D37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D37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D37A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D37A1">
                                                  <w:tc>
                                                    <w:tcPr>
                                                      <w:tcW w:w="0" w:type="auto"/>
                                                      <w:vAlign w:val="center"/>
                                                      <w:hideMark/>
                                                    </w:tcPr>
                                                    <w:p w:rsidR="006D37A1" w:rsidRPr="006D37A1" w:rsidRDefault="006D37A1" w:rsidP="006D37A1">
                                                      <w:pPr>
                                                        <w:pStyle w:val="NormalWeb"/>
                                                        <w:spacing w:before="0" w:beforeAutospacing="0" w:after="0" w:afterAutospacing="0" w:line="390" w:lineRule="exact"/>
                                                        <w:jc w:val="right"/>
                                                        <w:rPr>
                                                          <w:rFonts w:ascii="Arial" w:hAnsi="Arial" w:cs="Arial"/>
                                                          <w:i/>
                                                          <w:color w:val="393939"/>
                                                          <w:sz w:val="26"/>
                                                          <w:szCs w:val="26"/>
                                                        </w:rPr>
                                                      </w:pPr>
                                                      <w:r w:rsidRPr="006D37A1">
                                                        <w:rPr>
                                                          <w:rFonts w:ascii="Arial" w:hAnsi="Arial" w:cs="Arial"/>
                                                          <w:i/>
                                                          <w:color w:val="000000"/>
                                                          <w:sz w:val="18"/>
                                                          <w:szCs w:val="18"/>
                                                        </w:rPr>
                                                        <w:t>Paris, le 08 mars 2021</w:t>
                                                      </w:r>
                                                    </w:p>
                                                  </w:tc>
                                                </w:tr>
                                              </w:tbl>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jc w:val="center"/>
                                      <w:rPr>
                                        <w:rFonts w:eastAsia="Times New Roman"/>
                                        <w:sz w:val="20"/>
                                        <w:szCs w:val="20"/>
                                      </w:rPr>
                                    </w:pPr>
                                  </w:p>
                                </w:tc>
                              </w:tr>
                            </w:tbl>
                            <w:p w:rsidR="006D37A1" w:rsidRDefault="006D37A1">
                              <w:pPr>
                                <w:jc w:val="center"/>
                                <w:rPr>
                                  <w:rFonts w:eastAsia="Times New Roman"/>
                                  <w:sz w:val="20"/>
                                  <w:szCs w:val="20"/>
                                </w:rPr>
                              </w:pPr>
                            </w:p>
                          </w:tc>
                          <w:tc>
                            <w:tcPr>
                              <w:tcW w:w="150" w:type="dxa"/>
                              <w:shd w:val="clear" w:color="auto" w:fill="FFFFFF"/>
                              <w:vAlign w:val="center"/>
                              <w:hideMark/>
                            </w:tcPr>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6D37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D37A1">
                          <w:tc>
                            <w:tcPr>
                              <w:tcW w:w="150" w:type="dxa"/>
                              <w:shd w:val="clear" w:color="auto" w:fill="FFFFFF"/>
                              <w:vAlign w:val="center"/>
                              <w:hideMark/>
                            </w:tcPr>
                            <w:p w:rsidR="006D37A1" w:rsidRDefault="006D37A1">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D37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728"/>
                                      <w:gridCol w:w="3022"/>
                                    </w:tblGrid>
                                    <w:tr w:rsidR="006D37A1">
                                      <w:trPr>
                                        <w:jc w:val="center"/>
                                      </w:trPr>
                                      <w:tc>
                                        <w:tcPr>
                                          <w:tcW w:w="3000" w:type="pct"/>
                                          <w:hideMark/>
                                        </w:tcPr>
                                        <w:tbl>
                                          <w:tblPr>
                                            <w:tblW w:w="6728" w:type="dxa"/>
                                            <w:tblCellMar>
                                              <w:left w:w="0" w:type="dxa"/>
                                              <w:right w:w="0" w:type="dxa"/>
                                            </w:tblCellMar>
                                            <w:tblLook w:val="04A0" w:firstRow="1" w:lastRow="0" w:firstColumn="1" w:lastColumn="0" w:noHBand="0" w:noVBand="1"/>
                                          </w:tblPr>
                                          <w:tblGrid>
                                            <w:gridCol w:w="6728"/>
                                          </w:tblGrid>
                                          <w:tr w:rsidR="006D37A1" w:rsidTr="006D37A1">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128"/>
                                                </w:tblGrid>
                                                <w:tr w:rsidR="006D37A1">
                                                  <w:tc>
                                                    <w:tcPr>
                                                      <w:tcW w:w="0" w:type="auto"/>
                                                      <w:vAlign w:val="center"/>
                                                      <w:hideMark/>
                                                    </w:tcPr>
                                                    <w:p w:rsidR="006D37A1" w:rsidRPr="006D37A1" w:rsidRDefault="006D37A1" w:rsidP="006D37A1">
                                                      <w:pPr>
                                                        <w:jc w:val="both"/>
                                                        <w:rPr>
                                                          <w:rStyle w:val="lev"/>
                                                          <w:rFonts w:ascii="Arial" w:hAnsi="Arial" w:cs="Arial"/>
                                                          <w:color w:val="393939"/>
                                                        </w:rPr>
                                                      </w:pPr>
                                                      <w:r w:rsidRPr="006D37A1">
                                                        <w:rPr>
                                                          <w:rStyle w:val="lev"/>
                                                          <w:rFonts w:ascii="Arial" w:hAnsi="Arial" w:cs="Arial"/>
                                                          <w:color w:val="393939"/>
                                                        </w:rPr>
                                                        <w:t xml:space="preserve">Lancement de la nouvelle édition du guide </w:t>
                                                      </w:r>
                                                    </w:p>
                                                    <w:p w:rsidR="006D37A1" w:rsidRPr="006D37A1" w:rsidRDefault="006D37A1" w:rsidP="006D37A1">
                                                      <w:pPr>
                                                        <w:jc w:val="both"/>
                                                        <w:rPr>
                                                          <w:rFonts w:ascii="Arial" w:hAnsi="Arial" w:cs="Arial"/>
                                                          <w:b/>
                                                          <w:bCs/>
                                                          <w:color w:val="393939"/>
                                                        </w:rPr>
                                                      </w:pPr>
                                                      <w:r w:rsidRPr="006D37A1">
                                                        <w:rPr>
                                                          <w:rStyle w:val="lev"/>
                                                          <w:rFonts w:ascii="Arial" w:hAnsi="Arial" w:cs="Arial"/>
                                                          <w:color w:val="393939"/>
                                                        </w:rPr>
                                                        <w:t>« </w:t>
                                                      </w:r>
                                                      <w:r w:rsidR="008132F6">
                                                        <w:rPr>
                                                          <w:rStyle w:val="lev"/>
                                                          <w:rFonts w:ascii="Arial" w:hAnsi="Arial" w:cs="Arial"/>
                                                          <w:color w:val="393939"/>
                                                        </w:rPr>
                                                        <w:t>É</w:t>
                                                      </w:r>
                                                      <w:r w:rsidRPr="006D37A1">
                                                        <w:rPr>
                                                          <w:rStyle w:val="lev"/>
                                                          <w:rFonts w:ascii="Arial" w:hAnsi="Arial" w:cs="Arial"/>
                                                          <w:color w:val="393939"/>
                                                        </w:rPr>
                                                        <w:t>galité femmes-hommes. Mon entreprise s’engage »</w:t>
                                                      </w:r>
                                                    </w:p>
                                                  </w:tc>
                                                </w:tr>
                                              </w:tbl>
                                              <w:p w:rsidR="006D37A1" w:rsidRDefault="006D37A1">
                                                <w:pPr>
                                                  <w:rPr>
                                                    <w:rFonts w:eastAsia="Times New Roman"/>
                                                    <w:sz w:val="20"/>
                                                    <w:szCs w:val="20"/>
                                                  </w:rPr>
                                                </w:pPr>
                                              </w:p>
                                            </w:tc>
                                          </w:tr>
                                        </w:tbl>
                                        <w:p w:rsidR="006D37A1" w:rsidRDefault="006D37A1">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3022"/>
                                          </w:tblGrid>
                                          <w:tr w:rsidR="006D37A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6D37A1">
                                                  <w:trPr>
                                                    <w:trHeight w:val="300"/>
                                                    <w:jc w:val="center"/>
                                                  </w:trPr>
                                                  <w:tc>
                                                    <w:tcPr>
                                                      <w:tcW w:w="0" w:type="auto"/>
                                                      <w:vAlign w:val="center"/>
                                                      <w:hideMark/>
                                                    </w:tcPr>
                                                    <w:p w:rsidR="006D37A1" w:rsidRDefault="006D37A1">
                                                      <w:pPr>
                                                        <w:spacing w:line="300" w:lineRule="exact"/>
                                                        <w:rPr>
                                                          <w:rFonts w:eastAsia="Times New Roman"/>
                                                          <w:sz w:val="30"/>
                                                          <w:szCs w:val="30"/>
                                                        </w:rPr>
                                                      </w:pPr>
                                                      <w:r>
                                                        <w:rPr>
                                                          <w:rFonts w:eastAsia="Times New Roman"/>
                                                          <w:sz w:val="30"/>
                                                          <w:szCs w:val="30"/>
                                                        </w:rPr>
                                                        <w:t xml:space="preserve">  </w:t>
                                                      </w:r>
                                                    </w:p>
                                                  </w:tc>
                                                </w:tr>
                                              </w:tbl>
                                              <w:p w:rsidR="006D37A1" w:rsidRDefault="006D37A1">
                                                <w:pPr>
                                                  <w:jc w:val="center"/>
                                                  <w:rPr>
                                                    <w:rFonts w:eastAsia="Times New Roman"/>
                                                    <w:sz w:val="20"/>
                                                    <w:szCs w:val="20"/>
                                                  </w:rPr>
                                                </w:pPr>
                                              </w:p>
                                            </w:tc>
                                          </w:tr>
                                        </w:tbl>
                                        <w:p w:rsidR="006D37A1" w:rsidRDefault="006D37A1">
                                          <w:pPr>
                                            <w:rPr>
                                              <w:rFonts w:eastAsia="Times New Roman"/>
                                              <w:sz w:val="20"/>
                                              <w:szCs w:val="20"/>
                                            </w:rPr>
                                          </w:pPr>
                                        </w:p>
                                      </w:tc>
                                    </w:tr>
                                  </w:tbl>
                                  <w:p w:rsidR="006D37A1" w:rsidRDefault="006D37A1">
                                    <w:pPr>
                                      <w:jc w:val="center"/>
                                      <w:rPr>
                                        <w:rFonts w:eastAsia="Times New Roman"/>
                                        <w:sz w:val="20"/>
                                        <w:szCs w:val="20"/>
                                      </w:rPr>
                                    </w:pPr>
                                  </w:p>
                                </w:tc>
                              </w:tr>
                            </w:tbl>
                            <w:p w:rsidR="006D37A1" w:rsidRDefault="006D37A1">
                              <w:pPr>
                                <w:jc w:val="center"/>
                                <w:rPr>
                                  <w:rFonts w:eastAsia="Times New Roman"/>
                                  <w:sz w:val="20"/>
                                  <w:szCs w:val="20"/>
                                </w:rPr>
                              </w:pPr>
                            </w:p>
                          </w:tc>
                          <w:tc>
                            <w:tcPr>
                              <w:tcW w:w="150" w:type="dxa"/>
                              <w:shd w:val="clear" w:color="auto" w:fill="FFFFFF"/>
                              <w:vAlign w:val="center"/>
                              <w:hideMark/>
                            </w:tcPr>
                            <w:p w:rsidR="006D37A1" w:rsidRDefault="006D37A1">
                              <w:pPr>
                                <w:rPr>
                                  <w:rFonts w:eastAsia="Times New Roman"/>
                                  <w:sz w:val="20"/>
                                  <w:szCs w:val="20"/>
                                </w:rPr>
                              </w:pPr>
                            </w:p>
                          </w:tc>
                        </w:tr>
                      </w:tbl>
                      <w:p w:rsidR="006D37A1" w:rsidRDefault="006D37A1">
                        <w:pPr>
                          <w:rPr>
                            <w:rFonts w:eastAsia="Times New Roman"/>
                            <w:sz w:val="20"/>
                            <w:szCs w:val="20"/>
                          </w:rPr>
                        </w:pPr>
                      </w:p>
                    </w:tc>
                  </w:tr>
                  <w:tr w:rsidR="006D37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D37A1">
                          <w:tc>
                            <w:tcPr>
                              <w:tcW w:w="150" w:type="dxa"/>
                              <w:shd w:val="clear" w:color="auto" w:fill="FFFFFF"/>
                              <w:vAlign w:val="center"/>
                              <w:hideMark/>
                            </w:tcPr>
                            <w:p w:rsidR="006D37A1" w:rsidRDefault="006D37A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D37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D37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D37A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D37A1" w:rsidRPr="006D37A1">
                                                  <w:tc>
                                                    <w:tcPr>
                                                      <w:tcW w:w="0" w:type="auto"/>
                                                      <w:vAlign w:val="center"/>
                                                      <w:hideMark/>
                                                    </w:tcPr>
                                                    <w:p w:rsidR="006D37A1" w:rsidRPr="006D37A1" w:rsidRDefault="006D37A1" w:rsidP="006D37A1">
                                                      <w:pPr>
                                                        <w:jc w:val="both"/>
                                                        <w:rPr>
                                                          <w:rFonts w:ascii="Arial" w:hAnsi="Arial" w:cs="Arial"/>
                                                          <w:b/>
                                                          <w:sz w:val="21"/>
                                                          <w:szCs w:val="21"/>
                                                        </w:rPr>
                                                      </w:pPr>
                                                      <w:r w:rsidRPr="006D37A1">
                                                        <w:rPr>
                                                          <w:rFonts w:ascii="Arial" w:hAnsi="Arial" w:cs="Arial"/>
                                                          <w:b/>
                                                          <w:sz w:val="21"/>
                                                          <w:szCs w:val="21"/>
                                                        </w:rPr>
                                                        <w:t xml:space="preserve">Le 8 mars 2021, à l’occasion de la Journée internationale des droits des femmes, Elisabeth Borne, ministre du Travail, de l’Emploi et de l’Insertion, et </w:t>
                                                      </w:r>
                                                      <w:r w:rsidR="008132F6">
                                                        <w:rPr>
                                                          <w:rFonts w:ascii="Arial" w:hAnsi="Arial" w:cs="Arial"/>
                                                          <w:b/>
                                                          <w:sz w:val="21"/>
                                                          <w:szCs w:val="21"/>
                                                        </w:rPr>
                                                        <w:t>É</w:t>
                                                      </w:r>
                                                      <w:r w:rsidR="008132F6" w:rsidRPr="006D37A1">
                                                        <w:rPr>
                                                          <w:rFonts w:ascii="Arial" w:hAnsi="Arial" w:cs="Arial"/>
                                                          <w:b/>
                                                          <w:sz w:val="21"/>
                                                          <w:szCs w:val="21"/>
                                                        </w:rPr>
                                                        <w:t xml:space="preserve">lisabeth </w:t>
                                                      </w:r>
                                                      <w:r w:rsidRPr="006D37A1">
                                                        <w:rPr>
                                                          <w:rFonts w:ascii="Arial" w:hAnsi="Arial" w:cs="Arial"/>
                                                          <w:b/>
                                                          <w:sz w:val="21"/>
                                                          <w:szCs w:val="21"/>
                                                        </w:rPr>
                                                        <w:t xml:space="preserve">Moreno, ministre déléguée auprès du Premier ministre, chargée de </w:t>
                                                      </w:r>
                                                      <w:r w:rsidR="008132F6" w:rsidRPr="006D37A1">
                                                        <w:rPr>
                                                          <w:rFonts w:ascii="Arial" w:hAnsi="Arial" w:cs="Arial"/>
                                                          <w:b/>
                                                          <w:sz w:val="21"/>
                                                          <w:szCs w:val="21"/>
                                                        </w:rPr>
                                                        <w:t>l’</w:t>
                                                      </w:r>
                                                      <w:r w:rsidR="008132F6">
                                                        <w:rPr>
                                                          <w:rFonts w:ascii="Arial" w:hAnsi="Arial" w:cs="Arial"/>
                                                          <w:b/>
                                                          <w:sz w:val="21"/>
                                                          <w:szCs w:val="21"/>
                                                        </w:rPr>
                                                        <w:t>É</w:t>
                                                      </w:r>
                                                      <w:r w:rsidR="008132F6" w:rsidRPr="006D37A1">
                                                        <w:rPr>
                                                          <w:rFonts w:ascii="Arial" w:hAnsi="Arial" w:cs="Arial"/>
                                                          <w:b/>
                                                          <w:sz w:val="21"/>
                                                          <w:szCs w:val="21"/>
                                                        </w:rPr>
                                                        <w:t xml:space="preserve">galité </w:t>
                                                      </w:r>
                                                      <w:r w:rsidRPr="006D37A1">
                                                        <w:rPr>
                                                          <w:rFonts w:ascii="Arial" w:hAnsi="Arial" w:cs="Arial"/>
                                                          <w:b/>
                                                          <w:sz w:val="21"/>
                                                          <w:szCs w:val="21"/>
                                                        </w:rPr>
                                                        <w:t xml:space="preserve">entre les femmes et les hommes, de la Diversité et de </w:t>
                                                      </w:r>
                                                      <w:r w:rsidR="008132F6" w:rsidRPr="006D37A1">
                                                        <w:rPr>
                                                          <w:rFonts w:ascii="Arial" w:hAnsi="Arial" w:cs="Arial"/>
                                                          <w:b/>
                                                          <w:sz w:val="21"/>
                                                          <w:szCs w:val="21"/>
                                                        </w:rPr>
                                                        <w:t>l’</w:t>
                                                      </w:r>
                                                      <w:r w:rsidR="008132F6">
                                                        <w:rPr>
                                                          <w:rFonts w:ascii="Arial" w:hAnsi="Arial" w:cs="Arial"/>
                                                          <w:b/>
                                                          <w:sz w:val="21"/>
                                                          <w:szCs w:val="21"/>
                                                        </w:rPr>
                                                        <w:t>É</w:t>
                                                      </w:r>
                                                      <w:r w:rsidR="008132F6" w:rsidRPr="006D37A1">
                                                        <w:rPr>
                                                          <w:rFonts w:ascii="Arial" w:hAnsi="Arial" w:cs="Arial"/>
                                                          <w:b/>
                                                          <w:sz w:val="21"/>
                                                          <w:szCs w:val="21"/>
                                                        </w:rPr>
                                                        <w:t xml:space="preserve">galité </w:t>
                                                      </w:r>
                                                      <w:r w:rsidRPr="006D37A1">
                                                        <w:rPr>
                                                          <w:rFonts w:ascii="Arial" w:hAnsi="Arial" w:cs="Arial"/>
                                                          <w:b/>
                                                          <w:sz w:val="21"/>
                                                          <w:szCs w:val="21"/>
                                                        </w:rPr>
                                                        <w:t xml:space="preserve">des chances, ont annoncé la parution de </w:t>
                                                      </w:r>
                                                      <w:hyperlink r:id="rId7" w:history="1">
                                                        <w:r w:rsidRPr="00B42E9D">
                                                          <w:rPr>
                                                            <w:rStyle w:val="Lienhypertexte"/>
                                                            <w:rFonts w:ascii="Arial" w:hAnsi="Arial" w:cs="Arial"/>
                                                            <w:b/>
                                                            <w:sz w:val="21"/>
                                                            <w:szCs w:val="21"/>
                                                          </w:rPr>
                                                          <w:t>la nouvelle édition du guide « Egalité femmes-hommes. Mon entreprise s’engage »</w:t>
                                                        </w:r>
                                                      </w:hyperlink>
                                                      <w:r w:rsidRPr="006D37A1">
                                                        <w:rPr>
                                                          <w:rFonts w:ascii="Arial" w:hAnsi="Arial" w:cs="Arial"/>
                                                          <w:b/>
                                                          <w:sz w:val="21"/>
                                                          <w:szCs w:val="21"/>
                                                        </w:rPr>
                                                        <w:t xml:space="preserve">, élaboré en partenariat avec le Laboratoire de l’Egalité. Destiné aux TPE et PME, ce guide propose des pistes d’action pour développer l’égalité entre les femmes et les hommes dans les entreprises. </w:t>
                                                      </w:r>
                                                    </w:p>
                                                    <w:p w:rsidR="006D37A1" w:rsidRPr="006D37A1" w:rsidRDefault="006D37A1" w:rsidP="006D37A1">
                                                      <w:pPr>
                                                        <w:jc w:val="both"/>
                                                        <w:rPr>
                                                          <w:rFonts w:ascii="Arial" w:hAnsi="Arial" w:cs="Arial"/>
                                                          <w:sz w:val="21"/>
                                                          <w:szCs w:val="21"/>
                                                        </w:rPr>
                                                      </w:pPr>
                                                    </w:p>
                                                    <w:p w:rsidR="006D37A1" w:rsidRDefault="006D37A1" w:rsidP="006D37A1">
                                                      <w:pPr>
                                                        <w:jc w:val="both"/>
                                                        <w:rPr>
                                                          <w:rFonts w:ascii="Arial" w:hAnsi="Arial" w:cs="Arial"/>
                                                          <w:sz w:val="21"/>
                                                          <w:szCs w:val="21"/>
                                                        </w:rPr>
                                                      </w:pPr>
                                                      <w:r w:rsidRPr="006D37A1">
                                                        <w:rPr>
                                                          <w:rFonts w:ascii="Arial" w:hAnsi="Arial" w:cs="Arial"/>
                                                          <w:b/>
                                                          <w:sz w:val="21"/>
                                                          <w:szCs w:val="21"/>
                                                        </w:rPr>
                                                        <w:t xml:space="preserve">Principal employeur en France, les TPE-PME ont un rôle essentiel à jouer en matière d’égalité professionnelle. </w:t>
                                                      </w:r>
                                                      <w:r w:rsidRPr="006D37A1">
                                                        <w:rPr>
                                                          <w:rFonts w:ascii="Arial" w:hAnsi="Arial" w:cs="Arial"/>
                                                          <w:sz w:val="21"/>
                                                          <w:szCs w:val="21"/>
                                                        </w:rPr>
                                                        <w:t>Ce guide leur rappelle leurs obligations légales et met à leur disposition un ensemble de références et de conseils pour approfondir la mise en œuvre de l’égalité femmes-hommes au sein de leur entreprise et ainsi répondre à un enjeu de société et de justice sociale majeur.</w:t>
                                                      </w:r>
                                                    </w:p>
                                                    <w:p w:rsidR="006D37A1" w:rsidRPr="006D37A1" w:rsidRDefault="006D37A1" w:rsidP="006D37A1">
                                                      <w:pPr>
                                                        <w:jc w:val="both"/>
                                                        <w:rPr>
                                                          <w:rFonts w:ascii="Arial" w:hAnsi="Arial" w:cs="Arial"/>
                                                          <w:sz w:val="21"/>
                                                          <w:szCs w:val="21"/>
                                                        </w:rPr>
                                                      </w:pPr>
                                                    </w:p>
                                                    <w:p w:rsidR="006D37A1" w:rsidRDefault="006D37A1" w:rsidP="006D37A1">
                                                      <w:pPr>
                                                        <w:jc w:val="both"/>
                                                        <w:rPr>
                                                          <w:rFonts w:ascii="Arial" w:hAnsi="Arial" w:cs="Arial"/>
                                                          <w:sz w:val="21"/>
                                                          <w:szCs w:val="21"/>
                                                        </w:rPr>
                                                      </w:pPr>
                                                      <w:r w:rsidRPr="006D37A1">
                                                        <w:rPr>
                                                          <w:rFonts w:ascii="Arial" w:hAnsi="Arial" w:cs="Arial"/>
                                                          <w:sz w:val="21"/>
                                                          <w:szCs w:val="21"/>
                                                        </w:rPr>
                                                        <w:t xml:space="preserve">Cette nouvelle édition est enrichie des évolutions législatives, notamment de </w:t>
                                                      </w:r>
                                                      <w:hyperlink r:id="rId8" w:history="1">
                                                        <w:r w:rsidRPr="006D37A1">
                                                          <w:rPr>
                                                            <w:rStyle w:val="Lienhypertexte"/>
                                                            <w:rFonts w:ascii="Arial" w:hAnsi="Arial" w:cs="Arial"/>
                                                            <w:sz w:val="21"/>
                                                            <w:szCs w:val="21"/>
                                                          </w:rPr>
                                                          <w:t>l’Index de l’égalité professionnelle femmes-hommes</w:t>
                                                        </w:r>
                                                      </w:hyperlink>
                                                      <w:r w:rsidRPr="006D37A1">
                                                        <w:rPr>
                                                          <w:rFonts w:ascii="Arial" w:hAnsi="Arial" w:cs="Arial"/>
                                                          <w:sz w:val="21"/>
                                                          <w:szCs w:val="21"/>
                                                        </w:rPr>
                                                        <w:t xml:space="preserve">, outil créé par la loi du 5 septembre 2018 pour la liberté de choisir </w:t>
                                                      </w:r>
                                                      <w:r w:rsidRPr="006D37A1">
                                                        <w:rPr>
                                                          <w:rFonts w:ascii="Arial" w:hAnsi="Arial" w:cs="Arial"/>
                                                          <w:sz w:val="21"/>
                                                          <w:szCs w:val="21"/>
                                                        </w:rPr>
                                                        <w:lastRenderedPageBreak/>
                                                        <w:t>son avenir professionnel qui permet de diagnostiquer les inégalités de rémunération et de situation entre les femmes et les hommes au sein de l’entreprise. Cet index est obligatoire pour l’ensemble des entreprises de plus de 50 personnes salariées qui disposent ensuite d’un délai de 3 ans pour corriger les manquements diagnostiqués, faute de quoi, elles encourent une sanction financière pouvant aller jusqu’à 1% de la masse salariale.</w:t>
                                                      </w:r>
                                                    </w:p>
                                                    <w:p w:rsidR="006D37A1" w:rsidRPr="006D37A1" w:rsidRDefault="006D37A1" w:rsidP="006D37A1">
                                                      <w:pPr>
                                                        <w:jc w:val="both"/>
                                                        <w:rPr>
                                                          <w:rFonts w:ascii="Arial" w:hAnsi="Arial" w:cs="Arial"/>
                                                          <w:sz w:val="21"/>
                                                          <w:szCs w:val="21"/>
                                                        </w:rPr>
                                                      </w:pPr>
                                                    </w:p>
                                                    <w:p w:rsidR="006D37A1" w:rsidRDefault="006D37A1" w:rsidP="006D37A1">
                                                      <w:pPr>
                                                        <w:jc w:val="both"/>
                                                        <w:rPr>
                                                          <w:rFonts w:ascii="Arial" w:hAnsi="Arial" w:cs="Arial"/>
                                                          <w:sz w:val="21"/>
                                                          <w:szCs w:val="21"/>
                                                        </w:rPr>
                                                      </w:pPr>
                                                      <w:r w:rsidRPr="006D37A1">
                                                        <w:rPr>
                                                          <w:rFonts w:ascii="Arial" w:hAnsi="Arial" w:cs="Arial"/>
                                                          <w:sz w:val="21"/>
                                                          <w:szCs w:val="21"/>
                                                        </w:rPr>
                                                        <w:t>Le guide se concentre également sur le traitement des violences auxquelles peuvent être confrontées les femmes en entreprise, en insistant sur le rôle que peuvent jouer les entreprises lorsque leurs salariées subissent des violences conjugales.</w:t>
                                                      </w:r>
                                                    </w:p>
                                                    <w:p w:rsidR="006D37A1" w:rsidRPr="006D37A1" w:rsidRDefault="006D37A1" w:rsidP="006D37A1">
                                                      <w:pPr>
                                                        <w:jc w:val="both"/>
                                                        <w:rPr>
                                                          <w:rFonts w:ascii="Arial" w:hAnsi="Arial" w:cs="Arial"/>
                                                          <w:sz w:val="21"/>
                                                          <w:szCs w:val="21"/>
                                                        </w:rPr>
                                                      </w:pPr>
                                                    </w:p>
                                                    <w:p w:rsidR="006D37A1" w:rsidRDefault="006D37A1" w:rsidP="006D37A1">
                                                      <w:pPr>
                                                        <w:jc w:val="both"/>
                                                        <w:rPr>
                                                          <w:rFonts w:ascii="Arial" w:hAnsi="Arial" w:cs="Arial"/>
                                                          <w:b/>
                                                          <w:sz w:val="21"/>
                                                          <w:szCs w:val="21"/>
                                                        </w:rPr>
                                                      </w:pPr>
                                                      <w:r w:rsidRPr="006D37A1" w:rsidDel="00FA0057">
                                                        <w:rPr>
                                                          <w:rFonts w:ascii="Arial" w:hAnsi="Arial" w:cs="Arial"/>
                                                          <w:sz w:val="21"/>
                                                          <w:szCs w:val="21"/>
                                                        </w:rPr>
                                                        <w:t xml:space="preserve"> </w:t>
                                                      </w:r>
                                                      <w:r w:rsidRPr="006D37A1">
                                                        <w:rPr>
                                                          <w:rFonts w:ascii="Arial" w:hAnsi="Arial" w:cs="Arial"/>
                                                          <w:i/>
                                                          <w:sz w:val="21"/>
                                                          <w:szCs w:val="21"/>
                                                        </w:rPr>
                                                        <w:t>« La campagne 2021 de l’Index le prouve, l’égalité professionnelle n’est pas qu’une affaire de grande entreprise et concerne aussi les PME. Cela démontre que les dirigeants et dirigeantes d’entreprise ont un rôle déterminant pour porter et faire vivre le combat en faveur de l’égalité entre les femmes et les hommes. Il s’agit à la fois d’une question de responsabilité et de justice sociale mais aussi d’un enjeu de performance économique pour les entreprises. Je suis profondément convaincue que la parité, à tous les niveaux, est créatrice de valeur »</w:t>
                                                      </w:r>
                                                      <w:r w:rsidRPr="006D37A1">
                                                        <w:rPr>
                                                          <w:rFonts w:ascii="Arial" w:hAnsi="Arial" w:cs="Arial"/>
                                                          <w:sz w:val="21"/>
                                                          <w:szCs w:val="21"/>
                                                        </w:rPr>
                                                        <w:t xml:space="preserve"> déclare </w:t>
                                                      </w:r>
                                                      <w:r w:rsidRPr="006D37A1">
                                                        <w:rPr>
                                                          <w:rFonts w:ascii="Arial" w:hAnsi="Arial" w:cs="Arial"/>
                                                          <w:b/>
                                                          <w:sz w:val="21"/>
                                                          <w:szCs w:val="21"/>
                                                        </w:rPr>
                                                        <w:t>Elisabeth Borne, ministre du Travail, de l’Emploi et de l’Insertion.</w:t>
                                                      </w:r>
                                                    </w:p>
                                                    <w:p w:rsidR="006D37A1" w:rsidRPr="006D37A1" w:rsidRDefault="006D37A1" w:rsidP="006D37A1">
                                                      <w:pPr>
                                                        <w:jc w:val="both"/>
                                                        <w:rPr>
                                                          <w:rFonts w:ascii="Arial" w:hAnsi="Arial" w:cs="Arial"/>
                                                          <w:sz w:val="21"/>
                                                          <w:szCs w:val="21"/>
                                                        </w:rPr>
                                                      </w:pPr>
                                                    </w:p>
                                                    <w:p w:rsidR="006D37A1" w:rsidRDefault="006D37A1" w:rsidP="006D37A1">
                                                      <w:pPr>
                                                        <w:jc w:val="both"/>
                                                        <w:rPr>
                                                          <w:rFonts w:ascii="Arial" w:hAnsi="Arial" w:cs="Arial"/>
                                                          <w:b/>
                                                          <w:sz w:val="21"/>
                                                          <w:szCs w:val="21"/>
                                                        </w:rPr>
                                                      </w:pPr>
                                                      <w:r w:rsidRPr="006D37A1">
                                                        <w:rPr>
                                                          <w:rFonts w:ascii="Arial" w:hAnsi="Arial" w:cs="Arial"/>
                                                          <w:i/>
                                                          <w:sz w:val="21"/>
                                                          <w:szCs w:val="21"/>
                                                        </w:rPr>
                                                        <w:t>« </w:t>
                                                      </w:r>
                                                      <w:r w:rsidR="008132F6" w:rsidRPr="000559AB">
                                                        <w:rPr>
                                                          <w:rFonts w:ascii="Arial" w:hAnsi="Arial" w:cs="Arial"/>
                                                          <w:bCs/>
                                                          <w:i/>
                                                          <w:color w:val="000000"/>
                                                          <w:sz w:val="21"/>
                                                          <w:szCs w:val="21"/>
                                                        </w:rPr>
                                                        <w:t>Déclarée Grande cause du quinquennat par le Président de la République, l’égalité entre les femmes et les hommes constitue une priorité du Gouvernement. Dans le monde professionnel, malgré des efforts notables accomplis ces dernières années, les inégalités demeurent persistantes. Parce que j’ai l’intime conviction que les entreprises peuvent être vectrices de progrès, il est essentiel qu’elles continuent à ériger l’égalité femmes-hommes en valeur cardinale de leurs pratiques managériales</w:t>
                                                      </w:r>
                                                      <w:r w:rsidR="008132F6">
                                                        <w:rPr>
                                                          <w:rFonts w:ascii="Arial" w:hAnsi="Arial" w:cs="Arial"/>
                                                          <w:bCs/>
                                                          <w:i/>
                                                          <w:color w:val="000000"/>
                                                          <w:sz w:val="21"/>
                                                          <w:szCs w:val="21"/>
                                                        </w:rPr>
                                                        <w:t xml:space="preserve"> au quotidien. L’Index de l’égalité professionnelle constitue, pour ce faire, un outil efficace au service des femmes comme des entreprises</w:t>
                                                      </w:r>
                                                      <w:proofErr w:type="gramStart"/>
                                                      <w:r w:rsidR="008132F6" w:rsidRPr="000559AB">
                                                        <w:rPr>
                                                          <w:rFonts w:ascii="Arial" w:hAnsi="Arial" w:cs="Arial"/>
                                                          <w:bCs/>
                                                          <w:i/>
                                                          <w:color w:val="000000"/>
                                                          <w:sz w:val="21"/>
                                                          <w:szCs w:val="21"/>
                                                        </w:rPr>
                                                        <w:t>.</w:t>
                                                      </w:r>
                                                      <w:r w:rsidRPr="006D37A1">
                                                        <w:rPr>
                                                          <w:rFonts w:ascii="Arial" w:hAnsi="Arial" w:cs="Arial"/>
                                                          <w:i/>
                                                          <w:sz w:val="21"/>
                                                          <w:szCs w:val="21"/>
                                                        </w:rPr>
                                                        <w:t>»</w:t>
                                                      </w:r>
                                                      <w:proofErr w:type="gramEnd"/>
                                                      <w:r w:rsidRPr="006D37A1">
                                                        <w:rPr>
                                                          <w:rFonts w:ascii="Arial" w:hAnsi="Arial" w:cs="Arial"/>
                                                          <w:i/>
                                                          <w:sz w:val="21"/>
                                                          <w:szCs w:val="21"/>
                                                        </w:rPr>
                                                        <w:t xml:space="preserve"> </w:t>
                                                      </w:r>
                                                      <w:r w:rsidRPr="006D37A1">
                                                        <w:rPr>
                                                          <w:rFonts w:ascii="Arial" w:hAnsi="Arial" w:cs="Arial"/>
                                                          <w:sz w:val="21"/>
                                                          <w:szCs w:val="21"/>
                                                        </w:rPr>
                                                        <w:t xml:space="preserve">détaille </w:t>
                                                      </w:r>
                                                      <w:r w:rsidR="008132F6">
                                                        <w:rPr>
                                                          <w:rFonts w:ascii="Arial" w:hAnsi="Arial" w:cs="Arial"/>
                                                          <w:b/>
                                                          <w:sz w:val="21"/>
                                                          <w:szCs w:val="21"/>
                                                        </w:rPr>
                                                        <w:t>É</w:t>
                                                      </w:r>
                                                      <w:r w:rsidR="008132F6" w:rsidRPr="006D37A1">
                                                        <w:rPr>
                                                          <w:rFonts w:ascii="Arial" w:hAnsi="Arial" w:cs="Arial"/>
                                                          <w:b/>
                                                          <w:sz w:val="21"/>
                                                          <w:szCs w:val="21"/>
                                                        </w:rPr>
                                                        <w:t xml:space="preserve">lisabeth </w:t>
                                                      </w:r>
                                                      <w:r w:rsidRPr="006D37A1">
                                                        <w:rPr>
                                                          <w:rFonts w:ascii="Arial" w:hAnsi="Arial" w:cs="Arial"/>
                                                          <w:b/>
                                                          <w:sz w:val="21"/>
                                                          <w:szCs w:val="21"/>
                                                        </w:rPr>
                                                        <w:t>Moreno</w:t>
                                                      </w:r>
                                                      <w:r w:rsidRPr="006D37A1">
                                                        <w:rPr>
                                                          <w:rFonts w:ascii="Arial" w:hAnsi="Arial" w:cs="Arial"/>
                                                          <w:sz w:val="21"/>
                                                          <w:szCs w:val="21"/>
                                                        </w:rPr>
                                                        <w:t>,</w:t>
                                                      </w:r>
                                                      <w:r w:rsidRPr="006D37A1">
                                                        <w:rPr>
                                                          <w:rFonts w:ascii="Arial" w:hAnsi="Arial" w:cs="Arial"/>
                                                          <w:b/>
                                                          <w:sz w:val="21"/>
                                                          <w:szCs w:val="21"/>
                                                        </w:rPr>
                                                        <w:t xml:space="preserve"> ministre déléguée auprès du Premier ministre chargée de </w:t>
                                                      </w:r>
                                                      <w:r w:rsidR="008132F6" w:rsidRPr="006D37A1">
                                                        <w:rPr>
                                                          <w:rFonts w:ascii="Arial" w:hAnsi="Arial" w:cs="Arial"/>
                                                          <w:b/>
                                                          <w:sz w:val="21"/>
                                                          <w:szCs w:val="21"/>
                                                        </w:rPr>
                                                        <w:t>l’</w:t>
                                                      </w:r>
                                                      <w:r w:rsidR="008132F6">
                                                        <w:rPr>
                                                          <w:rFonts w:ascii="Arial" w:hAnsi="Arial" w:cs="Arial"/>
                                                          <w:b/>
                                                          <w:sz w:val="21"/>
                                                          <w:szCs w:val="21"/>
                                                        </w:rPr>
                                                        <w:t>É</w:t>
                                                      </w:r>
                                                      <w:r w:rsidR="008132F6" w:rsidRPr="006D37A1">
                                                        <w:rPr>
                                                          <w:rFonts w:ascii="Arial" w:hAnsi="Arial" w:cs="Arial"/>
                                                          <w:b/>
                                                          <w:sz w:val="21"/>
                                                          <w:szCs w:val="21"/>
                                                        </w:rPr>
                                                        <w:t xml:space="preserve">galité </w:t>
                                                      </w:r>
                                                      <w:r w:rsidRPr="006D37A1">
                                                        <w:rPr>
                                                          <w:rFonts w:ascii="Arial" w:hAnsi="Arial" w:cs="Arial"/>
                                                          <w:b/>
                                                          <w:sz w:val="21"/>
                                                          <w:szCs w:val="21"/>
                                                        </w:rPr>
                                                        <w:t>entre les femmes et les hommes, de la Divers</w:t>
                                                      </w:r>
                                                      <w:r>
                                                        <w:rPr>
                                                          <w:rFonts w:ascii="Arial" w:hAnsi="Arial" w:cs="Arial"/>
                                                          <w:b/>
                                                          <w:sz w:val="21"/>
                                                          <w:szCs w:val="21"/>
                                                        </w:rPr>
                                                        <w:t xml:space="preserve">ité et de </w:t>
                                                      </w:r>
                                                      <w:r w:rsidR="008132F6">
                                                        <w:rPr>
                                                          <w:rFonts w:ascii="Arial" w:hAnsi="Arial" w:cs="Arial"/>
                                                          <w:b/>
                                                          <w:sz w:val="21"/>
                                                          <w:szCs w:val="21"/>
                                                        </w:rPr>
                                                        <w:t xml:space="preserve">l’Égalité </w:t>
                                                      </w:r>
                                                      <w:r>
                                                        <w:rPr>
                                                          <w:rFonts w:ascii="Arial" w:hAnsi="Arial" w:cs="Arial"/>
                                                          <w:b/>
                                                          <w:sz w:val="21"/>
                                                          <w:szCs w:val="21"/>
                                                        </w:rPr>
                                                        <w:t>des chances.</w:t>
                                                      </w:r>
                                                    </w:p>
                                                    <w:p w:rsidR="006D37A1" w:rsidRPr="006D37A1" w:rsidRDefault="006D37A1" w:rsidP="006D37A1">
                                                      <w:pPr>
                                                        <w:jc w:val="both"/>
                                                        <w:rPr>
                                                          <w:rFonts w:ascii="Arial" w:hAnsi="Arial" w:cs="Arial"/>
                                                          <w:sz w:val="21"/>
                                                          <w:szCs w:val="21"/>
                                                        </w:rPr>
                                                      </w:pPr>
                                                    </w:p>
                                                    <w:p w:rsidR="006D37A1" w:rsidRPr="006D37A1" w:rsidRDefault="006D37A1" w:rsidP="006D37A1">
                                                      <w:pPr>
                                                        <w:jc w:val="both"/>
                                                        <w:rPr>
                                                          <w:rFonts w:ascii="Arial" w:hAnsi="Arial" w:cs="Arial"/>
                                                          <w:i/>
                                                          <w:iCs/>
                                                          <w:sz w:val="21"/>
                                                          <w:szCs w:val="21"/>
                                                        </w:rPr>
                                                      </w:pPr>
                                                      <w:r w:rsidRPr="006D37A1">
                                                        <w:rPr>
                                                          <w:rFonts w:ascii="Arial" w:hAnsi="Arial" w:cs="Arial"/>
                                                          <w:sz w:val="21"/>
                                                          <w:szCs w:val="21"/>
                                                        </w:rPr>
                                                        <w:t xml:space="preserve"> </w:t>
                                                      </w:r>
                                                      <w:r w:rsidRPr="006D37A1">
                                                        <w:rPr>
                                                          <w:rFonts w:ascii="Arial" w:hAnsi="Arial" w:cs="Arial"/>
                                                          <w:i/>
                                                          <w:iCs/>
                                                          <w:sz w:val="21"/>
                                                          <w:szCs w:val="21"/>
                                                        </w:rPr>
                                                        <w:t xml:space="preserve">« L’égalité professionnelle entre les femmes et les hommes est un levier pour améliorer la performance humaine et économique des entreprises. Elle est aussi un engagement pour construire une société plus juste et une fin en soi. Avec ce guide, les TPE-PME disposent d’un outil simple à utiliser, pratique et concret qui va leur permettre de participer davantage encore au mouvement » </w:t>
                                                      </w:r>
                                                      <w:r w:rsidRPr="006D37A1">
                                                        <w:rPr>
                                                          <w:rFonts w:ascii="Arial" w:hAnsi="Arial" w:cs="Arial"/>
                                                          <w:iCs/>
                                                          <w:sz w:val="21"/>
                                                          <w:szCs w:val="21"/>
                                                        </w:rPr>
                                                        <w:t>précise</w:t>
                                                      </w:r>
                                                      <w:r w:rsidRPr="006D37A1">
                                                        <w:rPr>
                                                          <w:rFonts w:ascii="Arial" w:hAnsi="Arial" w:cs="Arial"/>
                                                          <w:i/>
                                                          <w:iCs/>
                                                          <w:sz w:val="21"/>
                                                          <w:szCs w:val="21"/>
                                                        </w:rPr>
                                                        <w:t xml:space="preserve"> </w:t>
                                                      </w:r>
                                                      <w:r w:rsidRPr="006D37A1">
                                                        <w:rPr>
                                                          <w:rFonts w:ascii="Arial" w:hAnsi="Arial" w:cs="Arial"/>
                                                          <w:b/>
                                                          <w:sz w:val="21"/>
                                                          <w:szCs w:val="21"/>
                                                        </w:rPr>
                                                        <w:t>Corinne Hirsch</w:t>
                                                      </w:r>
                                                      <w:r w:rsidRPr="006D37A1">
                                                        <w:rPr>
                                                          <w:rFonts w:ascii="Arial" w:hAnsi="Arial" w:cs="Arial"/>
                                                          <w:sz w:val="21"/>
                                                          <w:szCs w:val="21"/>
                                                        </w:rPr>
                                                        <w:t>, Co-fondatrice du Laboratoire de l’égalité.</w:t>
                                                      </w:r>
                                                    </w:p>
                                                    <w:p w:rsidR="006D37A1" w:rsidRPr="006D37A1" w:rsidRDefault="006D37A1" w:rsidP="006D37A1">
                                                      <w:pPr>
                                                        <w:jc w:val="both"/>
                                                        <w:rPr>
                                                          <w:rFonts w:ascii="Arial" w:hAnsi="Arial" w:cs="Arial"/>
                                                          <w:i/>
                                                          <w:iCs/>
                                                          <w:sz w:val="21"/>
                                                          <w:szCs w:val="21"/>
                                                        </w:rPr>
                                                      </w:pPr>
                                                    </w:p>
                                                    <w:p w:rsidR="006D37A1" w:rsidRPr="006D37A1" w:rsidRDefault="006D37A1" w:rsidP="006D37A1">
                                                      <w:pPr>
                                                        <w:jc w:val="both"/>
                                                        <w:rPr>
                                                          <w:rFonts w:ascii="Arial" w:hAnsi="Arial" w:cs="Arial"/>
                                                          <w:sz w:val="21"/>
                                                          <w:szCs w:val="21"/>
                                                        </w:rPr>
                                                      </w:pPr>
                                                      <w:r w:rsidRPr="006D37A1">
                                                        <w:rPr>
                                                          <w:rFonts w:ascii="Arial" w:hAnsi="Arial" w:cs="Arial"/>
                                                          <w:sz w:val="21"/>
                                                          <w:szCs w:val="21"/>
                                                        </w:rPr>
                                                        <w:t xml:space="preserve">Coordonné par le Laboratoire de l’égalité, ce guide a été </w:t>
                                                      </w:r>
                                                      <w:proofErr w:type="spellStart"/>
                                                      <w:r w:rsidRPr="006D37A1">
                                                        <w:rPr>
                                                          <w:rFonts w:ascii="Arial" w:hAnsi="Arial" w:cs="Arial"/>
                                                          <w:sz w:val="21"/>
                                                          <w:szCs w:val="21"/>
                                                        </w:rPr>
                                                        <w:t>corédigé</w:t>
                                                      </w:r>
                                                      <w:proofErr w:type="spellEnd"/>
                                                      <w:r w:rsidRPr="006D37A1">
                                                        <w:rPr>
                                                          <w:rFonts w:ascii="Arial" w:hAnsi="Arial" w:cs="Arial"/>
                                                          <w:sz w:val="21"/>
                                                          <w:szCs w:val="21"/>
                                                        </w:rPr>
                                                        <w:t xml:space="preserve"> avec l’U2P, l’Association nationale des DRH (ANDRH), et les services de l’Etat la Délégation générale à l’emploi et à la formation professionnelle (DGEFP), le service des droits des femmes (SDFE) de la Direction générale de la cohésion sociale (DGCS), la Direction générale du travail (DGT), l’</w:t>
                                                      </w:r>
                                                      <w:proofErr w:type="spellStart"/>
                                                      <w:r w:rsidRPr="006D37A1">
                                                        <w:rPr>
                                                          <w:rFonts w:ascii="Arial" w:hAnsi="Arial" w:cs="Arial"/>
                                                          <w:sz w:val="21"/>
                                                          <w:szCs w:val="21"/>
                                                        </w:rPr>
                                                        <w:t>Aract</w:t>
                                                      </w:r>
                                                      <w:proofErr w:type="spellEnd"/>
                                                      <w:r w:rsidRPr="006D37A1">
                                                        <w:rPr>
                                                          <w:rFonts w:ascii="Arial" w:hAnsi="Arial" w:cs="Arial"/>
                                                          <w:sz w:val="21"/>
                                                          <w:szCs w:val="21"/>
                                                        </w:rPr>
                                                        <w:t xml:space="preserve"> Île-de-France.</w:t>
                                                      </w:r>
                                                    </w:p>
                                                  </w:tc>
                                                </w:tr>
                                              </w:tbl>
                                              <w:tbl>
                                                <w:tblPr>
                                                  <w:tblW w:w="0" w:type="auto"/>
                                                  <w:jc w:val="center"/>
                                                  <w:tblCellMar>
                                                    <w:left w:w="0" w:type="dxa"/>
                                                    <w:right w:w="0" w:type="dxa"/>
                                                  </w:tblCellMar>
                                                  <w:tblLook w:val="04A0" w:firstRow="1" w:lastRow="0" w:firstColumn="1" w:lastColumn="0" w:noHBand="0" w:noVBand="1"/>
                                                </w:tblPr>
                                                <w:tblGrid>
                                                  <w:gridCol w:w="59"/>
                                                </w:tblGrid>
                                                <w:tr w:rsidR="006D37A1" w:rsidRPr="006D37A1">
                                                  <w:trPr>
                                                    <w:trHeight w:val="150"/>
                                                    <w:jc w:val="center"/>
                                                  </w:trPr>
                                                  <w:tc>
                                                    <w:tcPr>
                                                      <w:tcW w:w="0" w:type="auto"/>
                                                      <w:vAlign w:val="center"/>
                                                      <w:hideMark/>
                                                    </w:tcPr>
                                                    <w:p w:rsidR="006D37A1" w:rsidRPr="006D37A1" w:rsidRDefault="006D37A1">
                                                      <w:pPr>
                                                        <w:spacing w:line="150" w:lineRule="exact"/>
                                                        <w:rPr>
                                                          <w:rFonts w:ascii="Arial" w:eastAsia="Times New Roman" w:hAnsi="Arial" w:cs="Arial"/>
                                                          <w:sz w:val="21"/>
                                                          <w:szCs w:val="21"/>
                                                        </w:rPr>
                                                      </w:pPr>
                                                      <w:r w:rsidRPr="006D37A1">
                                                        <w:rPr>
                                                          <w:rFonts w:ascii="Arial" w:eastAsia="Times New Roman" w:hAnsi="Arial" w:cs="Arial"/>
                                                          <w:sz w:val="21"/>
                                                          <w:szCs w:val="21"/>
                                                        </w:rPr>
                                                        <w:lastRenderedPageBreak/>
                                                        <w:t xml:space="preserve">  </w:t>
                                                      </w:r>
                                                    </w:p>
                                                  </w:tc>
                                                </w:tr>
                                              </w:tbl>
                                              <w:p w:rsidR="006D37A1" w:rsidRPr="006D37A1" w:rsidRDefault="006D37A1">
                                                <w:pPr>
                                                  <w:jc w:val="center"/>
                                                  <w:rPr>
                                                    <w:rFonts w:ascii="Arial" w:eastAsia="Times New Roman" w:hAnsi="Arial" w:cs="Arial"/>
                                                    <w:sz w:val="21"/>
                                                    <w:szCs w:val="21"/>
                                                  </w:rPr>
                                                </w:pPr>
                                              </w:p>
                                            </w:tc>
                                          </w:tr>
                                        </w:tbl>
                                        <w:p w:rsidR="006D37A1" w:rsidRDefault="006D37A1">
                                          <w:pPr>
                                            <w:rPr>
                                              <w:rFonts w:eastAsia="Times New Roman"/>
                                              <w:sz w:val="20"/>
                                              <w:szCs w:val="20"/>
                                            </w:rPr>
                                          </w:pPr>
                                        </w:p>
                                      </w:tc>
                                    </w:tr>
                                  </w:tbl>
                                  <w:p w:rsidR="006D37A1" w:rsidRDefault="006D37A1">
                                    <w:pPr>
                                      <w:jc w:val="center"/>
                                      <w:rPr>
                                        <w:rFonts w:eastAsia="Times New Roman"/>
                                        <w:sz w:val="20"/>
                                        <w:szCs w:val="20"/>
                                      </w:rPr>
                                    </w:pPr>
                                  </w:p>
                                </w:tc>
                              </w:tr>
                            </w:tbl>
                            <w:p w:rsidR="006D37A1" w:rsidRDefault="006D37A1">
                              <w:pPr>
                                <w:jc w:val="center"/>
                                <w:rPr>
                                  <w:rFonts w:eastAsia="Times New Roman"/>
                                  <w:sz w:val="20"/>
                                  <w:szCs w:val="20"/>
                                </w:rPr>
                              </w:pPr>
                            </w:p>
                          </w:tc>
                          <w:tc>
                            <w:tcPr>
                              <w:tcW w:w="150" w:type="dxa"/>
                              <w:shd w:val="clear" w:color="auto" w:fill="FFFFFF"/>
                              <w:vAlign w:val="center"/>
                              <w:hideMark/>
                            </w:tcPr>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6D37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D37A1">
                          <w:tc>
                            <w:tcPr>
                              <w:tcW w:w="150" w:type="dxa"/>
                              <w:shd w:val="clear" w:color="auto" w:fill="FFFFFF"/>
                              <w:vAlign w:val="center"/>
                              <w:hideMark/>
                            </w:tcPr>
                            <w:p w:rsidR="006D37A1" w:rsidRDefault="006D37A1">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D37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6D37A1">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6D37A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6D37A1">
                                                  <w:tc>
                                                    <w:tcPr>
                                                      <w:tcW w:w="0" w:type="auto"/>
                                                      <w:vAlign w:val="center"/>
                                                      <w:hideMark/>
                                                    </w:tcPr>
                                                    <w:p w:rsidR="006D37A1" w:rsidRDefault="006D37A1" w:rsidP="000333F9">
                                                      <w:pPr>
                                                        <w:pStyle w:val="NormalWeb"/>
                                                        <w:spacing w:before="0" w:beforeAutospacing="0" w:after="0" w:afterAutospacing="0" w:line="360" w:lineRule="auto"/>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Cabinet d’Elisabeth Borne</w:t>
                                                      </w:r>
                                                    </w:p>
                                                    <w:p w:rsidR="006D37A1" w:rsidRDefault="006D37A1" w:rsidP="000333F9">
                                                      <w:pPr>
                                                        <w:pStyle w:val="NormalWeb"/>
                                                        <w:spacing w:before="0" w:beforeAutospacing="0" w:after="0" w:afterAutospacing="0" w:line="360" w:lineRule="auto"/>
                                                        <w:rPr>
                                                          <w:rFonts w:ascii="Arial" w:hAnsi="Arial" w:cs="Arial"/>
                                                          <w:color w:val="393939"/>
                                                          <w:sz w:val="26"/>
                                                          <w:szCs w:val="26"/>
                                                        </w:rPr>
                                                      </w:pPr>
                                                      <w:r>
                                                        <w:rPr>
                                                          <w:rFonts w:ascii="Arial" w:hAnsi="Arial" w:cs="Arial"/>
                                                          <w:color w:val="393939"/>
                                                          <w:sz w:val="18"/>
                                                          <w:szCs w:val="18"/>
                                                        </w:rPr>
                                                        <w:t>Tél : 01 49 55 32 21</w:t>
                                                      </w:r>
                                                    </w:p>
                                                    <w:p w:rsidR="006D37A1" w:rsidRDefault="006D37A1" w:rsidP="000333F9">
                                                      <w:pPr>
                                                        <w:pStyle w:val="NormalWeb"/>
                                                        <w:spacing w:before="0" w:beforeAutospacing="0" w:after="0" w:afterAutospacing="0" w:line="360" w:lineRule="auto"/>
                                                        <w:rPr>
                                                          <w:rFonts w:ascii="Arial" w:hAnsi="Arial" w:cs="Arial"/>
                                                          <w:color w:val="393939"/>
                                                          <w:sz w:val="26"/>
                                                          <w:szCs w:val="26"/>
                                                        </w:rPr>
                                                      </w:pPr>
                                                      <w:r>
                                                        <w:rPr>
                                                          <w:rFonts w:ascii="Arial" w:hAnsi="Arial" w:cs="Arial"/>
                                                          <w:color w:val="393939"/>
                                                          <w:sz w:val="18"/>
                                                          <w:szCs w:val="18"/>
                                                        </w:rPr>
                                                        <w:t xml:space="preserve">Mél : </w:t>
                                                      </w:r>
                                                      <w:hyperlink r:id="rId9" w:tgtFrame="_blank" w:history="1">
                                                        <w:r>
                                                          <w:rPr>
                                                            <w:rStyle w:val="Lienhypertexte"/>
                                                            <w:rFonts w:ascii="Arial" w:hAnsi="Arial" w:cs="Arial"/>
                                                            <w:color w:val="0595D6"/>
                                                            <w:sz w:val="18"/>
                                                            <w:szCs w:val="18"/>
                                                          </w:rPr>
                                                          <w:t>sec.presse.travail@cab.travail.gouv.fr</w:t>
                                                        </w:r>
                                                      </w:hyperlink>
                                                    </w:p>
                                                  </w:tc>
                                                </w:tr>
                                              </w:tbl>
                                              <w:p w:rsidR="006D37A1" w:rsidRDefault="006D37A1">
                                                <w:pPr>
                                                  <w:rPr>
                                                    <w:rFonts w:eastAsia="Times New Roman"/>
                                                    <w:sz w:val="20"/>
                                                    <w:szCs w:val="20"/>
                                                  </w:rPr>
                                                </w:pPr>
                                              </w:p>
                                            </w:tc>
                                          </w:tr>
                                        </w:tbl>
                                        <w:p w:rsidR="006D37A1" w:rsidRDefault="006D37A1">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6D37A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6D37A1">
                                                  <w:trPr>
                                                    <w:trHeight w:val="540"/>
                                                    <w:jc w:val="center"/>
                                                  </w:trPr>
                                                  <w:tc>
                                                    <w:tcPr>
                                                      <w:tcW w:w="0" w:type="auto"/>
                                                      <w:vAlign w:val="center"/>
                                                      <w:hideMark/>
                                                    </w:tcPr>
                                                    <w:p w:rsidR="006D37A1" w:rsidRDefault="006D37A1">
                                                      <w:pPr>
                                                        <w:spacing w:line="540" w:lineRule="exact"/>
                                                        <w:rPr>
                                                          <w:rFonts w:eastAsia="Times New Roman"/>
                                                          <w:sz w:val="54"/>
                                                          <w:szCs w:val="54"/>
                                                        </w:rPr>
                                                      </w:pPr>
                                                      <w:r>
                                                        <w:rPr>
                                                          <w:rFonts w:eastAsia="Times New Roman"/>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6D37A1">
                                                  <w:tc>
                                                    <w:tcPr>
                                                      <w:tcW w:w="0" w:type="auto"/>
                                                      <w:vAlign w:val="center"/>
                                                      <w:hideMark/>
                                                    </w:tcPr>
                                                    <w:p w:rsidR="006D37A1" w:rsidRDefault="006D37A1">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6D37A1" w:rsidRDefault="006D37A1">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jc w:val="center"/>
                                      <w:rPr>
                                        <w:rFonts w:eastAsia="Times New Roman"/>
                                        <w:sz w:val="20"/>
                                        <w:szCs w:val="20"/>
                                      </w:rPr>
                                    </w:pPr>
                                  </w:p>
                                </w:tc>
                              </w:tr>
                            </w:tbl>
                            <w:p w:rsidR="006D37A1" w:rsidRDefault="006D37A1">
                              <w:pPr>
                                <w:jc w:val="center"/>
                                <w:rPr>
                                  <w:rFonts w:eastAsia="Times New Roman"/>
                                  <w:sz w:val="20"/>
                                  <w:szCs w:val="20"/>
                                </w:rPr>
                              </w:pPr>
                            </w:p>
                          </w:tc>
                          <w:tc>
                            <w:tcPr>
                              <w:tcW w:w="150" w:type="dxa"/>
                              <w:shd w:val="clear" w:color="auto" w:fill="FFFFFF"/>
                              <w:vAlign w:val="center"/>
                              <w:hideMark/>
                            </w:tcPr>
                            <w:p w:rsidR="006D37A1" w:rsidRDefault="006D37A1">
                              <w:pPr>
                                <w:rPr>
                                  <w:rFonts w:eastAsia="Times New Roman"/>
                                  <w:sz w:val="20"/>
                                  <w:szCs w:val="20"/>
                                </w:rPr>
                              </w:pPr>
                            </w:p>
                          </w:tc>
                        </w:tr>
                      </w:tbl>
                      <w:p w:rsidR="006D37A1" w:rsidRDefault="006D37A1">
                        <w:pPr>
                          <w:rPr>
                            <w:rFonts w:eastAsia="Times New Roman"/>
                            <w:sz w:val="20"/>
                            <w:szCs w:val="20"/>
                          </w:rPr>
                        </w:pPr>
                      </w:p>
                    </w:tc>
                  </w:tr>
                  <w:tr w:rsidR="006D37A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D37A1">
                          <w:tc>
                            <w:tcPr>
                              <w:tcW w:w="150" w:type="dxa"/>
                              <w:shd w:val="clear" w:color="auto" w:fill="FFFFFF"/>
                              <w:vAlign w:val="center"/>
                              <w:hideMark/>
                            </w:tcPr>
                            <w:p w:rsidR="006D37A1" w:rsidRDefault="006D37A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D37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6D37A1">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6D37A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6D37A1">
                                                  <w:tc>
                                                    <w:tcPr>
                                                      <w:tcW w:w="0" w:type="auto"/>
                                                      <w:vAlign w:val="center"/>
                                                      <w:hideMark/>
                                                    </w:tcPr>
                                                    <w:p w:rsidR="006D37A1" w:rsidRDefault="006D37A1" w:rsidP="000333F9">
                                                      <w:pPr>
                                                        <w:pStyle w:val="NormalWeb"/>
                                                        <w:spacing w:before="0" w:beforeAutospacing="0" w:after="0" w:afterAutospacing="0" w:line="360" w:lineRule="auto"/>
                                                        <w:rPr>
                                                          <w:rFonts w:ascii="Arial" w:hAnsi="Arial" w:cs="Arial"/>
                                                          <w:color w:val="393939"/>
                                                          <w:sz w:val="26"/>
                                                          <w:szCs w:val="26"/>
                                                        </w:rPr>
                                                      </w:pPr>
                                                      <w:r>
                                                        <w:rPr>
                                                          <w:rStyle w:val="lev"/>
                                                          <w:rFonts w:ascii="Arial" w:hAnsi="Arial" w:cs="Arial"/>
                                                          <w:color w:val="393939"/>
                                                          <w:sz w:val="18"/>
                                                          <w:szCs w:val="18"/>
                                                        </w:rPr>
                                                        <w:t>Cabinet d’Elisabeth Moreno</w:t>
                                                      </w:r>
                                                    </w:p>
                                                    <w:p w:rsidR="006D37A1" w:rsidRPr="006D37A1" w:rsidRDefault="006D37A1" w:rsidP="000333F9">
                                                      <w:pPr>
                                                        <w:pStyle w:val="NormalWeb"/>
                                                        <w:spacing w:before="0" w:beforeAutospacing="0" w:after="0" w:afterAutospacing="0" w:line="360" w:lineRule="auto"/>
                                                        <w:rPr>
                                                          <w:rFonts w:ascii="Arial" w:hAnsi="Arial" w:cs="Arial"/>
                                                          <w:b/>
                                                          <w:color w:val="393939"/>
                                                          <w:sz w:val="26"/>
                                                          <w:szCs w:val="26"/>
                                                        </w:rPr>
                                                      </w:pPr>
                                                      <w:r w:rsidRPr="006D37A1">
                                                        <w:rPr>
                                                          <w:rStyle w:val="lev"/>
                                                          <w:rFonts w:ascii="Arial" w:hAnsi="Arial" w:cs="Arial"/>
                                                          <w:b w:val="0"/>
                                                          <w:color w:val="393939"/>
                                                          <w:sz w:val="18"/>
                                                          <w:szCs w:val="18"/>
                                                        </w:rPr>
                                                        <w:t>Tél :</w:t>
                                                      </w:r>
                                                      <w:r>
                                                        <w:rPr>
                                                          <w:rStyle w:val="lev"/>
                                                          <w:rFonts w:ascii="Arial" w:hAnsi="Arial" w:cs="Arial"/>
                                                          <w:b w:val="0"/>
                                                          <w:color w:val="393939"/>
                                                          <w:sz w:val="18"/>
                                                          <w:szCs w:val="18"/>
                                                        </w:rPr>
                                                        <w:t xml:space="preserve"> </w:t>
                                                      </w:r>
                                                      <w:r w:rsidRPr="00080D20">
                                                        <w:rPr>
                                                          <w:rFonts w:ascii="Arial" w:hAnsi="Arial" w:cs="Arial"/>
                                                          <w:sz w:val="18"/>
                                                        </w:rPr>
                                                        <w:t>01 42 75 62 75</w:t>
                                                      </w:r>
                                                    </w:p>
                                                    <w:p w:rsidR="006D37A1" w:rsidRDefault="006D37A1" w:rsidP="000333F9">
                                                      <w:pPr>
                                                        <w:pStyle w:val="NormalWeb"/>
                                                        <w:spacing w:before="0" w:beforeAutospacing="0" w:after="0" w:afterAutospacing="0" w:line="360" w:lineRule="auto"/>
                                                        <w:rPr>
                                                          <w:rStyle w:val="Lienhypertexte"/>
                                                          <w:rFonts w:ascii="Arial" w:hAnsi="Arial" w:cs="Arial"/>
                                                          <w:color w:val="0595D6"/>
                                                          <w:sz w:val="18"/>
                                                          <w:szCs w:val="18"/>
                                                        </w:rPr>
                                                      </w:pPr>
                                                      <w:r w:rsidRPr="006D37A1">
                                                        <w:rPr>
                                                          <w:rStyle w:val="lev"/>
                                                          <w:rFonts w:ascii="Arial" w:hAnsi="Arial" w:cs="Arial"/>
                                                          <w:b w:val="0"/>
                                                          <w:color w:val="393939"/>
                                                          <w:sz w:val="18"/>
                                                          <w:szCs w:val="18"/>
                                                        </w:rPr>
                                                        <w:t>Mél : </w:t>
                                                      </w:r>
                                                      <w:hyperlink r:id="rId10" w:history="1">
                                                        <w:r w:rsidRPr="006D37A1">
                                                          <w:rPr>
                                                            <w:rStyle w:val="Lienhypertexte"/>
                                                            <w:rFonts w:ascii="Arial" w:hAnsi="Arial" w:cs="Arial"/>
                                                            <w:color w:val="0595D6"/>
                                                            <w:sz w:val="18"/>
                                                            <w:szCs w:val="18"/>
                                                          </w:rPr>
                                                          <w:t>presse-efh@pm.gouv.fr</w:t>
                                                        </w:r>
                                                      </w:hyperlink>
                                                    </w:p>
                                                    <w:p w:rsidR="000333F9" w:rsidRDefault="000333F9" w:rsidP="000333F9">
                                                      <w:pPr>
                                                        <w:pStyle w:val="NormalWeb"/>
                                                        <w:spacing w:before="0" w:beforeAutospacing="0" w:after="0" w:afterAutospacing="0" w:line="360" w:lineRule="auto"/>
                                                        <w:rPr>
                                                          <w:rStyle w:val="Lienhypertexte"/>
                                                          <w:rFonts w:ascii="Arial" w:hAnsi="Arial" w:cs="Arial"/>
                                                          <w:color w:val="0595D6"/>
                                                          <w:sz w:val="18"/>
                                                          <w:szCs w:val="18"/>
                                                        </w:rPr>
                                                      </w:pPr>
                                                    </w:p>
                                                    <w:p w:rsidR="000333F9" w:rsidRDefault="000333F9" w:rsidP="000333F9">
                                                      <w:pPr>
                                                        <w:pStyle w:val="NormalWeb"/>
                                                        <w:spacing w:before="0" w:beforeAutospacing="0" w:after="0" w:afterAutospacing="0" w:line="360" w:lineRule="auto"/>
                                                        <w:rPr>
                                                          <w:rStyle w:val="Lienhypertexte"/>
                                                          <w:rFonts w:ascii="Arial" w:hAnsi="Arial" w:cs="Arial"/>
                                                          <w:color w:val="0595D6"/>
                                                          <w:sz w:val="18"/>
                                                          <w:szCs w:val="18"/>
                                                        </w:rPr>
                                                      </w:pPr>
                                                    </w:p>
                                                    <w:p w:rsidR="000333F9" w:rsidRPr="000333F9" w:rsidRDefault="000333F9" w:rsidP="000333F9">
                                                      <w:pPr>
                                                        <w:spacing w:line="360" w:lineRule="auto"/>
                                                        <w:rPr>
                                                          <w:rStyle w:val="lev"/>
                                                          <w:rFonts w:ascii="Arial" w:hAnsi="Arial" w:cs="Arial"/>
                                                          <w:color w:val="393939"/>
                                                          <w:sz w:val="18"/>
                                                          <w:szCs w:val="18"/>
                                                        </w:rPr>
                                                      </w:pPr>
                                                      <w:r w:rsidRPr="000333F9">
                                                        <w:rPr>
                                                          <w:rStyle w:val="lev"/>
                                                          <w:rFonts w:ascii="Arial" w:hAnsi="Arial" w:cs="Arial"/>
                                                          <w:color w:val="393939"/>
                                                          <w:sz w:val="18"/>
                                                          <w:szCs w:val="18"/>
                                                        </w:rPr>
                                                        <w:t>Laboratoire de l’égalité</w:t>
                                                      </w:r>
                                                    </w:p>
                                                    <w:p w:rsidR="000333F9" w:rsidRPr="000333F9" w:rsidRDefault="000333F9" w:rsidP="000333F9">
                                                      <w:pPr>
                                                        <w:spacing w:line="360" w:lineRule="auto"/>
                                                        <w:rPr>
                                                          <w:rStyle w:val="lev"/>
                                                          <w:rFonts w:ascii="Arial" w:hAnsi="Arial" w:cs="Arial"/>
                                                          <w:color w:val="393939"/>
                                                          <w:sz w:val="18"/>
                                                          <w:szCs w:val="18"/>
                                                        </w:rPr>
                                                      </w:pPr>
                                                      <w:r w:rsidRPr="000333F9">
                                                        <w:rPr>
                                                          <w:rStyle w:val="lev"/>
                                                          <w:rFonts w:ascii="Arial" w:hAnsi="Arial" w:cs="Arial"/>
                                                          <w:color w:val="393939"/>
                                                          <w:sz w:val="18"/>
                                                          <w:szCs w:val="18"/>
                                                        </w:rPr>
                                                        <w:t>Corinne Hirsch, Vice-Présidente</w:t>
                                                      </w:r>
                                                    </w:p>
                                                    <w:p w:rsidR="000333F9" w:rsidRDefault="000333F9" w:rsidP="000333F9">
                                                      <w:pPr>
                                                        <w:spacing w:line="360" w:lineRule="auto"/>
                                                        <w:rPr>
                                                          <w:rFonts w:ascii="Arial" w:hAnsi="Arial" w:cs="Arial"/>
                                                          <w:sz w:val="18"/>
                                                        </w:rPr>
                                                      </w:pPr>
                                                      <w:r>
                                                        <w:rPr>
                                                          <w:rFonts w:ascii="Arial" w:hAnsi="Arial" w:cs="Arial"/>
                                                          <w:sz w:val="18"/>
                                                        </w:rPr>
                                                        <w:t xml:space="preserve">Tél : </w:t>
                                                      </w:r>
                                                      <w:r w:rsidRPr="00080D20">
                                                        <w:rPr>
                                                          <w:rFonts w:ascii="Arial" w:hAnsi="Arial" w:cs="Arial"/>
                                                          <w:sz w:val="18"/>
                                                        </w:rPr>
                                                        <w:t>06 77 99 79 86</w:t>
                                                      </w:r>
                                                    </w:p>
                                                    <w:p w:rsidR="000333F9" w:rsidRPr="000333F9" w:rsidRDefault="000333F9" w:rsidP="000333F9">
                                                      <w:pPr>
                                                        <w:spacing w:line="360" w:lineRule="auto"/>
                                                        <w:rPr>
                                                          <w:rFonts w:ascii="Arial" w:hAnsi="Arial" w:cs="Arial"/>
                                                          <w:sz w:val="18"/>
                                                        </w:rPr>
                                                      </w:pPr>
                                                      <w:r>
                                                        <w:rPr>
                                                          <w:rFonts w:ascii="Arial" w:hAnsi="Arial" w:cs="Arial"/>
                                                          <w:sz w:val="18"/>
                                                        </w:rPr>
                                                        <w:t xml:space="preserve">Mél : </w:t>
                                                      </w:r>
                                                      <w:r w:rsidRPr="00080D20">
                                                        <w:rPr>
                                                          <w:rFonts w:ascii="Arial" w:hAnsi="Arial" w:cs="Arial"/>
                                                          <w:sz w:val="18"/>
                                                        </w:rPr>
                                                        <w:t xml:space="preserve"> </w:t>
                                                      </w:r>
                                                      <w:hyperlink r:id="rId11" w:history="1">
                                                        <w:r w:rsidRPr="000333F9">
                                                          <w:rPr>
                                                            <w:rStyle w:val="Lienhypertexte"/>
                                                            <w:rFonts w:ascii="Arial" w:hAnsi="Arial" w:cs="Arial"/>
                                                            <w:color w:val="0595D6"/>
                                                            <w:sz w:val="18"/>
                                                            <w:szCs w:val="18"/>
                                                          </w:rPr>
                                                          <w:t>hirsch.corinne@laposte.net</w:t>
                                                        </w:r>
                                                      </w:hyperlink>
                                                    </w:p>
                                                  </w:tc>
                                                </w:tr>
                                              </w:tbl>
                                              <w:p w:rsidR="006D37A1" w:rsidRDefault="006D37A1">
                                                <w:pPr>
                                                  <w:rPr>
                                                    <w:rFonts w:eastAsia="Times New Roman"/>
                                                    <w:sz w:val="20"/>
                                                    <w:szCs w:val="20"/>
                                                  </w:rPr>
                                                </w:pPr>
                                              </w:p>
                                            </w:tc>
                                          </w:tr>
                                        </w:tbl>
                                        <w:p w:rsidR="006D37A1" w:rsidRDefault="006D37A1">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6D37A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6D37A1">
                                                  <w:trPr>
                                                    <w:trHeight w:val="630"/>
                                                    <w:jc w:val="center"/>
                                                  </w:trPr>
                                                  <w:tc>
                                                    <w:tcPr>
                                                      <w:tcW w:w="0" w:type="auto"/>
                                                      <w:vAlign w:val="center"/>
                                                      <w:hideMark/>
                                                    </w:tcPr>
                                                    <w:p w:rsidR="006D37A1" w:rsidRDefault="006D37A1">
                                                      <w:pPr>
                                                        <w:spacing w:line="630" w:lineRule="exact"/>
                                                        <w:rPr>
                                                          <w:rFonts w:eastAsia="Times New Roman"/>
                                                          <w:sz w:val="63"/>
                                                          <w:szCs w:val="63"/>
                                                        </w:rPr>
                                                      </w:pPr>
                                                      <w:r>
                                                        <w:rPr>
                                                          <w:rFonts w:eastAsia="Times New Roman"/>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6D37A1">
                                                  <w:tc>
                                                    <w:tcPr>
                                                      <w:tcW w:w="0" w:type="auto"/>
                                                      <w:vAlign w:val="center"/>
                                                      <w:hideMark/>
                                                    </w:tcPr>
                                                    <w:p w:rsidR="006D37A1" w:rsidRDefault="006D37A1">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55 rue Saint-Dominique</w:t>
                                                      </w:r>
                                                    </w:p>
                                                    <w:p w:rsidR="006D37A1" w:rsidRDefault="006D37A1">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jc w:val="center"/>
                                      <w:rPr>
                                        <w:rFonts w:eastAsia="Times New Roman"/>
                                        <w:sz w:val="20"/>
                                        <w:szCs w:val="20"/>
                                      </w:rPr>
                                    </w:pPr>
                                  </w:p>
                                </w:tc>
                              </w:tr>
                            </w:tbl>
                            <w:p w:rsidR="006D37A1" w:rsidRDefault="006D37A1">
                              <w:pPr>
                                <w:jc w:val="center"/>
                                <w:rPr>
                                  <w:rFonts w:eastAsia="Times New Roman"/>
                                  <w:sz w:val="20"/>
                                  <w:szCs w:val="20"/>
                                </w:rPr>
                              </w:pPr>
                            </w:p>
                          </w:tc>
                          <w:tc>
                            <w:tcPr>
                              <w:tcW w:w="150" w:type="dxa"/>
                              <w:shd w:val="clear" w:color="auto" w:fill="FFFFFF"/>
                              <w:vAlign w:val="center"/>
                              <w:hideMark/>
                            </w:tcPr>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6D37A1">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6D37A1">
                          <w:tc>
                            <w:tcPr>
                              <w:tcW w:w="150" w:type="dxa"/>
                              <w:shd w:val="clear" w:color="auto" w:fill="FFFFFF"/>
                              <w:vAlign w:val="center"/>
                              <w:hideMark/>
                            </w:tcPr>
                            <w:p w:rsidR="006D37A1" w:rsidRDefault="006D37A1">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D37A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D37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D37A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D37A1">
                                                  <w:tc>
                                                    <w:tcPr>
                                                      <w:tcW w:w="0" w:type="auto"/>
                                                      <w:vAlign w:val="center"/>
                                                      <w:hideMark/>
                                                    </w:tcPr>
                                                    <w:p w:rsidR="006D37A1" w:rsidRDefault="006D37A1">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2"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jc w:val="center"/>
                                      <w:rPr>
                                        <w:rFonts w:eastAsia="Times New Roman"/>
                                        <w:sz w:val="20"/>
                                        <w:szCs w:val="20"/>
                                      </w:rPr>
                                    </w:pPr>
                                  </w:p>
                                </w:tc>
                              </w:tr>
                            </w:tbl>
                            <w:p w:rsidR="006D37A1" w:rsidRDefault="006D37A1">
                              <w:pPr>
                                <w:jc w:val="center"/>
                                <w:rPr>
                                  <w:rFonts w:eastAsia="Times New Roman"/>
                                  <w:sz w:val="20"/>
                                  <w:szCs w:val="20"/>
                                </w:rPr>
                              </w:pPr>
                            </w:p>
                          </w:tc>
                          <w:tc>
                            <w:tcPr>
                              <w:tcW w:w="150" w:type="dxa"/>
                              <w:shd w:val="clear" w:color="auto" w:fill="FFFFFF"/>
                              <w:vAlign w:val="center"/>
                              <w:hideMark/>
                            </w:tcPr>
                            <w:p w:rsidR="006D37A1" w:rsidRDefault="006D37A1">
                              <w:pPr>
                                <w:rPr>
                                  <w:rFonts w:eastAsia="Times New Roman"/>
                                  <w:sz w:val="20"/>
                                  <w:szCs w:val="20"/>
                                </w:rPr>
                              </w:pPr>
                            </w:p>
                          </w:tc>
                        </w:tr>
                      </w:tbl>
                      <w:p w:rsidR="006D37A1" w:rsidRDefault="006D37A1">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6D37A1">
                          <w:trPr>
                            <w:trHeight w:val="150"/>
                          </w:trPr>
                          <w:tc>
                            <w:tcPr>
                              <w:tcW w:w="9750" w:type="dxa"/>
                              <w:shd w:val="clear" w:color="auto" w:fill="FFFFFF"/>
                              <w:tcMar>
                                <w:top w:w="0" w:type="dxa"/>
                                <w:left w:w="150" w:type="dxa"/>
                                <w:bottom w:w="0" w:type="dxa"/>
                                <w:right w:w="150" w:type="dxa"/>
                              </w:tcMar>
                              <w:vAlign w:val="center"/>
                              <w:hideMark/>
                            </w:tcPr>
                            <w:p w:rsidR="006D37A1" w:rsidRDefault="006D37A1">
                              <w:pPr>
                                <w:spacing w:line="150" w:lineRule="exact"/>
                                <w:rPr>
                                  <w:rFonts w:eastAsia="Times New Roman"/>
                                  <w:sz w:val="15"/>
                                  <w:szCs w:val="15"/>
                                </w:rPr>
                              </w:pPr>
                              <w:r>
                                <w:rPr>
                                  <w:rFonts w:eastAsia="Times New Roman"/>
                                  <w:sz w:val="15"/>
                                  <w:szCs w:val="15"/>
                                </w:rPr>
                                <w:t xml:space="preserve">  </w:t>
                              </w:r>
                            </w:p>
                          </w:tc>
                        </w:tr>
                      </w:tbl>
                      <w:p w:rsidR="006D37A1" w:rsidRDefault="006D37A1">
                        <w:pPr>
                          <w:rPr>
                            <w:rFonts w:eastAsia="Times New Roman"/>
                            <w:sz w:val="20"/>
                            <w:szCs w:val="20"/>
                          </w:rPr>
                        </w:pPr>
                      </w:p>
                    </w:tc>
                  </w:tr>
                  <w:tr w:rsidR="006D37A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D37A1">
                          <w:tc>
                            <w:tcPr>
                              <w:tcW w:w="150" w:type="dxa"/>
                              <w:vAlign w:val="center"/>
                              <w:hideMark/>
                            </w:tcPr>
                            <w:p w:rsidR="006D37A1" w:rsidRDefault="006D37A1">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D37A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D37A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D37A1">
                                            <w:tc>
                                              <w:tcPr>
                                                <w:tcW w:w="0" w:type="auto"/>
                                                <w:tcMar>
                                                  <w:top w:w="300" w:type="dxa"/>
                                                  <w:left w:w="300" w:type="dxa"/>
                                                  <w:bottom w:w="300" w:type="dxa"/>
                                                  <w:right w:w="300" w:type="dxa"/>
                                                </w:tcMar>
                                                <w:vAlign w:val="center"/>
                                                <w:hideMark/>
                                              </w:tcPr>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jc w:val="center"/>
                                      <w:rPr>
                                        <w:rFonts w:eastAsia="Times New Roman"/>
                                        <w:sz w:val="20"/>
                                        <w:szCs w:val="20"/>
                                      </w:rPr>
                                    </w:pPr>
                                  </w:p>
                                </w:tc>
                              </w:tr>
                            </w:tbl>
                            <w:p w:rsidR="006D37A1" w:rsidRDefault="006D37A1">
                              <w:pPr>
                                <w:jc w:val="center"/>
                                <w:rPr>
                                  <w:rFonts w:eastAsia="Times New Roman"/>
                                  <w:sz w:val="20"/>
                                  <w:szCs w:val="20"/>
                                </w:rPr>
                              </w:pPr>
                            </w:p>
                          </w:tc>
                          <w:tc>
                            <w:tcPr>
                              <w:tcW w:w="150" w:type="dxa"/>
                              <w:vAlign w:val="center"/>
                              <w:hideMark/>
                            </w:tcPr>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rPr>
                      <w:rFonts w:eastAsia="Times New Roman"/>
                      <w:sz w:val="20"/>
                      <w:szCs w:val="20"/>
                    </w:rPr>
                  </w:pPr>
                </w:p>
              </w:tc>
            </w:tr>
          </w:tbl>
          <w:p w:rsidR="006D37A1" w:rsidRDefault="006D37A1">
            <w:pPr>
              <w:jc w:val="center"/>
              <w:rPr>
                <w:rFonts w:eastAsia="Times New Roman"/>
                <w:sz w:val="20"/>
                <w:szCs w:val="20"/>
              </w:rPr>
            </w:pPr>
          </w:p>
        </w:tc>
      </w:tr>
      <w:bookmarkEnd w:id="0"/>
    </w:tbl>
    <w:p w:rsidR="006D37A1" w:rsidRDefault="006D37A1" w:rsidP="006D37A1">
      <w:pPr>
        <w:rPr>
          <w:rFonts w:eastAsia="Times New Roman"/>
        </w:rPr>
      </w:pPr>
    </w:p>
    <w:p w:rsidR="00570550" w:rsidRDefault="008F7AD4"/>
    <w:sectPr w:rsidR="00570550" w:rsidSect="006D3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A1"/>
    <w:rsid w:val="000333F9"/>
    <w:rsid w:val="000559AE"/>
    <w:rsid w:val="00146195"/>
    <w:rsid w:val="0021090E"/>
    <w:rsid w:val="0041446F"/>
    <w:rsid w:val="006D37A1"/>
    <w:rsid w:val="008132F6"/>
    <w:rsid w:val="008F7AD4"/>
    <w:rsid w:val="00B42E9D"/>
    <w:rsid w:val="00D02B6F"/>
    <w:rsid w:val="00F2264F"/>
    <w:rsid w:val="00F86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DED26-843B-4446-A7DB-E4631FBB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7A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D37A1"/>
    <w:rPr>
      <w:color w:val="0000FF"/>
      <w:u w:val="single"/>
    </w:rPr>
  </w:style>
  <w:style w:type="paragraph" w:styleId="NormalWeb">
    <w:name w:val="Normal (Web)"/>
    <w:basedOn w:val="Normal"/>
    <w:uiPriority w:val="99"/>
    <w:unhideWhenUsed/>
    <w:rsid w:val="006D37A1"/>
    <w:pPr>
      <w:spacing w:before="100" w:beforeAutospacing="1" w:after="100" w:afterAutospacing="1"/>
    </w:pPr>
  </w:style>
  <w:style w:type="character" w:styleId="lev">
    <w:name w:val="Strong"/>
    <w:basedOn w:val="Policepardfaut"/>
    <w:uiPriority w:val="22"/>
    <w:qFormat/>
    <w:rsid w:val="006D37A1"/>
    <w:rPr>
      <w:b/>
      <w:bCs/>
    </w:rPr>
  </w:style>
  <w:style w:type="character" w:styleId="Lienhypertextesuivivisit">
    <w:name w:val="FollowedHyperlink"/>
    <w:basedOn w:val="Policepardfaut"/>
    <w:uiPriority w:val="99"/>
    <w:semiHidden/>
    <w:unhideWhenUsed/>
    <w:rsid w:val="00F86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le-ministere-en-action/egalite-femmes-hommes/article/l-index-de-l-egalite-professionnelle-femmes-homm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avail-emploi.gouv.fr/IMG/pdf/guide_egalite_tpe_pme_2021.pdf" TargetMode="External"/><Relationship Id="rId12" Type="http://schemas.openxmlformats.org/officeDocument/2006/relationships/hyperlink" Target="mailto:DDC-RGPD-CAB@ddc.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hirsch.corinne@laposte.net" TargetMode="External"/><Relationship Id="rId5" Type="http://schemas.openxmlformats.org/officeDocument/2006/relationships/image" Target="http://img.sarbacane.com/5b23cd31b85b536066d9291a/templates/l_rXJujpTIK5vTC5lm4PmA/d16db6c1423f9c979f25a4037e23c1369a4c3dcf.png" TargetMode="External"/><Relationship Id="rId10" Type="http://schemas.openxmlformats.org/officeDocument/2006/relationships/hyperlink" Target="mailto:presse-efh@pm.gouv.fr" TargetMode="External"/><Relationship Id="rId4" Type="http://schemas.openxmlformats.org/officeDocument/2006/relationships/image" Target="media/image1.png"/><Relationship Id="rId9" Type="http://schemas.openxmlformats.org/officeDocument/2006/relationships/hyperlink" Target="mailto:sec.presse.travail@cab.travail.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4834</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2</cp:revision>
  <dcterms:created xsi:type="dcterms:W3CDTF">2021-03-08T14:59:00Z</dcterms:created>
  <dcterms:modified xsi:type="dcterms:W3CDTF">2021-03-08T14:59:00Z</dcterms:modified>
</cp:coreProperties>
</file>