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4B1" w:rsidRDefault="008D14B1" w:rsidP="008D14B1"/>
    <w:p w:rsidR="008D14B1" w:rsidRDefault="008D14B1" w:rsidP="008D14B1"/>
    <w:tbl>
      <w:tblPr>
        <w:tblW w:w="5000" w:type="pct"/>
        <w:shd w:val="clear" w:color="auto" w:fill="FFFFFF"/>
        <w:tblCellMar>
          <w:left w:w="0" w:type="dxa"/>
          <w:right w:w="0" w:type="dxa"/>
        </w:tblCellMar>
        <w:tblLook w:val="04A0" w:firstRow="1" w:lastRow="0" w:firstColumn="1" w:lastColumn="0" w:noHBand="0" w:noVBand="1"/>
      </w:tblPr>
      <w:tblGrid>
        <w:gridCol w:w="10466"/>
      </w:tblGrid>
      <w:tr w:rsidR="008D14B1" w:rsidTr="008D14B1">
        <w:tc>
          <w:tcPr>
            <w:tcW w:w="0" w:type="auto"/>
            <w:shd w:val="clear" w:color="auto" w:fill="FFFFFF"/>
            <w:vAlign w:val="center"/>
            <w:hideMark/>
          </w:tcPr>
          <w:tbl>
            <w:tblPr>
              <w:tblW w:w="0" w:type="auto"/>
              <w:jc w:val="center"/>
              <w:tblCellMar>
                <w:left w:w="0" w:type="dxa"/>
                <w:right w:w="0" w:type="dxa"/>
              </w:tblCellMar>
              <w:tblLook w:val="04A0" w:firstRow="1" w:lastRow="0" w:firstColumn="1" w:lastColumn="0" w:noHBand="0" w:noVBand="1"/>
            </w:tblPr>
            <w:tblGrid>
              <w:gridCol w:w="10050"/>
            </w:tblGrid>
            <w:tr w:rsidR="008D14B1">
              <w:trPr>
                <w:jc w:val="center"/>
              </w:trPr>
              <w:tc>
                <w:tcPr>
                  <w:tcW w:w="0" w:type="auto"/>
                </w:tcPr>
                <w:tbl>
                  <w:tblPr>
                    <w:tblW w:w="5000" w:type="pct"/>
                    <w:shd w:val="clear" w:color="auto" w:fill="FFFFFF"/>
                    <w:tblCellMar>
                      <w:left w:w="0" w:type="dxa"/>
                      <w:right w:w="0" w:type="dxa"/>
                    </w:tblCellMar>
                    <w:tblLook w:val="04A0" w:firstRow="1" w:lastRow="0" w:firstColumn="1" w:lastColumn="0" w:noHBand="0" w:noVBand="1"/>
                  </w:tblPr>
                  <w:tblGrid>
                    <w:gridCol w:w="10050"/>
                  </w:tblGrid>
                  <w:tr w:rsidR="008D14B1">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8D14B1">
                          <w:tc>
                            <w:tcPr>
                              <w:tcW w:w="150" w:type="dxa"/>
                              <w:vAlign w:val="center"/>
                              <w:hideMark/>
                            </w:tcPr>
                            <w:p w:rsidR="008D14B1" w:rsidRDefault="008D14B1"/>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8D14B1">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8D14B1">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8D14B1">
                                            <w:tc>
                                              <w:tcPr>
                                                <w:tcW w:w="0" w:type="auto"/>
                                                <w:tcMar>
                                                  <w:top w:w="300" w:type="dxa"/>
                                                  <w:left w:w="300" w:type="dxa"/>
                                                  <w:bottom w:w="75" w:type="dxa"/>
                                                  <w:right w:w="300" w:type="dxa"/>
                                                </w:tcMar>
                                                <w:vAlign w:val="center"/>
                                                <w:hideMark/>
                                              </w:tcPr>
                                              <w:p w:rsidR="008D14B1" w:rsidRDefault="008D14B1">
                                                <w:pPr>
                                                  <w:rPr>
                                                    <w:rFonts w:eastAsia="Times New Roman"/>
                                                    <w:sz w:val="20"/>
                                                    <w:szCs w:val="20"/>
                                                  </w:rPr>
                                                </w:pPr>
                                              </w:p>
                                            </w:tc>
                                          </w:tr>
                                        </w:tbl>
                                        <w:p w:rsidR="008D14B1" w:rsidRDefault="008D14B1">
                                          <w:pPr>
                                            <w:rPr>
                                              <w:rFonts w:eastAsia="Times New Roman"/>
                                              <w:sz w:val="20"/>
                                              <w:szCs w:val="20"/>
                                            </w:rPr>
                                          </w:pPr>
                                        </w:p>
                                      </w:tc>
                                    </w:tr>
                                  </w:tbl>
                                  <w:p w:rsidR="008D14B1" w:rsidRDefault="008D14B1">
                                    <w:pPr>
                                      <w:jc w:val="center"/>
                                      <w:rPr>
                                        <w:rFonts w:eastAsia="Times New Roman"/>
                                        <w:sz w:val="20"/>
                                        <w:szCs w:val="20"/>
                                      </w:rPr>
                                    </w:pPr>
                                  </w:p>
                                </w:tc>
                              </w:tr>
                            </w:tbl>
                            <w:p w:rsidR="008D14B1" w:rsidRDefault="008D14B1">
                              <w:pPr>
                                <w:jc w:val="center"/>
                                <w:rPr>
                                  <w:rFonts w:eastAsia="Times New Roman"/>
                                  <w:sz w:val="20"/>
                                  <w:szCs w:val="20"/>
                                </w:rPr>
                              </w:pPr>
                            </w:p>
                          </w:tc>
                          <w:tc>
                            <w:tcPr>
                              <w:tcW w:w="150" w:type="dxa"/>
                              <w:vAlign w:val="center"/>
                              <w:hideMark/>
                            </w:tcPr>
                            <w:p w:rsidR="008D14B1" w:rsidRDefault="008D14B1">
                              <w:pPr>
                                <w:rPr>
                                  <w:rFonts w:eastAsia="Times New Roman"/>
                                  <w:sz w:val="20"/>
                                  <w:szCs w:val="20"/>
                                </w:rPr>
                              </w:pPr>
                            </w:p>
                          </w:tc>
                        </w:tr>
                      </w:tbl>
                      <w:p w:rsidR="008D14B1" w:rsidRDefault="008D14B1">
                        <w:pPr>
                          <w:rPr>
                            <w:rFonts w:eastAsia="Times New Roman"/>
                            <w:sz w:val="20"/>
                            <w:szCs w:val="20"/>
                          </w:rPr>
                        </w:pPr>
                      </w:p>
                    </w:tc>
                  </w:tr>
                  <w:tr w:rsidR="008D14B1">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10050"/>
                        </w:tblGrid>
                        <w:tr w:rsidR="008D14B1">
                          <w:trPr>
                            <w:trHeight w:val="150"/>
                          </w:trPr>
                          <w:tc>
                            <w:tcPr>
                              <w:tcW w:w="9750" w:type="dxa"/>
                              <w:shd w:val="clear" w:color="auto" w:fill="FFFFFF"/>
                              <w:tcMar>
                                <w:top w:w="0" w:type="dxa"/>
                                <w:left w:w="150" w:type="dxa"/>
                                <w:bottom w:w="0" w:type="dxa"/>
                                <w:right w:w="150" w:type="dxa"/>
                              </w:tcMar>
                              <w:vAlign w:val="center"/>
                              <w:hideMark/>
                            </w:tcPr>
                            <w:p w:rsidR="008D14B1" w:rsidRDefault="008D14B1">
                              <w:pPr>
                                <w:spacing w:line="150" w:lineRule="exact"/>
                                <w:rPr>
                                  <w:sz w:val="15"/>
                                  <w:szCs w:val="15"/>
                                  <w:lang w:eastAsia="en-US"/>
                                </w:rPr>
                              </w:pPr>
                              <w:r>
                                <w:rPr>
                                  <w:sz w:val="15"/>
                                  <w:szCs w:val="15"/>
                                  <w:lang w:eastAsia="en-US"/>
                                </w:rPr>
                                <w:t xml:space="preserve">  </w:t>
                              </w:r>
                            </w:p>
                          </w:tc>
                        </w:tr>
                      </w:tbl>
                      <w:p w:rsidR="008D14B1" w:rsidRDefault="008D14B1">
                        <w:pPr>
                          <w:spacing w:line="252" w:lineRule="auto"/>
                          <w:rPr>
                            <w:vanish/>
                            <w:lang w:eastAsia="en-US"/>
                          </w:rPr>
                        </w:pPr>
                      </w:p>
                      <w:tbl>
                        <w:tblPr>
                          <w:tblW w:w="0" w:type="auto"/>
                          <w:tblCellMar>
                            <w:left w:w="0" w:type="dxa"/>
                            <w:right w:w="0" w:type="dxa"/>
                          </w:tblCellMar>
                          <w:tblLook w:val="04A0" w:firstRow="1" w:lastRow="0" w:firstColumn="1" w:lastColumn="0" w:noHBand="0" w:noVBand="1"/>
                        </w:tblPr>
                        <w:tblGrid>
                          <w:gridCol w:w="150"/>
                          <w:gridCol w:w="9750"/>
                          <w:gridCol w:w="150"/>
                        </w:tblGrid>
                        <w:tr w:rsidR="008D14B1">
                          <w:trPr>
                            <w:hidden/>
                          </w:trPr>
                          <w:tc>
                            <w:tcPr>
                              <w:tcW w:w="150" w:type="dxa"/>
                              <w:shd w:val="clear" w:color="auto" w:fill="FFFFFF"/>
                              <w:vAlign w:val="center"/>
                              <w:hideMark/>
                            </w:tcPr>
                            <w:p w:rsidR="008D14B1" w:rsidRDefault="008D14B1">
                              <w:pPr>
                                <w:rPr>
                                  <w:vanish/>
                                  <w:lang w:eastAsia="en-US"/>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8D14B1">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8D14B1">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8D14B1">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9750"/>
                                                </w:tblGrid>
                                                <w:tr w:rsidR="008D14B1">
                                                  <w:trPr>
                                                    <w:jc w:val="center"/>
                                                  </w:trPr>
                                                  <w:tc>
                                                    <w:tcPr>
                                                      <w:tcW w:w="0" w:type="auto"/>
                                                      <w:vAlign w:val="center"/>
                                                      <w:hideMark/>
                                                    </w:tcPr>
                                                    <w:tbl>
                                                      <w:tblPr>
                                                        <w:tblpPr w:bottomFromText="70" w:vertAnchor="text"/>
                                                        <w:tblW w:w="0" w:type="auto"/>
                                                        <w:tblCellMar>
                                                          <w:left w:w="0" w:type="dxa"/>
                                                          <w:right w:w="0" w:type="dxa"/>
                                                        </w:tblCellMar>
                                                        <w:tblLook w:val="04A0" w:firstRow="1" w:lastRow="0" w:firstColumn="1" w:lastColumn="0" w:noHBand="0" w:noVBand="1"/>
                                                      </w:tblPr>
                                                      <w:tblGrid>
                                                        <w:gridCol w:w="2700"/>
                                                      </w:tblGrid>
                                                      <w:tr w:rsidR="008D14B1">
                                                        <w:tc>
                                                          <w:tcPr>
                                                            <w:tcW w:w="0" w:type="auto"/>
                                                            <w:vAlign w:val="center"/>
                                                            <w:hideMark/>
                                                          </w:tcPr>
                                                          <w:p w:rsidR="008D14B1" w:rsidRDefault="008D14B1">
                                                            <w:pPr>
                                                              <w:spacing w:line="0" w:lineRule="atLeast"/>
                                                              <w:rPr>
                                                                <w:sz w:val="2"/>
                                                                <w:szCs w:val="2"/>
                                                                <w:lang w:eastAsia="en-US"/>
                                                              </w:rPr>
                                                            </w:pPr>
                                                            <w:r>
                                                              <w:rPr>
                                                                <w:noProof/>
                                                                <w:sz w:val="2"/>
                                                                <w:szCs w:val="2"/>
                                                              </w:rPr>
                                                              <w:drawing>
                                                                <wp:inline distT="0" distB="0" distL="0" distR="0">
                                                                  <wp:extent cx="1714500" cy="1009650"/>
                                                                  <wp:effectExtent l="0" t="0" r="0" b="0"/>
                                                                  <wp:docPr id="3" name="Image 3" descr="cid:image001.png@01D74D70.B19C85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D74D70.B19C85E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714500" cy="1009650"/>
                                                                          </a:xfrm>
                                                                          <a:prstGeom prst="rect">
                                                                            <a:avLst/>
                                                                          </a:prstGeom>
                                                                          <a:noFill/>
                                                                          <a:ln>
                                                                            <a:noFill/>
                                                                          </a:ln>
                                                                        </pic:spPr>
                                                                      </pic:pic>
                                                                    </a:graphicData>
                                                                  </a:graphic>
                                                                </wp:inline>
                                                              </w:drawing>
                                                            </w:r>
                                                          </w:p>
                                                        </w:tc>
                                                      </w:tr>
                                                    </w:tbl>
                                                    <w:p w:rsidR="008D14B1" w:rsidRDefault="008D14B1">
                                                      <w:pPr>
                                                        <w:spacing w:line="252" w:lineRule="auto"/>
                                                        <w:rPr>
                                                          <w:sz w:val="20"/>
                                                          <w:szCs w:val="20"/>
                                                          <w:lang w:eastAsia="en-US"/>
                                                        </w:rPr>
                                                      </w:pPr>
                                                      <w:r>
                                                        <w:rPr>
                                                          <w:noProof/>
                                                        </w:rPr>
                                                        <w:drawing>
                                                          <wp:anchor distT="0" distB="0" distL="0" distR="0" simplePos="0" relativeHeight="251659264" behindDoc="0" locked="0" layoutInCell="1" allowOverlap="1">
                                                            <wp:simplePos x="0" y="0"/>
                                                            <wp:positionH relativeFrom="column">
                                                              <wp:posOffset>2620645</wp:posOffset>
                                                            </wp:positionH>
                                                            <wp:positionV relativeFrom="paragraph">
                                                              <wp:posOffset>1067435</wp:posOffset>
                                                            </wp:positionV>
                                                            <wp:extent cx="775335" cy="782320"/>
                                                            <wp:effectExtent l="0" t="0" r="5715" b="0"/>
                                                            <wp:wrapNone/>
                                                            <wp:docPr id="4" name="Image 4" descr="https://minefi.hosting.augure.com/Augure_Minefi/ImageBank/235581.jpg?t=637350889940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https://minefi.hosting.augure.com/Augure_Minefi/ImageBank/235581.jpg?t=6373508899400000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5335" cy="782320"/>
                                                                    </a:xfrm>
                                                                    <a:prstGeom prst="rect">
                                                                      <a:avLst/>
                                                                    </a:prstGeom>
                                                                    <a:noFill/>
                                                                  </pic:spPr>
                                                                </pic:pic>
                                                              </a:graphicData>
                                                            </a:graphic>
                                                            <wp14:sizeRelH relativeFrom="page">
                                                              <wp14:pctWidth>0</wp14:pctWidth>
                                                            </wp14:sizeRelH>
                                                            <wp14:sizeRelV relativeFrom="page">
                                                              <wp14:pctHeight>0</wp14:pctHeight>
                                                            </wp14:sizeRelV>
                                                          </wp:anchor>
                                                        </w:drawing>
                                                      </w:r>
                                                    </w:p>
                                                  </w:tc>
                                                </w:tr>
                                              </w:tbl>
                                              <w:p w:rsidR="008D14B1" w:rsidRDefault="008D14B1">
                                                <w:pPr>
                                                  <w:spacing w:line="252" w:lineRule="auto"/>
                                                  <w:jc w:val="center"/>
                                                  <w:rPr>
                                                    <w:vanish/>
                                                    <w:lang w:eastAsia="en-US"/>
                                                  </w:rPr>
                                                </w:pPr>
                                              </w:p>
                                              <w:tbl>
                                                <w:tblPr>
                                                  <w:tblW w:w="0" w:type="auto"/>
                                                  <w:jc w:val="center"/>
                                                  <w:tblCellMar>
                                                    <w:left w:w="0" w:type="dxa"/>
                                                    <w:right w:w="0" w:type="dxa"/>
                                                  </w:tblCellMar>
                                                  <w:tblLook w:val="04A0" w:firstRow="1" w:lastRow="0" w:firstColumn="1" w:lastColumn="0" w:noHBand="0" w:noVBand="1"/>
                                                </w:tblPr>
                                                <w:tblGrid>
                                                  <w:gridCol w:w="75"/>
                                                </w:tblGrid>
                                                <w:tr w:rsidR="008D14B1">
                                                  <w:trPr>
                                                    <w:trHeight w:val="300"/>
                                                    <w:jc w:val="center"/>
                                                  </w:trPr>
                                                  <w:tc>
                                                    <w:tcPr>
                                                      <w:tcW w:w="0" w:type="auto"/>
                                                      <w:vAlign w:val="center"/>
                                                      <w:hideMark/>
                                                    </w:tcPr>
                                                    <w:p w:rsidR="008D14B1" w:rsidRDefault="008D14B1">
                                                      <w:pPr>
                                                        <w:spacing w:line="300" w:lineRule="exact"/>
                                                        <w:rPr>
                                                          <w:sz w:val="30"/>
                                                          <w:szCs w:val="30"/>
                                                          <w:lang w:eastAsia="en-US"/>
                                                        </w:rPr>
                                                      </w:pPr>
                                                      <w:r>
                                                        <w:rPr>
                                                          <w:sz w:val="30"/>
                                                          <w:szCs w:val="30"/>
                                                          <w:lang w:eastAsia="en-US"/>
                                                        </w:rPr>
                                                        <w:t xml:space="preserve">  </w:t>
                                                      </w:r>
                                                    </w:p>
                                                  </w:tc>
                                                </w:tr>
                                              </w:tbl>
                                              <w:p w:rsidR="008D14B1" w:rsidRDefault="008D14B1">
                                                <w:pPr>
                                                  <w:spacing w:line="252" w:lineRule="auto"/>
                                                  <w:jc w:val="center"/>
                                                  <w:rPr>
                                                    <w:sz w:val="20"/>
                                                    <w:szCs w:val="20"/>
                                                    <w:lang w:eastAsia="en-US"/>
                                                  </w:rPr>
                                                </w:pPr>
                                              </w:p>
                                            </w:tc>
                                          </w:tr>
                                        </w:tbl>
                                        <w:p w:rsidR="008D14B1" w:rsidRDefault="008D14B1">
                                          <w:pPr>
                                            <w:rPr>
                                              <w:rFonts w:eastAsia="Times New Roman"/>
                                              <w:sz w:val="20"/>
                                              <w:szCs w:val="20"/>
                                            </w:rPr>
                                          </w:pPr>
                                        </w:p>
                                      </w:tc>
                                    </w:tr>
                                  </w:tbl>
                                  <w:p w:rsidR="008D14B1" w:rsidRDefault="008D14B1">
                                    <w:pPr>
                                      <w:jc w:val="center"/>
                                      <w:rPr>
                                        <w:rFonts w:eastAsia="Times New Roman"/>
                                        <w:sz w:val="20"/>
                                        <w:szCs w:val="20"/>
                                      </w:rPr>
                                    </w:pPr>
                                  </w:p>
                                </w:tc>
                              </w:tr>
                            </w:tbl>
                            <w:p w:rsidR="008D14B1" w:rsidRDefault="008D14B1">
                              <w:pPr>
                                <w:jc w:val="center"/>
                                <w:rPr>
                                  <w:rFonts w:eastAsia="Times New Roman"/>
                                  <w:sz w:val="20"/>
                                  <w:szCs w:val="20"/>
                                </w:rPr>
                              </w:pPr>
                            </w:p>
                          </w:tc>
                          <w:tc>
                            <w:tcPr>
                              <w:tcW w:w="150" w:type="dxa"/>
                              <w:shd w:val="clear" w:color="auto" w:fill="FFFFFF"/>
                              <w:vAlign w:val="center"/>
                              <w:hideMark/>
                            </w:tcPr>
                            <w:p w:rsidR="008D14B1" w:rsidRDefault="008D14B1">
                              <w:pPr>
                                <w:rPr>
                                  <w:rFonts w:eastAsia="Times New Roman"/>
                                  <w:sz w:val="20"/>
                                  <w:szCs w:val="20"/>
                                </w:rPr>
                              </w:pPr>
                            </w:p>
                          </w:tc>
                        </w:tr>
                      </w:tbl>
                      <w:p w:rsidR="008D14B1" w:rsidRDefault="008D14B1">
                        <w:pPr>
                          <w:spacing w:line="252" w:lineRule="auto"/>
                          <w:rPr>
                            <w:sz w:val="20"/>
                            <w:szCs w:val="20"/>
                            <w:lang w:eastAsia="en-US"/>
                          </w:rPr>
                        </w:pPr>
                      </w:p>
                    </w:tc>
                  </w:tr>
                </w:tbl>
                <w:p w:rsidR="008D14B1" w:rsidRDefault="008D14B1">
                  <w:pPr>
                    <w:spacing w:line="252" w:lineRule="auto"/>
                    <w:rPr>
                      <w:lang w:eastAsia="en-US"/>
                    </w:rPr>
                  </w:pPr>
                </w:p>
                <w:tbl>
                  <w:tblPr>
                    <w:tblW w:w="5000" w:type="pct"/>
                    <w:tblCellMar>
                      <w:left w:w="0" w:type="dxa"/>
                      <w:right w:w="0" w:type="dxa"/>
                    </w:tblCellMar>
                    <w:tblLook w:val="04A0" w:firstRow="1" w:lastRow="0" w:firstColumn="1" w:lastColumn="0" w:noHBand="0" w:noVBand="1"/>
                  </w:tblPr>
                  <w:tblGrid>
                    <w:gridCol w:w="10050"/>
                  </w:tblGrid>
                  <w:tr w:rsidR="008D14B1">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8D14B1">
                          <w:tc>
                            <w:tcPr>
                              <w:tcW w:w="150" w:type="dxa"/>
                              <w:shd w:val="clear" w:color="auto" w:fill="FFFFFF"/>
                              <w:vAlign w:val="center"/>
                              <w:hideMark/>
                            </w:tcPr>
                            <w:p w:rsidR="008D14B1" w:rsidRDefault="008D14B1">
                              <w:pPr>
                                <w:rPr>
                                  <w:lang w:eastAsia="en-US"/>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8D14B1">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8D14B1">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8D14B1">
                                            <w:tc>
                                              <w:tcPr>
                                                <w:tcW w:w="0" w:type="auto"/>
                                                <w:tcMar>
                                                  <w:top w:w="300" w:type="dxa"/>
                                                  <w:left w:w="300" w:type="dxa"/>
                                                  <w:bottom w:w="300" w:type="dxa"/>
                                                  <w:right w:w="300" w:type="dxa"/>
                                                </w:tcMar>
                                                <w:vAlign w:val="center"/>
                                              </w:tcPr>
                                              <w:p w:rsidR="008D14B1" w:rsidRDefault="008D14B1">
                                                <w:pPr>
                                                  <w:rPr>
                                                    <w:rFonts w:ascii="Calibri" w:hAnsi="Calibri" w:cs="Calibri"/>
                                                    <w:color w:val="1F497D"/>
                                                    <w:sz w:val="22"/>
                                                    <w:szCs w:val="22"/>
                                                  </w:rPr>
                                                </w:pPr>
                                              </w:p>
                                              <w:tbl>
                                                <w:tblPr>
                                                  <w:tblpPr w:bottomFromText="70" w:vertAnchor="text"/>
                                                  <w:tblW w:w="5000" w:type="pct"/>
                                                  <w:tblCellMar>
                                                    <w:left w:w="0" w:type="dxa"/>
                                                    <w:right w:w="0" w:type="dxa"/>
                                                  </w:tblCellMar>
                                                  <w:tblLook w:val="04A0" w:firstRow="1" w:lastRow="0" w:firstColumn="1" w:lastColumn="0" w:noHBand="0" w:noVBand="1"/>
                                                </w:tblPr>
                                                <w:tblGrid>
                                                  <w:gridCol w:w="9150"/>
                                                </w:tblGrid>
                                                <w:tr w:rsidR="008D14B1">
                                                  <w:tc>
                                                    <w:tcPr>
                                                      <w:tcW w:w="0" w:type="auto"/>
                                                      <w:vAlign w:val="center"/>
                                                    </w:tcPr>
                                                    <w:p w:rsidR="008D14B1" w:rsidRDefault="008D14B1">
                                                      <w:pPr>
                                                        <w:pStyle w:val="NormalWeb"/>
                                                        <w:spacing w:before="0" w:beforeAutospacing="0" w:after="0" w:afterAutospacing="0" w:line="390" w:lineRule="exact"/>
                                                        <w:jc w:val="center"/>
                                                        <w:rPr>
                                                          <w:rStyle w:val="lev"/>
                                                          <w:rFonts w:ascii="Arial" w:hAnsi="Arial" w:cs="Arial"/>
                                                          <w:color w:val="000000"/>
                                                          <w:lang w:eastAsia="en-US"/>
                                                        </w:rPr>
                                                      </w:pPr>
                                                    </w:p>
                                                    <w:p w:rsidR="008D14B1" w:rsidRDefault="008D14B1">
                                                      <w:pPr>
                                                        <w:pStyle w:val="NormalWeb"/>
                                                        <w:spacing w:before="0" w:beforeAutospacing="0" w:after="0" w:afterAutospacing="0" w:line="390" w:lineRule="exact"/>
                                                        <w:jc w:val="center"/>
                                                        <w:rPr>
                                                          <w:rStyle w:val="lev"/>
                                                          <w:rFonts w:ascii="Arial" w:hAnsi="Arial" w:cs="Arial"/>
                                                          <w:color w:val="000000"/>
                                                          <w:lang w:eastAsia="en-US"/>
                                                        </w:rPr>
                                                      </w:pPr>
                                                    </w:p>
                                                    <w:p w:rsidR="008D14B1" w:rsidRDefault="008D14B1">
                                                      <w:pPr>
                                                        <w:pStyle w:val="NormalWeb"/>
                                                        <w:spacing w:before="0" w:beforeAutospacing="0" w:after="0" w:afterAutospacing="0" w:line="390" w:lineRule="exact"/>
                                                        <w:jc w:val="center"/>
                                                        <w:rPr>
                                                          <w:color w:val="393939"/>
                                                          <w:sz w:val="26"/>
                                                          <w:szCs w:val="26"/>
                                                        </w:rPr>
                                                      </w:pPr>
                                                      <w:r>
                                                        <w:rPr>
                                                          <w:rStyle w:val="lev"/>
                                                          <w:rFonts w:ascii="Arial" w:hAnsi="Arial" w:cs="Arial"/>
                                                          <w:color w:val="000000"/>
                                                          <w:lang w:eastAsia="en-US"/>
                                                        </w:rPr>
                                                        <w:t>COMMUNIQUÉ DE PRESSE</w:t>
                                                      </w:r>
                                                    </w:p>
                                                  </w:tc>
                                                </w:tr>
                                              </w:tbl>
                                              <w:tbl>
                                                <w:tblPr>
                                                  <w:tblW w:w="0" w:type="auto"/>
                                                  <w:jc w:val="center"/>
                                                  <w:tblCellMar>
                                                    <w:left w:w="0" w:type="dxa"/>
                                                    <w:right w:w="0" w:type="dxa"/>
                                                  </w:tblCellMar>
                                                  <w:tblLook w:val="04A0" w:firstRow="1" w:lastRow="0" w:firstColumn="1" w:lastColumn="0" w:noHBand="0" w:noVBand="1"/>
                                                </w:tblPr>
                                                <w:tblGrid>
                                                  <w:gridCol w:w="75"/>
                                                </w:tblGrid>
                                                <w:tr w:rsidR="008D14B1">
                                                  <w:trPr>
                                                    <w:trHeight w:val="300"/>
                                                    <w:jc w:val="center"/>
                                                  </w:trPr>
                                                  <w:tc>
                                                    <w:tcPr>
                                                      <w:tcW w:w="0" w:type="auto"/>
                                                      <w:vAlign w:val="center"/>
                                                      <w:hideMark/>
                                                    </w:tcPr>
                                                    <w:p w:rsidR="008D14B1" w:rsidRDefault="008D14B1">
                                                      <w:pPr>
                                                        <w:spacing w:line="300" w:lineRule="exact"/>
                                                        <w:rPr>
                                                          <w:sz w:val="30"/>
                                                          <w:szCs w:val="30"/>
                                                          <w:lang w:eastAsia="en-US"/>
                                                        </w:rPr>
                                                      </w:pPr>
                                                      <w:r>
                                                        <w:rPr>
                                                          <w:sz w:val="30"/>
                                                          <w:szCs w:val="30"/>
                                                          <w:lang w:eastAsia="en-US"/>
                                                        </w:rPr>
                                                        <w:t xml:space="preserve">  </w:t>
                                                      </w:r>
                                                    </w:p>
                                                  </w:tc>
                                                </w:tr>
                                              </w:tbl>
                                              <w:p w:rsidR="008D14B1" w:rsidRDefault="008D14B1">
                                                <w:pPr>
                                                  <w:jc w:val="center"/>
                                                  <w:rPr>
                                                    <w:rFonts w:eastAsia="Times New Roman"/>
                                                  </w:rPr>
                                                </w:pPr>
                                              </w:p>
                                            </w:tc>
                                          </w:tr>
                                        </w:tbl>
                                        <w:p w:rsidR="008D14B1" w:rsidRDefault="008D14B1">
                                          <w:pPr>
                                            <w:rPr>
                                              <w:rFonts w:eastAsia="Times New Roman"/>
                                              <w:sz w:val="20"/>
                                              <w:szCs w:val="20"/>
                                            </w:rPr>
                                          </w:pPr>
                                        </w:p>
                                      </w:tc>
                                    </w:tr>
                                  </w:tbl>
                                  <w:p w:rsidR="008D14B1" w:rsidRDefault="008D14B1">
                                    <w:pPr>
                                      <w:jc w:val="center"/>
                                      <w:rPr>
                                        <w:rFonts w:eastAsia="Times New Roman"/>
                                        <w:sz w:val="20"/>
                                        <w:szCs w:val="20"/>
                                      </w:rPr>
                                    </w:pPr>
                                  </w:p>
                                </w:tc>
                              </w:tr>
                            </w:tbl>
                            <w:p w:rsidR="008D14B1" w:rsidRDefault="008D14B1">
                              <w:pPr>
                                <w:jc w:val="center"/>
                                <w:rPr>
                                  <w:rFonts w:eastAsia="Times New Roman"/>
                                  <w:sz w:val="20"/>
                                  <w:szCs w:val="20"/>
                                </w:rPr>
                              </w:pPr>
                            </w:p>
                          </w:tc>
                          <w:tc>
                            <w:tcPr>
                              <w:tcW w:w="150" w:type="dxa"/>
                              <w:shd w:val="clear" w:color="auto" w:fill="FFFFFF"/>
                              <w:vAlign w:val="center"/>
                              <w:hideMark/>
                            </w:tcPr>
                            <w:p w:rsidR="008D14B1" w:rsidRDefault="008D14B1">
                              <w:pPr>
                                <w:rPr>
                                  <w:rFonts w:eastAsia="Times New Roman"/>
                                  <w:sz w:val="20"/>
                                  <w:szCs w:val="20"/>
                                </w:rPr>
                              </w:pPr>
                            </w:p>
                          </w:tc>
                        </w:tr>
                      </w:tbl>
                      <w:p w:rsidR="008D14B1" w:rsidRDefault="008D14B1">
                        <w:pPr>
                          <w:rPr>
                            <w:rFonts w:eastAsia="Times New Roman"/>
                            <w:sz w:val="20"/>
                            <w:szCs w:val="20"/>
                          </w:rPr>
                        </w:pPr>
                      </w:p>
                    </w:tc>
                  </w:tr>
                  <w:tr w:rsidR="008D14B1">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8D14B1">
                          <w:tc>
                            <w:tcPr>
                              <w:tcW w:w="150" w:type="dxa"/>
                              <w:shd w:val="clear" w:color="auto" w:fill="FFFFFF"/>
                              <w:vAlign w:val="center"/>
                              <w:hideMark/>
                            </w:tcPr>
                            <w:p w:rsidR="008D14B1" w:rsidRDefault="008D14B1">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8D14B1">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8D14B1">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8D14B1">
                                            <w:tc>
                                              <w:tcPr>
                                                <w:tcW w:w="0" w:type="auto"/>
                                                <w:tcMar>
                                                  <w:top w:w="300" w:type="dxa"/>
                                                  <w:left w:w="300" w:type="dxa"/>
                                                  <w:bottom w:w="300" w:type="dxa"/>
                                                  <w:right w:w="300" w:type="dxa"/>
                                                </w:tcMar>
                                                <w:vAlign w:val="center"/>
                                                <w:hideMark/>
                                              </w:tcPr>
                                              <w:tbl>
                                                <w:tblPr>
                                                  <w:tblpPr w:bottomFromText="70" w:vertAnchor="text"/>
                                                  <w:tblW w:w="5000" w:type="pct"/>
                                                  <w:tblCellMar>
                                                    <w:left w:w="0" w:type="dxa"/>
                                                    <w:right w:w="0" w:type="dxa"/>
                                                  </w:tblCellMar>
                                                  <w:tblLook w:val="04A0" w:firstRow="1" w:lastRow="0" w:firstColumn="1" w:lastColumn="0" w:noHBand="0" w:noVBand="1"/>
                                                </w:tblPr>
                                                <w:tblGrid>
                                                  <w:gridCol w:w="9150"/>
                                                </w:tblGrid>
                                                <w:tr w:rsidR="008D14B1">
                                                  <w:tc>
                                                    <w:tcPr>
                                                      <w:tcW w:w="0" w:type="auto"/>
                                                      <w:vAlign w:val="center"/>
                                                      <w:hideMark/>
                                                    </w:tcPr>
                                                    <w:p w:rsidR="008D14B1" w:rsidRDefault="008D14B1">
                                                      <w:pPr>
                                                        <w:pStyle w:val="NormalWeb"/>
                                                        <w:spacing w:before="0" w:beforeAutospacing="0" w:after="0" w:afterAutospacing="0" w:line="390" w:lineRule="exact"/>
                                                        <w:jc w:val="right"/>
                                                        <w:rPr>
                                                          <w:rFonts w:ascii="Arial" w:hAnsi="Arial" w:cs="Arial"/>
                                                          <w:i/>
                                                          <w:iCs/>
                                                          <w:color w:val="393939"/>
                                                          <w:sz w:val="26"/>
                                                          <w:szCs w:val="26"/>
                                                          <w:lang w:eastAsia="en-US"/>
                                                        </w:rPr>
                                                      </w:pPr>
                                                      <w:r>
                                                        <w:rPr>
                                                          <w:rFonts w:ascii="Arial" w:hAnsi="Arial" w:cs="Arial"/>
                                                          <w:i/>
                                                          <w:iCs/>
                                                          <w:color w:val="000000"/>
                                                          <w:sz w:val="18"/>
                                                          <w:szCs w:val="18"/>
                                                          <w:lang w:eastAsia="en-US"/>
                                                        </w:rPr>
                                                        <w:t>Paris, le 20/05/2020</w:t>
                                                      </w:r>
                                                    </w:p>
                                                  </w:tc>
                                                </w:tr>
                                              </w:tbl>
                                              <w:p w:rsidR="008D14B1" w:rsidRDefault="008D14B1">
                                                <w:pPr>
                                                  <w:rPr>
                                                    <w:rFonts w:eastAsia="Times New Roman"/>
                                                    <w:sz w:val="20"/>
                                                    <w:szCs w:val="20"/>
                                                  </w:rPr>
                                                </w:pPr>
                                              </w:p>
                                            </w:tc>
                                          </w:tr>
                                        </w:tbl>
                                        <w:p w:rsidR="008D14B1" w:rsidRDefault="008D14B1">
                                          <w:pPr>
                                            <w:rPr>
                                              <w:rFonts w:eastAsia="Times New Roman"/>
                                              <w:sz w:val="20"/>
                                              <w:szCs w:val="20"/>
                                            </w:rPr>
                                          </w:pPr>
                                        </w:p>
                                      </w:tc>
                                    </w:tr>
                                  </w:tbl>
                                  <w:p w:rsidR="008D14B1" w:rsidRDefault="008D14B1">
                                    <w:pPr>
                                      <w:jc w:val="center"/>
                                      <w:rPr>
                                        <w:rFonts w:eastAsia="Times New Roman"/>
                                        <w:sz w:val="20"/>
                                        <w:szCs w:val="20"/>
                                      </w:rPr>
                                    </w:pPr>
                                  </w:p>
                                </w:tc>
                              </w:tr>
                            </w:tbl>
                            <w:p w:rsidR="008D14B1" w:rsidRDefault="008D14B1">
                              <w:pPr>
                                <w:jc w:val="center"/>
                                <w:rPr>
                                  <w:rFonts w:eastAsia="Times New Roman"/>
                                  <w:sz w:val="20"/>
                                  <w:szCs w:val="20"/>
                                </w:rPr>
                              </w:pPr>
                            </w:p>
                          </w:tc>
                          <w:tc>
                            <w:tcPr>
                              <w:tcW w:w="150" w:type="dxa"/>
                              <w:shd w:val="clear" w:color="auto" w:fill="FFFFFF"/>
                              <w:vAlign w:val="center"/>
                              <w:hideMark/>
                            </w:tcPr>
                            <w:p w:rsidR="008D14B1" w:rsidRDefault="008D14B1">
                              <w:pPr>
                                <w:rPr>
                                  <w:rFonts w:eastAsia="Times New Roman"/>
                                  <w:sz w:val="20"/>
                                  <w:szCs w:val="20"/>
                                </w:rPr>
                              </w:pPr>
                            </w:p>
                          </w:tc>
                        </w:tr>
                      </w:tbl>
                      <w:p w:rsidR="008D14B1" w:rsidRDefault="008D14B1">
                        <w:pPr>
                          <w:rPr>
                            <w:rFonts w:eastAsia="Times New Roman"/>
                            <w:sz w:val="20"/>
                            <w:szCs w:val="20"/>
                          </w:rPr>
                        </w:pPr>
                      </w:p>
                    </w:tc>
                  </w:tr>
                </w:tbl>
                <w:p w:rsidR="008D14B1" w:rsidRDefault="008D14B1">
                  <w:pPr>
                    <w:spacing w:line="252" w:lineRule="auto"/>
                    <w:rPr>
                      <w:lang w:eastAsia="en-US"/>
                    </w:rPr>
                  </w:pPr>
                </w:p>
                <w:tbl>
                  <w:tblPr>
                    <w:tblW w:w="5000" w:type="pct"/>
                    <w:tblCellMar>
                      <w:left w:w="0" w:type="dxa"/>
                      <w:right w:w="0" w:type="dxa"/>
                    </w:tblCellMar>
                    <w:tblLook w:val="04A0" w:firstRow="1" w:lastRow="0" w:firstColumn="1" w:lastColumn="0" w:noHBand="0" w:noVBand="1"/>
                  </w:tblPr>
                  <w:tblGrid>
                    <w:gridCol w:w="10050"/>
                  </w:tblGrid>
                  <w:tr w:rsidR="008D14B1">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8D14B1">
                          <w:tc>
                            <w:tcPr>
                              <w:tcW w:w="150" w:type="dxa"/>
                              <w:shd w:val="clear" w:color="auto" w:fill="FFFFFF"/>
                              <w:vAlign w:val="center"/>
                              <w:hideMark/>
                            </w:tcPr>
                            <w:p w:rsidR="008D14B1" w:rsidRDefault="008D14B1">
                              <w:pPr>
                                <w:rPr>
                                  <w:lang w:eastAsia="en-US"/>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8D14B1">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338"/>
                                      <w:gridCol w:w="1412"/>
                                    </w:tblGrid>
                                    <w:tr w:rsidR="008D14B1">
                                      <w:trPr>
                                        <w:jc w:val="center"/>
                                      </w:trPr>
                                      <w:tc>
                                        <w:tcPr>
                                          <w:tcW w:w="3000" w:type="pct"/>
                                          <w:hideMark/>
                                        </w:tcPr>
                                        <w:tbl>
                                          <w:tblPr>
                                            <w:tblW w:w="5000" w:type="pct"/>
                                            <w:tblCellMar>
                                              <w:left w:w="0" w:type="dxa"/>
                                              <w:right w:w="0" w:type="dxa"/>
                                            </w:tblCellMar>
                                            <w:tblLook w:val="04A0" w:firstRow="1" w:lastRow="0" w:firstColumn="1" w:lastColumn="0" w:noHBand="0" w:noVBand="1"/>
                                          </w:tblPr>
                                          <w:tblGrid>
                                            <w:gridCol w:w="8338"/>
                                          </w:tblGrid>
                                          <w:tr w:rsidR="008D14B1">
                                            <w:tc>
                                              <w:tcPr>
                                                <w:tcW w:w="0" w:type="auto"/>
                                                <w:tcMar>
                                                  <w:top w:w="300" w:type="dxa"/>
                                                  <w:left w:w="300" w:type="dxa"/>
                                                  <w:bottom w:w="300" w:type="dxa"/>
                                                  <w:right w:w="300" w:type="dxa"/>
                                                </w:tcMar>
                                                <w:vAlign w:val="center"/>
                                                <w:hideMark/>
                                              </w:tcPr>
                                              <w:tbl>
                                                <w:tblPr>
                                                  <w:tblpPr w:bottomFromText="70" w:vertAnchor="text"/>
                                                  <w:tblW w:w="7738" w:type="dxa"/>
                                                  <w:tblCellMar>
                                                    <w:left w:w="0" w:type="dxa"/>
                                                    <w:right w:w="0" w:type="dxa"/>
                                                  </w:tblCellMar>
                                                  <w:tblLook w:val="04A0" w:firstRow="1" w:lastRow="0" w:firstColumn="1" w:lastColumn="0" w:noHBand="0" w:noVBand="1"/>
                                                </w:tblPr>
                                                <w:tblGrid>
                                                  <w:gridCol w:w="7738"/>
                                                </w:tblGrid>
                                                <w:tr w:rsidR="008D14B1" w:rsidRPr="008D14B1">
                                                  <w:trPr>
                                                    <w:trHeight w:val="751"/>
                                                  </w:trPr>
                                                  <w:tc>
                                                    <w:tcPr>
                                                      <w:tcW w:w="5000" w:type="pct"/>
                                                      <w:vAlign w:val="center"/>
                                                      <w:hideMark/>
                                                    </w:tcPr>
                                                    <w:p w:rsidR="008D14B1" w:rsidRPr="008D14B1" w:rsidRDefault="008D14B1">
                                                      <w:pPr>
                                                        <w:pStyle w:val="NormalWeb"/>
                                                        <w:spacing w:before="0" w:beforeAutospacing="0" w:after="0" w:afterAutospacing="0" w:line="330" w:lineRule="exact"/>
                                                        <w:rPr>
                                                          <w:rFonts w:ascii="Arial" w:hAnsi="Arial" w:cs="Arial"/>
                                                          <w:color w:val="393939"/>
                                                          <w:sz w:val="26"/>
                                                          <w:szCs w:val="26"/>
                                                          <w:lang w:eastAsia="en-US"/>
                                                        </w:rPr>
                                                      </w:pPr>
                                                      <w:r w:rsidRPr="008D14B1">
                                                        <w:rPr>
                                                          <w:rStyle w:val="lev"/>
                                                          <w:rFonts w:ascii="Arial" w:hAnsi="Arial" w:cs="Arial"/>
                                                          <w:color w:val="393939"/>
                                                          <w:lang w:eastAsia="en-US"/>
                                                        </w:rPr>
                                                        <w:t>Élisabeth Borne et Cédric O présentent la nouvelle feuille de route de la Grande École du Numérique</w:t>
                                                      </w:r>
                                                    </w:p>
                                                  </w:tc>
                                                </w:tr>
                                              </w:tbl>
                                              <w:p w:rsidR="008D14B1" w:rsidRDefault="008D14B1">
                                                <w:pPr>
                                                  <w:rPr>
                                                    <w:rFonts w:eastAsia="Times New Roman"/>
                                                    <w:sz w:val="20"/>
                                                    <w:szCs w:val="20"/>
                                                  </w:rPr>
                                                </w:pPr>
                                              </w:p>
                                            </w:tc>
                                          </w:tr>
                                        </w:tbl>
                                        <w:p w:rsidR="008D14B1" w:rsidRDefault="008D14B1">
                                          <w:pPr>
                                            <w:rPr>
                                              <w:rFonts w:eastAsia="Times New Roman"/>
                                              <w:sz w:val="20"/>
                                              <w:szCs w:val="20"/>
                                            </w:rPr>
                                          </w:pPr>
                                        </w:p>
                                      </w:tc>
                                      <w:tc>
                                        <w:tcPr>
                                          <w:tcW w:w="1950" w:type="pct"/>
                                          <w:hideMark/>
                                        </w:tcPr>
                                        <w:tbl>
                                          <w:tblPr>
                                            <w:tblW w:w="5000" w:type="pct"/>
                                            <w:tblCellMar>
                                              <w:left w:w="0" w:type="dxa"/>
                                              <w:right w:w="0" w:type="dxa"/>
                                            </w:tblCellMar>
                                            <w:tblLook w:val="04A0" w:firstRow="1" w:lastRow="0" w:firstColumn="1" w:lastColumn="0" w:noHBand="0" w:noVBand="1"/>
                                          </w:tblPr>
                                          <w:tblGrid>
                                            <w:gridCol w:w="1412"/>
                                          </w:tblGrid>
                                          <w:tr w:rsidR="008D14B1">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75"/>
                                                </w:tblGrid>
                                                <w:tr w:rsidR="008D14B1">
                                                  <w:trPr>
                                                    <w:trHeight w:val="300"/>
                                                    <w:jc w:val="center"/>
                                                  </w:trPr>
                                                  <w:tc>
                                                    <w:tcPr>
                                                      <w:tcW w:w="0" w:type="auto"/>
                                                      <w:vAlign w:val="center"/>
                                                      <w:hideMark/>
                                                    </w:tcPr>
                                                    <w:p w:rsidR="008D14B1" w:rsidRDefault="008D14B1">
                                                      <w:pPr>
                                                        <w:spacing w:line="300" w:lineRule="exact"/>
                                                        <w:rPr>
                                                          <w:sz w:val="30"/>
                                                          <w:szCs w:val="30"/>
                                                          <w:lang w:eastAsia="en-US"/>
                                                        </w:rPr>
                                                      </w:pPr>
                                                      <w:r>
                                                        <w:rPr>
                                                          <w:sz w:val="30"/>
                                                          <w:szCs w:val="30"/>
                                                          <w:lang w:eastAsia="en-US"/>
                                                        </w:rPr>
                                                        <w:t xml:space="preserve">  </w:t>
                                                      </w:r>
                                                    </w:p>
                                                  </w:tc>
                                                </w:tr>
                                              </w:tbl>
                                              <w:p w:rsidR="008D14B1" w:rsidRDefault="008D14B1">
                                                <w:pPr>
                                                  <w:jc w:val="center"/>
                                                  <w:rPr>
                                                    <w:rFonts w:eastAsia="Times New Roman"/>
                                                    <w:sz w:val="20"/>
                                                    <w:szCs w:val="20"/>
                                                  </w:rPr>
                                                </w:pPr>
                                              </w:p>
                                            </w:tc>
                                          </w:tr>
                                        </w:tbl>
                                        <w:p w:rsidR="008D14B1" w:rsidRDefault="008D14B1">
                                          <w:pPr>
                                            <w:rPr>
                                              <w:rFonts w:eastAsia="Times New Roman"/>
                                              <w:sz w:val="20"/>
                                              <w:szCs w:val="20"/>
                                            </w:rPr>
                                          </w:pPr>
                                        </w:p>
                                      </w:tc>
                                    </w:tr>
                                  </w:tbl>
                                  <w:p w:rsidR="008D14B1" w:rsidRDefault="008D14B1">
                                    <w:pPr>
                                      <w:jc w:val="center"/>
                                      <w:rPr>
                                        <w:rFonts w:eastAsia="Times New Roman"/>
                                        <w:sz w:val="20"/>
                                        <w:szCs w:val="20"/>
                                      </w:rPr>
                                    </w:pPr>
                                  </w:p>
                                </w:tc>
                              </w:tr>
                            </w:tbl>
                            <w:p w:rsidR="008D14B1" w:rsidRDefault="008D14B1">
                              <w:pPr>
                                <w:jc w:val="center"/>
                                <w:rPr>
                                  <w:rFonts w:eastAsia="Times New Roman"/>
                                  <w:sz w:val="20"/>
                                  <w:szCs w:val="20"/>
                                </w:rPr>
                              </w:pPr>
                            </w:p>
                          </w:tc>
                          <w:tc>
                            <w:tcPr>
                              <w:tcW w:w="150" w:type="dxa"/>
                              <w:shd w:val="clear" w:color="auto" w:fill="FFFFFF"/>
                              <w:vAlign w:val="center"/>
                              <w:hideMark/>
                            </w:tcPr>
                            <w:p w:rsidR="008D14B1" w:rsidRDefault="008D14B1">
                              <w:pPr>
                                <w:rPr>
                                  <w:rFonts w:eastAsia="Times New Roman"/>
                                  <w:sz w:val="20"/>
                                  <w:szCs w:val="20"/>
                                </w:rPr>
                              </w:pPr>
                            </w:p>
                          </w:tc>
                        </w:tr>
                      </w:tbl>
                      <w:p w:rsidR="008D14B1" w:rsidRDefault="008D14B1">
                        <w:pPr>
                          <w:rPr>
                            <w:rFonts w:eastAsia="Times New Roman"/>
                            <w:sz w:val="20"/>
                            <w:szCs w:val="20"/>
                          </w:rPr>
                        </w:pPr>
                      </w:p>
                    </w:tc>
                  </w:tr>
                  <w:tr w:rsidR="008D14B1">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8D14B1">
                          <w:tc>
                            <w:tcPr>
                              <w:tcW w:w="150" w:type="dxa"/>
                              <w:shd w:val="clear" w:color="auto" w:fill="FFFFFF"/>
                              <w:vAlign w:val="center"/>
                              <w:hideMark/>
                            </w:tcPr>
                            <w:p w:rsidR="008D14B1" w:rsidRDefault="008D14B1">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8D14B1">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8D14B1">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8D14B1">
                                            <w:tc>
                                              <w:tcPr>
                                                <w:tcW w:w="0" w:type="auto"/>
                                                <w:tcMar>
                                                  <w:top w:w="300" w:type="dxa"/>
                                                  <w:left w:w="300" w:type="dxa"/>
                                                  <w:bottom w:w="300" w:type="dxa"/>
                                                  <w:right w:w="300" w:type="dxa"/>
                                                </w:tcMar>
                                                <w:vAlign w:val="center"/>
                                                <w:hideMark/>
                                              </w:tcPr>
                                              <w:tbl>
                                                <w:tblPr>
                                                  <w:tblpPr w:bottomFromText="70" w:vertAnchor="text"/>
                                                  <w:tblW w:w="5000" w:type="pct"/>
                                                  <w:tblCellMar>
                                                    <w:left w:w="0" w:type="dxa"/>
                                                    <w:right w:w="0" w:type="dxa"/>
                                                  </w:tblCellMar>
                                                  <w:tblLook w:val="04A0" w:firstRow="1" w:lastRow="0" w:firstColumn="1" w:lastColumn="0" w:noHBand="0" w:noVBand="1"/>
                                                </w:tblPr>
                                                <w:tblGrid>
                                                  <w:gridCol w:w="9150"/>
                                                </w:tblGrid>
                                                <w:tr w:rsidR="008D14B1">
                                                  <w:tc>
                                                    <w:tcPr>
                                                      <w:tcW w:w="0" w:type="auto"/>
                                                      <w:vAlign w:val="center"/>
                                                    </w:tcPr>
                                                    <w:p w:rsidR="008D14B1" w:rsidRDefault="008D14B1">
                                                      <w:pPr>
                                                        <w:spacing w:after="240" w:line="276" w:lineRule="auto"/>
                                                        <w:jc w:val="both"/>
                                                        <w:rPr>
                                                          <w:rFonts w:ascii="Arial" w:hAnsi="Arial" w:cs="Arial"/>
                                                          <w:b/>
                                                          <w:bCs/>
                                                          <w:color w:val="000000"/>
                                                          <w:sz w:val="21"/>
                                                          <w:szCs w:val="21"/>
                                                          <w:lang w:eastAsia="en-US"/>
                                                        </w:rPr>
                                                      </w:pPr>
                                                      <w:bookmarkStart w:id="0" w:name="_GoBack"/>
                                                      <w:r>
                                                        <w:rPr>
                                                          <w:rFonts w:ascii="Arial" w:hAnsi="Arial" w:cs="Arial"/>
                                                          <w:b/>
                                                          <w:bCs/>
                                                          <w:color w:val="000000"/>
                                                          <w:sz w:val="21"/>
                                                          <w:szCs w:val="21"/>
                                                          <w:lang w:eastAsia="en-US"/>
                                                        </w:rPr>
                                                        <w:t>Élisabeth Borne, ministre du Travail, de l’Emploi et de l’Insertion et Cédric O, se</w:t>
                                                      </w:r>
                                                      <w:r w:rsidR="00ED0D19">
                                                        <w:rPr>
                                                          <w:rFonts w:ascii="Arial" w:hAnsi="Arial" w:cs="Arial"/>
                                                          <w:b/>
                                                          <w:bCs/>
                                                          <w:color w:val="000000"/>
                                                          <w:sz w:val="21"/>
                                                          <w:szCs w:val="21"/>
                                                          <w:lang w:eastAsia="en-US"/>
                                                        </w:rPr>
                                                        <w:t>crétaire d’É</w:t>
                                                      </w:r>
                                                      <w:r>
                                                        <w:rPr>
                                                          <w:rFonts w:ascii="Arial" w:hAnsi="Arial" w:cs="Arial"/>
                                                          <w:b/>
                                                          <w:bCs/>
                                                          <w:color w:val="000000"/>
                                                          <w:sz w:val="21"/>
                                                          <w:szCs w:val="21"/>
                                                          <w:lang w:eastAsia="en-US"/>
                                                        </w:rPr>
                                                        <w:t xml:space="preserve">tat chargé de la Transition Numérique et des Communications électroniques étaient en déplacement </w:t>
                                                      </w:r>
                                                      <w:r w:rsidRPr="008D14B1">
                                                        <w:rPr>
                                                          <w:rFonts w:ascii="Arial" w:hAnsi="Arial" w:cs="Arial"/>
                                                          <w:b/>
                                                          <w:bCs/>
                                                          <w:color w:val="000000"/>
                                                          <w:sz w:val="21"/>
                                                          <w:szCs w:val="21"/>
                                                          <w:lang w:eastAsia="en-US"/>
                                                        </w:rPr>
                                                        <w:t xml:space="preserve">ce jeudi au sein de l’organisme de formation Pop </w:t>
                                                      </w:r>
                                                      <w:proofErr w:type="spellStart"/>
                                                      <w:r w:rsidRPr="008D14B1">
                                                        <w:rPr>
                                                          <w:rFonts w:ascii="Arial" w:hAnsi="Arial" w:cs="Arial"/>
                                                          <w:b/>
                                                          <w:bCs/>
                                                          <w:color w:val="000000"/>
                                                          <w:sz w:val="21"/>
                                                          <w:szCs w:val="21"/>
                                                          <w:lang w:eastAsia="en-US"/>
                                                        </w:rPr>
                                                        <w:t>School</w:t>
                                                      </w:r>
                                                      <w:proofErr w:type="spellEnd"/>
                                                      <w:r w:rsidRPr="008D14B1">
                                                        <w:rPr>
                                                          <w:rFonts w:ascii="Arial" w:hAnsi="Arial" w:cs="Arial"/>
                                                          <w:b/>
                                                          <w:bCs/>
                                                          <w:color w:val="000000"/>
                                                          <w:sz w:val="21"/>
                                                          <w:szCs w:val="21"/>
                                                          <w:lang w:eastAsia="en-US"/>
                                                        </w:rPr>
                                                        <w:t xml:space="preserve"> à Paris</w:t>
                                                      </w:r>
                                                      <w:r>
                                                        <w:rPr>
                                                          <w:rFonts w:ascii="Arial" w:hAnsi="Arial" w:cs="Arial"/>
                                                          <w:b/>
                                                          <w:bCs/>
                                                          <w:color w:val="000000"/>
                                                          <w:sz w:val="21"/>
                                                          <w:szCs w:val="21"/>
                                                          <w:lang w:eastAsia="en-US"/>
                                                        </w:rPr>
                                                        <w:t xml:space="preserve"> pour présenter la nouvelle feuille de route de la Grande </w:t>
                                                      </w:r>
                                                      <w:r w:rsidR="00ED0D19">
                                                        <w:rPr>
                                                          <w:rFonts w:ascii="Arial" w:hAnsi="Arial" w:cs="Arial"/>
                                                          <w:b/>
                                                          <w:bCs/>
                                                          <w:color w:val="000000"/>
                                                          <w:sz w:val="21"/>
                                                          <w:szCs w:val="21"/>
                                                          <w:lang w:eastAsia="en-US"/>
                                                        </w:rPr>
                                                        <w:t>É</w:t>
                                                      </w:r>
                                                      <w:r>
                                                        <w:rPr>
                                                          <w:rFonts w:ascii="Arial" w:hAnsi="Arial" w:cs="Arial"/>
                                                          <w:b/>
                                                          <w:bCs/>
                                                          <w:color w:val="000000"/>
                                                          <w:sz w:val="21"/>
                                                          <w:szCs w:val="21"/>
                                                          <w:lang w:eastAsia="en-US"/>
                                                        </w:rPr>
                                                        <w:t>cole du Numérique et annoncer la formation de 10 000 nouveaux apprenants d’ici fin 2022.</w:t>
                                                      </w:r>
                                                    </w:p>
                                                    <w:p w:rsidR="008D14B1" w:rsidRDefault="008D14B1">
                                                      <w:pPr>
                                                        <w:spacing w:after="240" w:line="276" w:lineRule="auto"/>
                                                        <w:jc w:val="both"/>
                                                        <w:rPr>
                                                          <w:rFonts w:ascii="Arial" w:hAnsi="Arial" w:cs="Arial"/>
                                                          <w:color w:val="000000"/>
                                                          <w:sz w:val="21"/>
                                                          <w:szCs w:val="21"/>
                                                          <w:lang w:eastAsia="en-US"/>
                                                        </w:rPr>
                                                      </w:pPr>
                                                      <w:r>
                                                        <w:rPr>
                                                          <w:rFonts w:ascii="Arial" w:hAnsi="Arial" w:cs="Arial"/>
                                                          <w:color w:val="000000"/>
                                                          <w:sz w:val="21"/>
                                                          <w:szCs w:val="21"/>
                                                          <w:lang w:eastAsia="en-US"/>
                                                        </w:rPr>
                                                        <w:t xml:space="preserve">Créée en 2016, la Grande </w:t>
                                                      </w:r>
                                                      <w:r w:rsidR="00ED0D19">
                                                        <w:rPr>
                                                          <w:rFonts w:ascii="Arial" w:hAnsi="Arial" w:cs="Arial"/>
                                                          <w:color w:val="000000"/>
                                                          <w:sz w:val="21"/>
                                                          <w:szCs w:val="21"/>
                                                          <w:lang w:eastAsia="en-US"/>
                                                        </w:rPr>
                                                        <w:t>É</w:t>
                                                      </w:r>
                                                      <w:r>
                                                        <w:rPr>
                                                          <w:rFonts w:ascii="Arial" w:hAnsi="Arial" w:cs="Arial"/>
                                                          <w:color w:val="000000"/>
                                                          <w:sz w:val="21"/>
                                                          <w:szCs w:val="21"/>
                                                          <w:lang w:eastAsia="en-US"/>
                                                        </w:rPr>
                                                        <w:t xml:space="preserve">cole du Numérique (GEN) a pour mission de </w:t>
                                                      </w:r>
                                                      <w:r>
                                                        <w:rPr>
                                                          <w:rFonts w:ascii="Arial" w:hAnsi="Arial" w:cs="Arial"/>
                                                          <w:b/>
                                                          <w:bCs/>
                                                          <w:color w:val="000000"/>
                                                          <w:sz w:val="21"/>
                                                          <w:szCs w:val="21"/>
                                                          <w:lang w:eastAsia="en-US"/>
                                                        </w:rPr>
                                                        <w:t>répondre aux besoins en compétences dans les métiers du numérique,</w:t>
                                                      </w:r>
                                                      <w:r>
                                                        <w:rPr>
                                                          <w:rFonts w:ascii="Arial" w:hAnsi="Arial" w:cs="Arial"/>
                                                          <w:color w:val="000000"/>
                                                          <w:sz w:val="21"/>
                                                          <w:szCs w:val="21"/>
                                                          <w:lang w:eastAsia="en-US"/>
                                                        </w:rPr>
                                                        <w:t xml:space="preserve"> en ciblant notamment des personnes éloignées de l’emploi : en particulier les jeunes, les femmes et les publics issus des quartiers prioritaires de la ville et des zones de revitalisation rurale. Depuis plus de 5 ans, la Grande École du Numérique identifie et fédère, au travers d’un label d’excellence, des formations aux métiers du numérique ouvertes à tous, sans distinction académique, économique ou sociale. A ce jour, près de 500 formations numériques ont été labellisées et plus de 31 000 apprenants en ont bénéficié. </w:t>
                                                      </w:r>
                                                    </w:p>
                                                    <w:p w:rsidR="008D14B1" w:rsidRDefault="008D14B1">
                                                      <w:pPr>
                                                        <w:spacing w:after="240" w:line="276" w:lineRule="auto"/>
                                                        <w:jc w:val="both"/>
                                                        <w:rPr>
                                                          <w:rFonts w:ascii="Arial" w:hAnsi="Arial" w:cs="Arial"/>
                                                          <w:color w:val="000000"/>
                                                          <w:sz w:val="21"/>
                                                          <w:szCs w:val="21"/>
                                                          <w:lang w:eastAsia="en-US"/>
                                                        </w:rPr>
                                                      </w:pPr>
                                                      <w:r>
                                                        <w:rPr>
                                                          <w:rFonts w:ascii="Arial" w:hAnsi="Arial" w:cs="Arial"/>
                                                          <w:color w:val="000000"/>
                                                          <w:sz w:val="21"/>
                                                          <w:szCs w:val="21"/>
                                                          <w:lang w:eastAsia="en-US"/>
                                                        </w:rPr>
                                                        <w:t xml:space="preserve">Le secteur du numérique est l’un des plus dynamiques en France en </w:t>
                                                      </w:r>
                                                      <w:r w:rsidRPr="008D14B1">
                                                        <w:rPr>
                                                          <w:rFonts w:ascii="Arial" w:hAnsi="Arial" w:cs="Arial"/>
                                                          <w:color w:val="000000"/>
                                                          <w:sz w:val="21"/>
                                                          <w:szCs w:val="21"/>
                                                          <w:lang w:eastAsia="en-US"/>
                                                        </w:rPr>
                                                        <w:t>matière</w:t>
                                                      </w:r>
                                                      <w:r>
                                                        <w:rPr>
                                                          <w:rFonts w:ascii="Arial" w:hAnsi="Arial" w:cs="Arial"/>
                                                          <w:color w:val="000000"/>
                                                          <w:sz w:val="21"/>
                                                          <w:szCs w:val="21"/>
                                                          <w:lang w:eastAsia="en-US"/>
                                                        </w:rPr>
                                                        <w:t xml:space="preserve"> d’emploi. A titre d’exemple, les 120 start-up du programme Next40/FT120 prévoient à elles-seules de créer 10 000 nouveaux emplois d’ici la fin de l’année sur tout le territoire. Cette dynamique va s’amplifier et va de pair avec les besoins croissants en compétences numériques des entreprises. Pour y répondre et faciliter</w:t>
                                                      </w:r>
                                                      <w:r>
                                                        <w:rPr>
                                                          <w:rFonts w:ascii="Marianne" w:hAnsi="Marianne"/>
                                                          <w:sz w:val="20"/>
                                                          <w:szCs w:val="20"/>
                                                          <w:lang w:eastAsia="en-US"/>
                                                        </w:rPr>
                                                        <w:t xml:space="preserve"> </w:t>
                                                      </w:r>
                                                      <w:r>
                                                        <w:rPr>
                                                          <w:rFonts w:ascii="Arial" w:hAnsi="Arial" w:cs="Arial"/>
                                                          <w:color w:val="000000"/>
                                                          <w:sz w:val="21"/>
                                                          <w:szCs w:val="21"/>
                                                          <w:lang w:eastAsia="en-US"/>
                                                        </w:rPr>
                                                        <w:t>les recrutements, la structuration de l’offre de formation aux métiers du numérique doit aujourd’hui être complétée et renouvelée.</w:t>
                                                      </w:r>
                                                    </w:p>
                                                    <w:p w:rsidR="008D14B1" w:rsidRDefault="008D14B1">
                                                      <w:pPr>
                                                        <w:spacing w:after="240" w:line="276" w:lineRule="auto"/>
                                                        <w:jc w:val="both"/>
                                                        <w:rPr>
                                                          <w:rFonts w:ascii="Arial" w:hAnsi="Arial" w:cs="Arial"/>
                                                          <w:b/>
                                                          <w:bCs/>
                                                          <w:color w:val="000000"/>
                                                          <w:sz w:val="21"/>
                                                          <w:szCs w:val="21"/>
                                                          <w:lang w:eastAsia="en-US"/>
                                                        </w:rPr>
                                                      </w:pPr>
                                                      <w:r>
                                                        <w:rPr>
                                                          <w:rFonts w:ascii="Arial" w:hAnsi="Arial" w:cs="Arial"/>
                                                          <w:color w:val="000000"/>
                                                          <w:sz w:val="21"/>
                                                          <w:szCs w:val="21"/>
                                                          <w:lang w:eastAsia="en-US"/>
                                                        </w:rPr>
                                                        <w:lastRenderedPageBreak/>
                                                        <w:t xml:space="preserve">C’est l’enjeu de </w:t>
                                                      </w:r>
                                                      <w:r>
                                                        <w:rPr>
                                                          <w:rFonts w:ascii="Arial" w:hAnsi="Arial" w:cs="Arial"/>
                                                          <w:b/>
                                                          <w:bCs/>
                                                          <w:color w:val="000000"/>
                                                          <w:sz w:val="21"/>
                                                          <w:szCs w:val="21"/>
                                                          <w:lang w:eastAsia="en-US"/>
                                                        </w:rPr>
                                                        <w:t>la nouvelle feuille de route de la Grande École du Numérique présentée ce jeudi, qui prévoit le déploiement de quatre nouveaux projets à compter du 20 mai 2021 :</w:t>
                                                      </w:r>
                                                    </w:p>
                                                    <w:p w:rsidR="008D14B1" w:rsidRDefault="008D14B1" w:rsidP="008D14B1">
                                                      <w:pPr>
                                                        <w:pStyle w:val="Paragraphedeliste"/>
                                                        <w:numPr>
                                                          <w:ilvl w:val="0"/>
                                                          <w:numId w:val="2"/>
                                                        </w:numPr>
                                                        <w:spacing w:after="0" w:line="276" w:lineRule="auto"/>
                                                        <w:jc w:val="both"/>
                                                        <w:rPr>
                                                          <w:rFonts w:ascii="Arial" w:hAnsi="Arial" w:cs="Arial"/>
                                                          <w:color w:val="000000"/>
                                                          <w:sz w:val="21"/>
                                                          <w:szCs w:val="21"/>
                                                          <w:lang w:eastAsia="fr-FR"/>
                                                        </w:rPr>
                                                      </w:pPr>
                                                      <w:r>
                                                        <w:rPr>
                                                          <w:rFonts w:ascii="Arial" w:hAnsi="Arial" w:cs="Arial"/>
                                                          <w:b/>
                                                          <w:bCs/>
                                                          <w:color w:val="000000"/>
                                                          <w:sz w:val="21"/>
                                                          <w:szCs w:val="21"/>
                                                        </w:rPr>
                                                        <w:t>Un marché public de services de formations inclusives aux métiers du numérique</w:t>
                                                      </w:r>
                                                      <w:r>
                                                        <w:rPr>
                                                          <w:rFonts w:ascii="Arial" w:hAnsi="Arial" w:cs="Arial"/>
                                                          <w:color w:val="000000"/>
                                                          <w:sz w:val="21"/>
                                                          <w:szCs w:val="21"/>
                                                        </w:rPr>
                                                        <w:t xml:space="preserve"> a été lancé par Pôle emploi afin d’enrichir l’offre de formation existante et de former 10 000 nouveaux apprenants d’ici fin 2022. Pour atteindre ces objectifs, la Grande École du Numérique apportera son expertise technique en matière de sélection, de suivi et d’évaluation des formations. </w:t>
                                                      </w:r>
                                                    </w:p>
                                                    <w:p w:rsidR="008D14B1" w:rsidRDefault="008D14B1" w:rsidP="008D14B1">
                                                      <w:pPr>
                                                        <w:pStyle w:val="Paragraphedeliste"/>
                                                        <w:numPr>
                                                          <w:ilvl w:val="0"/>
                                                          <w:numId w:val="2"/>
                                                        </w:numPr>
                                                        <w:spacing w:after="0" w:line="276" w:lineRule="auto"/>
                                                        <w:jc w:val="both"/>
                                                        <w:rPr>
                                                          <w:rFonts w:ascii="Arial" w:hAnsi="Arial" w:cs="Arial"/>
                                                          <w:color w:val="000000"/>
                                                          <w:sz w:val="21"/>
                                                          <w:szCs w:val="21"/>
                                                        </w:rPr>
                                                      </w:pPr>
                                                      <w:r>
                                                        <w:rPr>
                                                          <w:rFonts w:ascii="Arial" w:hAnsi="Arial" w:cs="Arial"/>
                                                          <w:color w:val="000000"/>
                                                          <w:sz w:val="21"/>
                                                          <w:szCs w:val="21"/>
                                                        </w:rPr>
                                                        <w:t xml:space="preserve">Afin d’enrichir l’offre de formations labellisées, la feuille de route prévoit par ailleurs </w:t>
                                                      </w:r>
                                                      <w:r>
                                                        <w:rPr>
                                                          <w:rFonts w:ascii="Arial" w:hAnsi="Arial" w:cs="Arial"/>
                                                          <w:b/>
                                                          <w:bCs/>
                                                          <w:color w:val="000000"/>
                                                          <w:sz w:val="21"/>
                                                          <w:szCs w:val="21"/>
                                                        </w:rPr>
                                                        <w:t>le lancement d’un nouvel appel à labellisation</w:t>
                                                      </w:r>
                                                      <w:r>
                                                        <w:rPr>
                                                          <w:rFonts w:ascii="Arial" w:hAnsi="Arial" w:cs="Arial"/>
                                                          <w:color w:val="000000"/>
                                                          <w:sz w:val="21"/>
                                                          <w:szCs w:val="21"/>
                                                        </w:rPr>
                                                        <w:t xml:space="preserve">. Celui-ci priorisera notamment les formations implantées dans des quartiers prioritaires de la ville ou dans des zones de revitalisation rurale et aux formations accueillant une part importante de publics féminins. </w:t>
                                                      </w:r>
                                                    </w:p>
                                                    <w:p w:rsidR="008D14B1" w:rsidRDefault="008D14B1" w:rsidP="008D14B1">
                                                      <w:pPr>
                                                        <w:pStyle w:val="Paragraphedeliste"/>
                                                        <w:numPr>
                                                          <w:ilvl w:val="0"/>
                                                          <w:numId w:val="2"/>
                                                        </w:numPr>
                                                        <w:spacing w:after="0" w:line="276" w:lineRule="auto"/>
                                                        <w:jc w:val="both"/>
                                                        <w:rPr>
                                                          <w:rFonts w:ascii="Arial" w:hAnsi="Arial" w:cs="Arial"/>
                                                          <w:color w:val="000000"/>
                                                          <w:sz w:val="21"/>
                                                          <w:szCs w:val="21"/>
                                                        </w:rPr>
                                                      </w:pPr>
                                                      <w:r>
                                                        <w:rPr>
                                                          <w:rFonts w:ascii="Arial" w:hAnsi="Arial" w:cs="Arial"/>
                                                          <w:color w:val="000000"/>
                                                          <w:sz w:val="21"/>
                                                          <w:szCs w:val="21"/>
                                                        </w:rPr>
                                                        <w:t xml:space="preserve">La feuille de route prévoit également le </w:t>
                                                      </w:r>
                                                      <w:r>
                                                        <w:rPr>
                                                          <w:rFonts w:ascii="Arial" w:hAnsi="Arial" w:cs="Arial"/>
                                                          <w:b/>
                                                          <w:bCs/>
                                                          <w:color w:val="000000"/>
                                                          <w:sz w:val="21"/>
                                                          <w:szCs w:val="21"/>
                                                        </w:rPr>
                                                        <w:t>lancement d’un appel à projet « Innovation »</w:t>
                                                      </w:r>
                                                      <w:r>
                                                        <w:rPr>
                                                          <w:rFonts w:ascii="Arial" w:hAnsi="Arial" w:cs="Arial"/>
                                                          <w:color w:val="000000"/>
                                                          <w:sz w:val="21"/>
                                                          <w:szCs w:val="21"/>
                                                        </w:rPr>
                                                        <w:t xml:space="preserve"> dont l’objectif est de cibler les projets innovants visant à mieux atteindre, former et accompagner les publics cibles de la GEN tout au long de leur formation et de leur insertion professionnelle. </w:t>
                                                      </w:r>
                                                    </w:p>
                                                    <w:p w:rsidR="008D14B1" w:rsidRDefault="008D14B1" w:rsidP="008D14B1">
                                                      <w:pPr>
                                                        <w:pStyle w:val="Paragraphedeliste"/>
                                                        <w:numPr>
                                                          <w:ilvl w:val="0"/>
                                                          <w:numId w:val="2"/>
                                                        </w:numPr>
                                                        <w:spacing w:after="0" w:line="276" w:lineRule="auto"/>
                                                        <w:jc w:val="both"/>
                                                        <w:rPr>
                                                          <w:rFonts w:ascii="Marianne" w:hAnsi="Marianne" w:cs="Calibri"/>
                                                          <w:sz w:val="20"/>
                                                          <w:szCs w:val="20"/>
                                                        </w:rPr>
                                                      </w:pPr>
                                                      <w:r>
                                                        <w:rPr>
                                                          <w:rFonts w:ascii="Arial" w:hAnsi="Arial" w:cs="Arial"/>
                                                          <w:color w:val="000000"/>
                                                          <w:sz w:val="21"/>
                                                          <w:szCs w:val="21"/>
                                                        </w:rPr>
                                                        <w:t xml:space="preserve">Enfin, la feuille de route prévoit </w:t>
                                                      </w:r>
                                                      <w:r>
                                                        <w:rPr>
                                                          <w:rFonts w:ascii="Arial" w:hAnsi="Arial" w:cs="Arial"/>
                                                          <w:b/>
                                                          <w:bCs/>
                                                          <w:color w:val="000000"/>
                                                          <w:sz w:val="21"/>
                                                          <w:szCs w:val="21"/>
                                                        </w:rPr>
                                                        <w:t>la mise en place d’un observatoire national de l’offre de formation et des compétences numériques</w:t>
                                                      </w:r>
                                                      <w:r>
                                                        <w:rPr>
                                                          <w:rFonts w:ascii="Arial" w:hAnsi="Arial" w:cs="Arial"/>
                                                          <w:color w:val="000000"/>
                                                          <w:sz w:val="21"/>
                                                          <w:szCs w:val="21"/>
                                                        </w:rPr>
                                                        <w:t xml:space="preserve"> dont le rôle sera d’identifier les besoins dans les territoires pour mieux les anticiper et y apporter une réponse adaptée.</w:t>
                                                      </w:r>
                                                      <w:r>
                                                        <w:rPr>
                                                          <w:rFonts w:ascii="Marianne" w:hAnsi="Marianne"/>
                                                        </w:rPr>
                                                        <w:t xml:space="preserve"> </w:t>
                                                      </w:r>
                                                    </w:p>
                                                    <w:p w:rsidR="008D14B1" w:rsidRDefault="008D14B1">
                                                      <w:pPr>
                                                        <w:spacing w:line="252" w:lineRule="auto"/>
                                                        <w:jc w:val="both"/>
                                                        <w:rPr>
                                                          <w:rFonts w:ascii="Marianne" w:hAnsi="Marianne"/>
                                                          <w:sz w:val="20"/>
                                                          <w:szCs w:val="20"/>
                                                          <w:lang w:eastAsia="en-US"/>
                                                        </w:rPr>
                                                      </w:pPr>
                                                    </w:p>
                                                    <w:p w:rsidR="008D14B1" w:rsidRDefault="008D14B1">
                                                      <w:pPr>
                                                        <w:spacing w:line="252" w:lineRule="auto"/>
                                                        <w:jc w:val="both"/>
                                                        <w:rPr>
                                                          <w:rFonts w:ascii="Arial" w:hAnsi="Arial" w:cs="Arial"/>
                                                          <w:color w:val="000000"/>
                                                          <w:sz w:val="21"/>
                                                          <w:szCs w:val="21"/>
                                                          <w:lang w:eastAsia="en-US"/>
                                                        </w:rPr>
                                                      </w:pPr>
                                                      <w:r>
                                                        <w:rPr>
                                                          <w:rFonts w:ascii="Arial" w:hAnsi="Arial" w:cs="Arial"/>
                                                          <w:color w:val="000000"/>
                                                          <w:sz w:val="21"/>
                                                          <w:szCs w:val="21"/>
                                                          <w:lang w:eastAsia="en-US"/>
                                                        </w:rPr>
                                                        <w:t>« </w:t>
                                                      </w:r>
                                                      <w:r>
                                                        <w:rPr>
                                                          <w:rFonts w:ascii="Arial" w:hAnsi="Arial" w:cs="Arial"/>
                                                          <w:b/>
                                                          <w:bCs/>
                                                          <w:i/>
                                                          <w:iCs/>
                                                          <w:color w:val="000000"/>
                                                          <w:sz w:val="21"/>
                                                          <w:szCs w:val="21"/>
                                                          <w:lang w:eastAsia="en-US"/>
                                                        </w:rPr>
                                                        <w:t>La formation vers les métiers du numérique est une priorité du quinquennat et de France Relance.</w:t>
                                                      </w:r>
                                                      <w:r>
                                                        <w:rPr>
                                                          <w:rFonts w:ascii="Arial" w:hAnsi="Arial" w:cs="Arial"/>
                                                          <w:i/>
                                                          <w:iCs/>
                                                          <w:color w:val="000000"/>
                                                          <w:sz w:val="21"/>
                                                          <w:szCs w:val="21"/>
                                                          <w:lang w:eastAsia="en-US"/>
                                                        </w:rPr>
                                                        <w:t xml:space="preserve"> Depuis 2017, les entrées en formation dans le secteur ont augmenté de 70%. Notre enjeu est que ces formations bénéficient également aux publics les plus éloignés de l’emploi. C’est tout l’objet de la Grande Ecole du Numérique qui est un outil essentiel pour l’insertion professionnelle de ces publics. Alors que la digitalisation de l’économie s’est accélérée, que les entreprises attendent de plus en plus de leurs salariés qu’ils disposent des compétences numériques et qu’il y a de forts besoins de recrutement dans le secteur, cette nouvelle feuille de route va nous permettre de tendre davantage vers cet objectif en formant 10 000 personnes éloignées de l’emploi en plus aux métiers du numérique d’ici fin 2022 </w:t>
                                                      </w:r>
                                                      <w:r>
                                                        <w:rPr>
                                                          <w:rFonts w:ascii="Arial" w:hAnsi="Arial" w:cs="Arial"/>
                                                          <w:color w:val="000000"/>
                                                          <w:sz w:val="21"/>
                                                          <w:szCs w:val="21"/>
                                                          <w:lang w:eastAsia="en-US"/>
                                                        </w:rPr>
                                                        <w:t xml:space="preserve">» déclare </w:t>
                                                      </w:r>
                                                      <w:r>
                                                        <w:rPr>
                                                          <w:rFonts w:ascii="Arial" w:hAnsi="Arial" w:cs="Arial"/>
                                                          <w:b/>
                                                          <w:bCs/>
                                                          <w:color w:val="000000"/>
                                                          <w:sz w:val="21"/>
                                                          <w:szCs w:val="21"/>
                                                          <w:lang w:eastAsia="en-US"/>
                                                        </w:rPr>
                                                        <w:t>Élisabeth Borne</w:t>
                                                      </w:r>
                                                      <w:r>
                                                        <w:rPr>
                                                          <w:rFonts w:ascii="Arial" w:hAnsi="Arial" w:cs="Arial"/>
                                                          <w:color w:val="000000"/>
                                                          <w:sz w:val="21"/>
                                                          <w:szCs w:val="21"/>
                                                          <w:lang w:eastAsia="en-US"/>
                                                        </w:rPr>
                                                        <w:t>.</w:t>
                                                      </w:r>
                                                    </w:p>
                                                    <w:p w:rsidR="008D14B1" w:rsidRDefault="008D14B1">
                                                      <w:pPr>
                                                        <w:spacing w:line="252" w:lineRule="auto"/>
                                                        <w:jc w:val="both"/>
                                                        <w:rPr>
                                                          <w:rFonts w:ascii="Arial" w:hAnsi="Arial" w:cs="Arial"/>
                                                          <w:color w:val="000000"/>
                                                          <w:sz w:val="21"/>
                                                          <w:szCs w:val="21"/>
                                                          <w:lang w:eastAsia="en-US"/>
                                                        </w:rPr>
                                                      </w:pPr>
                                                    </w:p>
                                                    <w:p w:rsidR="008D14B1" w:rsidRDefault="008D14B1">
                                                      <w:pPr>
                                                        <w:spacing w:line="276" w:lineRule="auto"/>
                                                        <w:jc w:val="both"/>
                                                        <w:rPr>
                                                          <w:rFonts w:ascii="Marianne" w:hAnsi="Marianne"/>
                                                          <w:sz w:val="20"/>
                                                          <w:szCs w:val="20"/>
                                                          <w:lang w:eastAsia="en-US"/>
                                                        </w:rPr>
                                                      </w:pPr>
                                                      <w:r>
                                                        <w:rPr>
                                                          <w:rFonts w:ascii="Arial" w:hAnsi="Arial" w:cs="Arial"/>
                                                          <w:color w:val="000000"/>
                                                          <w:sz w:val="21"/>
                                                          <w:szCs w:val="21"/>
                                                          <w:lang w:eastAsia="en-US"/>
                                                        </w:rPr>
                                                        <w:t>« </w:t>
                                                      </w:r>
                                                      <w:r>
                                                        <w:rPr>
                                                          <w:rFonts w:ascii="Arial" w:hAnsi="Arial" w:cs="Arial"/>
                                                          <w:i/>
                                                          <w:iCs/>
                                                          <w:color w:val="000000"/>
                                                          <w:sz w:val="21"/>
                                                          <w:szCs w:val="21"/>
                                                          <w:lang w:eastAsia="en-US"/>
                                                        </w:rPr>
                                                        <w:t xml:space="preserve">Cette nouvelle feuille de route est à la hauteur de l’ambition du Gouvernement de faire du numérique une voie d’avenir professionnel pour la jeunesse française. </w:t>
                                                      </w:r>
                                                      <w:r>
                                                        <w:rPr>
                                                          <w:rFonts w:ascii="Arial" w:hAnsi="Arial" w:cs="Arial"/>
                                                          <w:b/>
                                                          <w:bCs/>
                                                          <w:i/>
                                                          <w:iCs/>
                                                          <w:color w:val="000000"/>
                                                          <w:sz w:val="21"/>
                                                          <w:szCs w:val="21"/>
                                                          <w:lang w:eastAsia="en-US"/>
                                                        </w:rPr>
                                                        <w:t>A l’heure où le secteur numérique prend de l’ampleur et au moment où de nombreux emplois sont à pourvoir, nous devons tout faire pour que l’offre rencontre la demande et que ces métiers soient accessibles à tous</w:t>
                                                      </w:r>
                                                      <w:r>
                                                        <w:rPr>
                                                          <w:rFonts w:ascii="Arial" w:hAnsi="Arial" w:cs="Arial"/>
                                                          <w:i/>
                                                          <w:iCs/>
                                                          <w:color w:val="000000"/>
                                                          <w:sz w:val="21"/>
                                                          <w:szCs w:val="21"/>
                                                          <w:lang w:eastAsia="en-US"/>
                                                        </w:rPr>
                                                        <w:t xml:space="preserve">. C’est pourquoi le Gouvernement a souhaité amplifier et accélérer l’action de la Grande École du Numérique notamment via le partenariat avec Pôle Emploi qui va permettre de financer 10 000 nouvelles entrées en formation. L’engagement du Gouvernement est total pour faire en sorte que la richesse de l’économie numérique bénéficie à tous. </w:t>
                                                      </w:r>
                                                      <w:r>
                                                        <w:rPr>
                                                          <w:rFonts w:ascii="Arial" w:hAnsi="Arial" w:cs="Arial"/>
                                                          <w:color w:val="000000"/>
                                                          <w:sz w:val="21"/>
                                                          <w:szCs w:val="21"/>
                                                          <w:lang w:eastAsia="en-US"/>
                                                        </w:rPr>
                                                        <w:t xml:space="preserve">» déclare </w:t>
                                                      </w:r>
                                                      <w:r>
                                                        <w:rPr>
                                                          <w:rFonts w:ascii="Arial" w:hAnsi="Arial" w:cs="Arial"/>
                                                          <w:b/>
                                                          <w:bCs/>
                                                          <w:color w:val="000000"/>
                                                          <w:sz w:val="21"/>
                                                          <w:szCs w:val="21"/>
                                                          <w:lang w:eastAsia="en-US"/>
                                                        </w:rPr>
                                                        <w:t>Cédric O</w:t>
                                                      </w:r>
                                                      <w:r>
                                                        <w:rPr>
                                                          <w:rFonts w:ascii="Arial" w:hAnsi="Arial" w:cs="Arial"/>
                                                          <w:color w:val="000000"/>
                                                          <w:sz w:val="21"/>
                                                          <w:szCs w:val="21"/>
                                                          <w:lang w:eastAsia="en-US"/>
                                                        </w:rPr>
                                                        <w:t>.</w:t>
                                                      </w:r>
                                                      <w:r>
                                                        <w:rPr>
                                                          <w:rFonts w:ascii="Marianne" w:hAnsi="Marianne"/>
                                                          <w:sz w:val="20"/>
                                                          <w:szCs w:val="20"/>
                                                          <w:lang w:eastAsia="en-US"/>
                                                        </w:rPr>
                                                        <w:t xml:space="preserve"> </w:t>
                                                      </w:r>
                                                    </w:p>
                                                    <w:p w:rsidR="008D14B1" w:rsidRDefault="008D14B1">
                                                      <w:pPr>
                                                        <w:spacing w:line="276" w:lineRule="auto"/>
                                                        <w:jc w:val="both"/>
                                                        <w:rPr>
                                                          <w:rFonts w:ascii="Arial" w:hAnsi="Arial" w:cs="Arial"/>
                                                          <w:color w:val="000000"/>
                                                          <w:sz w:val="21"/>
                                                          <w:szCs w:val="21"/>
                                                          <w:lang w:eastAsia="en-US"/>
                                                        </w:rPr>
                                                      </w:pPr>
                                                    </w:p>
                                                    <w:p w:rsidR="008D14B1" w:rsidRDefault="008D14B1">
                                                      <w:pPr>
                                                        <w:spacing w:line="276" w:lineRule="auto"/>
                                                        <w:jc w:val="both"/>
                                                        <w:rPr>
                                                          <w:rFonts w:ascii="Arial" w:hAnsi="Arial" w:cs="Arial"/>
                                                          <w:color w:val="000000"/>
                                                          <w:sz w:val="21"/>
                                                          <w:szCs w:val="21"/>
                                                          <w:lang w:eastAsia="en-US"/>
                                                        </w:rPr>
                                                      </w:pPr>
                                                      <w:r>
                                                        <w:rPr>
                                                          <w:rFonts w:ascii="Arial" w:hAnsi="Arial" w:cs="Arial"/>
                                                          <w:color w:val="000000"/>
                                                          <w:sz w:val="21"/>
                                                          <w:szCs w:val="21"/>
                                                          <w:u w:val="single"/>
                                                          <w:lang w:eastAsia="en-US"/>
                                                        </w:rPr>
                                                        <w:t>La gouvernance de la GEN est composée de</w:t>
                                                      </w:r>
                                                      <w:r>
                                                        <w:rPr>
                                                          <w:rFonts w:ascii="Arial" w:hAnsi="Arial" w:cs="Arial"/>
                                                          <w:color w:val="000000"/>
                                                          <w:sz w:val="21"/>
                                                          <w:szCs w:val="21"/>
                                                          <w:lang w:eastAsia="en-US"/>
                                                        </w:rPr>
                                                        <w:t xml:space="preserve"> : Ministère du Travail, de l’Emploi et de l’Insertion ; Secrétariat d’Etat chargé de la Transition numérique et des Communications ; électroniques ; Ministère de l'Enseignement Supérieur, de la Recherche et de l’Innovation ; Ministère de la Cohésion des territoires et des Relations avec les collectivités territoriales ; Caisse des Dépôts et Consignations ; </w:t>
                                                      </w:r>
                                                      <w:proofErr w:type="spellStart"/>
                                                      <w:r>
                                                        <w:rPr>
                                                          <w:rFonts w:ascii="Arial" w:hAnsi="Arial" w:cs="Arial"/>
                                                          <w:color w:val="000000"/>
                                                          <w:sz w:val="21"/>
                                                          <w:szCs w:val="21"/>
                                                          <w:lang w:eastAsia="en-US"/>
                                                        </w:rPr>
                                                        <w:t>Capgemini</w:t>
                                                      </w:r>
                                                      <w:proofErr w:type="spellEnd"/>
                                                      <w:r>
                                                        <w:rPr>
                                                          <w:rFonts w:ascii="Arial" w:hAnsi="Arial" w:cs="Arial"/>
                                                          <w:color w:val="000000"/>
                                                          <w:sz w:val="21"/>
                                                          <w:szCs w:val="21"/>
                                                          <w:lang w:eastAsia="en-US"/>
                                                        </w:rPr>
                                                        <w:t xml:space="preserve"> ; Orange Groupe ; Société Générale ; Régions de France ; Pôle </w:t>
                                                      </w:r>
                                                      <w:r w:rsidRPr="008D14B1">
                                                        <w:rPr>
                                                          <w:rFonts w:ascii="Arial" w:hAnsi="Arial" w:cs="Arial"/>
                                                          <w:color w:val="000000"/>
                                                          <w:sz w:val="21"/>
                                                          <w:szCs w:val="21"/>
                                                          <w:lang w:eastAsia="en-US"/>
                                                        </w:rPr>
                                                        <w:t>e</w:t>
                                                      </w:r>
                                                      <w:r>
                                                        <w:rPr>
                                                          <w:rFonts w:ascii="Arial" w:hAnsi="Arial" w:cs="Arial"/>
                                                          <w:color w:val="000000"/>
                                                          <w:sz w:val="21"/>
                                                          <w:szCs w:val="21"/>
                                                          <w:lang w:eastAsia="en-US"/>
                                                        </w:rPr>
                                                        <w:t xml:space="preserve">mploi ; Union Nationale des Missions Locales ; </w:t>
                                                      </w:r>
                                                      <w:proofErr w:type="spellStart"/>
                                                      <w:r>
                                                        <w:rPr>
                                                          <w:rFonts w:ascii="Arial" w:hAnsi="Arial" w:cs="Arial"/>
                                                          <w:color w:val="000000"/>
                                                          <w:sz w:val="21"/>
                                                          <w:szCs w:val="21"/>
                                                          <w:lang w:eastAsia="en-US"/>
                                                        </w:rPr>
                                                        <w:t>Syntec</w:t>
                                                      </w:r>
                                                      <w:proofErr w:type="spellEnd"/>
                                                      <w:r>
                                                        <w:rPr>
                                                          <w:rFonts w:ascii="Arial" w:hAnsi="Arial" w:cs="Arial"/>
                                                          <w:color w:val="000000"/>
                                                          <w:sz w:val="21"/>
                                                          <w:szCs w:val="21"/>
                                                          <w:lang w:eastAsia="en-US"/>
                                                        </w:rPr>
                                                        <w:t xml:space="preserve"> Numérique ; </w:t>
                                                      </w:r>
                                                      <w:proofErr w:type="spellStart"/>
                                                      <w:r>
                                                        <w:rPr>
                                                          <w:rFonts w:ascii="Arial" w:hAnsi="Arial" w:cs="Arial"/>
                                                          <w:color w:val="000000"/>
                                                          <w:sz w:val="21"/>
                                                          <w:szCs w:val="21"/>
                                                          <w:lang w:eastAsia="en-US"/>
                                                        </w:rPr>
                                                        <w:t>Cinov</w:t>
                                                      </w:r>
                                                      <w:proofErr w:type="spellEnd"/>
                                                      <w:r>
                                                        <w:rPr>
                                                          <w:rFonts w:ascii="Arial" w:hAnsi="Arial" w:cs="Arial"/>
                                                          <w:color w:val="000000"/>
                                                          <w:sz w:val="21"/>
                                                          <w:szCs w:val="21"/>
                                                          <w:lang w:eastAsia="en-US"/>
                                                        </w:rPr>
                                                        <w:t xml:space="preserve"> Numérique ; Conférence des Présidents d’Université</w:t>
                                                      </w:r>
                                                    </w:p>
                                                  </w:tc>
                                                </w:tr>
                                              </w:tbl>
                                              <w:tbl>
                                                <w:tblPr>
                                                  <w:tblW w:w="0" w:type="auto"/>
                                                  <w:jc w:val="center"/>
                                                  <w:tblCellMar>
                                                    <w:left w:w="0" w:type="dxa"/>
                                                    <w:right w:w="0" w:type="dxa"/>
                                                  </w:tblCellMar>
                                                  <w:tblLook w:val="04A0" w:firstRow="1" w:lastRow="0" w:firstColumn="1" w:lastColumn="0" w:noHBand="0" w:noVBand="1"/>
                                                </w:tblPr>
                                                <w:tblGrid>
                                                  <w:gridCol w:w="38"/>
                                                </w:tblGrid>
                                                <w:tr w:rsidR="008D14B1">
                                                  <w:trPr>
                                                    <w:trHeight w:val="150"/>
                                                    <w:jc w:val="center"/>
                                                  </w:trPr>
                                                  <w:tc>
                                                    <w:tcPr>
                                                      <w:tcW w:w="0" w:type="auto"/>
                                                      <w:vAlign w:val="center"/>
                                                      <w:hideMark/>
                                                    </w:tcPr>
                                                    <w:bookmarkEnd w:id="0"/>
                                                    <w:p w:rsidR="008D14B1" w:rsidRDefault="008D14B1">
                                                      <w:pPr>
                                                        <w:spacing w:line="150" w:lineRule="exact"/>
                                                        <w:rPr>
                                                          <w:sz w:val="15"/>
                                                          <w:szCs w:val="15"/>
                                                          <w:lang w:eastAsia="en-US"/>
                                                        </w:rPr>
                                                      </w:pPr>
                                                      <w:r>
                                                        <w:rPr>
                                                          <w:sz w:val="15"/>
                                                          <w:szCs w:val="15"/>
                                                          <w:lang w:eastAsia="en-US"/>
                                                        </w:rPr>
                                                        <w:lastRenderedPageBreak/>
                                                        <w:t xml:space="preserve">  </w:t>
                                                      </w:r>
                                                    </w:p>
                                                  </w:tc>
                                                </w:tr>
                                              </w:tbl>
                                              <w:p w:rsidR="008D14B1" w:rsidRDefault="008D14B1">
                                                <w:pPr>
                                                  <w:jc w:val="center"/>
                                                  <w:rPr>
                                                    <w:rFonts w:eastAsia="Times New Roman"/>
                                                    <w:sz w:val="20"/>
                                                    <w:szCs w:val="20"/>
                                                  </w:rPr>
                                                </w:pPr>
                                              </w:p>
                                            </w:tc>
                                          </w:tr>
                                        </w:tbl>
                                        <w:p w:rsidR="008D14B1" w:rsidRDefault="008D14B1">
                                          <w:pPr>
                                            <w:rPr>
                                              <w:rFonts w:eastAsia="Times New Roman"/>
                                              <w:sz w:val="20"/>
                                              <w:szCs w:val="20"/>
                                            </w:rPr>
                                          </w:pPr>
                                        </w:p>
                                      </w:tc>
                                    </w:tr>
                                  </w:tbl>
                                  <w:p w:rsidR="008D14B1" w:rsidRDefault="008D14B1">
                                    <w:pPr>
                                      <w:jc w:val="center"/>
                                      <w:rPr>
                                        <w:rFonts w:eastAsia="Times New Roman"/>
                                        <w:sz w:val="20"/>
                                        <w:szCs w:val="20"/>
                                      </w:rPr>
                                    </w:pPr>
                                  </w:p>
                                </w:tc>
                              </w:tr>
                            </w:tbl>
                            <w:p w:rsidR="008D14B1" w:rsidRDefault="008D14B1">
                              <w:pPr>
                                <w:jc w:val="center"/>
                                <w:rPr>
                                  <w:rFonts w:eastAsia="Times New Roman"/>
                                  <w:sz w:val="20"/>
                                  <w:szCs w:val="20"/>
                                </w:rPr>
                              </w:pPr>
                            </w:p>
                          </w:tc>
                          <w:tc>
                            <w:tcPr>
                              <w:tcW w:w="150" w:type="dxa"/>
                              <w:shd w:val="clear" w:color="auto" w:fill="FFFFFF"/>
                              <w:vAlign w:val="center"/>
                              <w:hideMark/>
                            </w:tcPr>
                            <w:p w:rsidR="008D14B1" w:rsidRDefault="008D14B1">
                              <w:pPr>
                                <w:rPr>
                                  <w:rFonts w:eastAsia="Times New Roman"/>
                                  <w:sz w:val="20"/>
                                  <w:szCs w:val="20"/>
                                </w:rPr>
                              </w:pPr>
                            </w:p>
                          </w:tc>
                        </w:tr>
                      </w:tbl>
                      <w:p w:rsidR="008D14B1" w:rsidRDefault="008D14B1">
                        <w:pPr>
                          <w:rPr>
                            <w:rFonts w:eastAsia="Times New Roman"/>
                            <w:sz w:val="20"/>
                            <w:szCs w:val="20"/>
                          </w:rPr>
                        </w:pPr>
                      </w:p>
                    </w:tc>
                  </w:tr>
                  <w:tr w:rsidR="008D14B1">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8D14B1">
                          <w:tc>
                            <w:tcPr>
                              <w:tcW w:w="150" w:type="dxa"/>
                              <w:vAlign w:val="center"/>
                              <w:hideMark/>
                            </w:tcPr>
                            <w:p w:rsidR="008D14B1" w:rsidRDefault="008D14B1">
                              <w:pPr>
                                <w:rPr>
                                  <w:sz w:val="20"/>
                                  <w:szCs w:val="20"/>
                                  <w:lang w:eastAsia="en-US"/>
                                </w:rPr>
                              </w:pPr>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8D14B1">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8D14B1">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8D14B1">
                                            <w:tc>
                                              <w:tcPr>
                                                <w:tcW w:w="0" w:type="auto"/>
                                                <w:tcMar>
                                                  <w:top w:w="300" w:type="dxa"/>
                                                  <w:left w:w="300" w:type="dxa"/>
                                                  <w:bottom w:w="300" w:type="dxa"/>
                                                  <w:right w:w="300" w:type="dxa"/>
                                                </w:tcMar>
                                                <w:vAlign w:val="center"/>
                                                <w:hideMark/>
                                              </w:tcPr>
                                              <w:p w:rsidR="008D14B1" w:rsidRDefault="008D14B1">
                                                <w:pPr>
                                                  <w:rPr>
                                                    <w:rFonts w:eastAsia="Times New Roman"/>
                                                    <w:sz w:val="20"/>
                                                    <w:szCs w:val="20"/>
                                                  </w:rPr>
                                                </w:pPr>
                                              </w:p>
                                            </w:tc>
                                          </w:tr>
                                        </w:tbl>
                                        <w:p w:rsidR="008D14B1" w:rsidRDefault="008D14B1">
                                          <w:pPr>
                                            <w:rPr>
                                              <w:rFonts w:eastAsia="Times New Roman"/>
                                              <w:sz w:val="20"/>
                                              <w:szCs w:val="20"/>
                                            </w:rPr>
                                          </w:pPr>
                                        </w:p>
                                      </w:tc>
                                    </w:tr>
                                  </w:tbl>
                                  <w:p w:rsidR="008D14B1" w:rsidRDefault="008D14B1">
                                    <w:pPr>
                                      <w:jc w:val="center"/>
                                      <w:rPr>
                                        <w:rFonts w:eastAsia="Times New Roman"/>
                                        <w:sz w:val="20"/>
                                        <w:szCs w:val="20"/>
                                      </w:rPr>
                                    </w:pPr>
                                  </w:p>
                                </w:tc>
                              </w:tr>
                            </w:tbl>
                            <w:p w:rsidR="008D14B1" w:rsidRDefault="008D14B1">
                              <w:pPr>
                                <w:jc w:val="center"/>
                                <w:rPr>
                                  <w:rFonts w:eastAsia="Times New Roman"/>
                                  <w:sz w:val="20"/>
                                  <w:szCs w:val="20"/>
                                </w:rPr>
                              </w:pPr>
                            </w:p>
                          </w:tc>
                          <w:tc>
                            <w:tcPr>
                              <w:tcW w:w="150" w:type="dxa"/>
                              <w:vAlign w:val="center"/>
                              <w:hideMark/>
                            </w:tcPr>
                            <w:p w:rsidR="008D14B1" w:rsidRDefault="008D14B1">
                              <w:pPr>
                                <w:rPr>
                                  <w:rFonts w:eastAsia="Times New Roman"/>
                                  <w:sz w:val="20"/>
                                  <w:szCs w:val="20"/>
                                </w:rPr>
                              </w:pPr>
                            </w:p>
                          </w:tc>
                        </w:tr>
                      </w:tbl>
                      <w:p w:rsidR="008D14B1" w:rsidRDefault="008D14B1">
                        <w:pPr>
                          <w:rPr>
                            <w:rFonts w:eastAsia="Times New Roman"/>
                            <w:sz w:val="20"/>
                            <w:szCs w:val="20"/>
                          </w:rPr>
                        </w:pPr>
                      </w:p>
                    </w:tc>
                  </w:tr>
                </w:tbl>
                <w:p w:rsidR="008D14B1" w:rsidRDefault="008D14B1">
                  <w:pPr>
                    <w:spacing w:line="252" w:lineRule="auto"/>
                    <w:rPr>
                      <w:sz w:val="20"/>
                      <w:szCs w:val="20"/>
                      <w:lang w:eastAsia="en-US"/>
                    </w:rPr>
                  </w:pPr>
                </w:p>
              </w:tc>
            </w:tr>
          </w:tbl>
          <w:p w:rsidR="008D14B1" w:rsidRDefault="008D14B1">
            <w:pPr>
              <w:jc w:val="center"/>
              <w:rPr>
                <w:rFonts w:eastAsia="Times New Roman"/>
                <w:sz w:val="20"/>
                <w:szCs w:val="20"/>
              </w:rPr>
            </w:pPr>
          </w:p>
        </w:tc>
      </w:tr>
    </w:tbl>
    <w:p w:rsidR="008D14B1" w:rsidRDefault="008D14B1" w:rsidP="008D14B1"/>
    <w:p w:rsidR="008D14B1" w:rsidRDefault="008D14B1" w:rsidP="008D14B1"/>
    <w:p w:rsidR="008D14B1" w:rsidRDefault="008D14B1" w:rsidP="008D14B1">
      <w:pPr>
        <w:rPr>
          <w:rFonts w:eastAsia="Times New Roman"/>
        </w:rPr>
      </w:pPr>
    </w:p>
    <w:p w:rsidR="00257087" w:rsidRPr="008D14B1" w:rsidRDefault="00257087" w:rsidP="008D14B1"/>
    <w:sectPr w:rsidR="00257087" w:rsidRPr="008D14B1" w:rsidSect="009B527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ianne">
    <w:altName w:val="Times New Roman"/>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44E07"/>
    <w:multiLevelType w:val="hybridMultilevel"/>
    <w:tmpl w:val="60B44BB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90B"/>
    <w:rsid w:val="000A490B"/>
    <w:rsid w:val="001525AA"/>
    <w:rsid w:val="001F6291"/>
    <w:rsid w:val="00257087"/>
    <w:rsid w:val="00361994"/>
    <w:rsid w:val="004D39E6"/>
    <w:rsid w:val="0058676B"/>
    <w:rsid w:val="00715FB0"/>
    <w:rsid w:val="00757104"/>
    <w:rsid w:val="007C678B"/>
    <w:rsid w:val="008D14B1"/>
    <w:rsid w:val="009B5278"/>
    <w:rsid w:val="00AE725E"/>
    <w:rsid w:val="00B260E6"/>
    <w:rsid w:val="00D8534F"/>
    <w:rsid w:val="00ED0D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950DF0-A610-48D7-A749-89BC85055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90B"/>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0A490B"/>
    <w:rPr>
      <w:color w:val="0000FF"/>
      <w:u w:val="single"/>
    </w:rPr>
  </w:style>
  <w:style w:type="paragraph" w:styleId="NormalWeb">
    <w:name w:val="Normal (Web)"/>
    <w:basedOn w:val="Normal"/>
    <w:uiPriority w:val="99"/>
    <w:unhideWhenUsed/>
    <w:rsid w:val="000A490B"/>
    <w:pPr>
      <w:spacing w:before="100" w:beforeAutospacing="1" w:after="100" w:afterAutospacing="1"/>
    </w:pPr>
  </w:style>
  <w:style w:type="character" w:styleId="lev">
    <w:name w:val="Strong"/>
    <w:basedOn w:val="Policepardfaut"/>
    <w:uiPriority w:val="22"/>
    <w:qFormat/>
    <w:rsid w:val="000A490B"/>
    <w:rPr>
      <w:b/>
      <w:bCs/>
    </w:rPr>
  </w:style>
  <w:style w:type="paragraph" w:styleId="Paragraphedeliste">
    <w:name w:val="List Paragraph"/>
    <w:aliases w:val="Sémaphores Puces,List Paragraph,Listes,Paragraphe de liste1,Liste à puce - SC,Paragraphe de liste11,Paragraphe de liste2,Paragraphe de liste num,Paragraphe de liste 1,Paragraphe de liste serré,Lettre d'introduction,List Paragraph1,EC"/>
    <w:basedOn w:val="Normal"/>
    <w:link w:val="ParagraphedelisteCar"/>
    <w:uiPriority w:val="34"/>
    <w:qFormat/>
    <w:rsid w:val="000A490B"/>
    <w:pPr>
      <w:spacing w:after="160" w:line="259" w:lineRule="auto"/>
      <w:ind w:left="720"/>
      <w:contextualSpacing/>
    </w:pPr>
    <w:rPr>
      <w:rFonts w:asciiTheme="minorHAnsi" w:hAnsiTheme="minorHAnsi" w:cstheme="minorBidi"/>
      <w:sz w:val="22"/>
      <w:szCs w:val="22"/>
      <w:lang w:eastAsia="en-US"/>
    </w:rPr>
  </w:style>
  <w:style w:type="character" w:customStyle="1" w:styleId="ParagraphedelisteCar">
    <w:name w:val="Paragraphe de liste Car"/>
    <w:aliases w:val="Sémaphores Puces Car,List Paragraph Car,Listes Car,Paragraphe de liste1 Car,Liste à puce - SC Car,Paragraphe de liste11 Car,Paragraphe de liste2 Car,Paragraphe de liste num Car,Paragraphe de liste 1 Car,Lettre d'introduction Car"/>
    <w:link w:val="Paragraphedeliste"/>
    <w:uiPriority w:val="34"/>
    <w:qFormat/>
    <w:locked/>
    <w:rsid w:val="000A4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172730">
      <w:bodyDiv w:val="1"/>
      <w:marLeft w:val="0"/>
      <w:marRight w:val="0"/>
      <w:marTop w:val="0"/>
      <w:marBottom w:val="0"/>
      <w:divBdr>
        <w:top w:val="none" w:sz="0" w:space="0" w:color="auto"/>
        <w:left w:val="none" w:sz="0" w:space="0" w:color="auto"/>
        <w:bottom w:val="none" w:sz="0" w:space="0" w:color="auto"/>
        <w:right w:val="none" w:sz="0" w:space="0" w:color="auto"/>
      </w:divBdr>
    </w:div>
    <w:div w:id="149980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74D70.B19C85E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844</Words>
  <Characters>4647</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LAMRI, Mathilda (CAB/TRAVAIL)</dc:creator>
  <cp:keywords/>
  <dc:description/>
  <cp:lastModifiedBy>PINATEL-IGOA, Florence (DICOM/BUREAU DE LA COMMUNICATION DIGITALE)</cp:lastModifiedBy>
  <cp:revision>2</cp:revision>
  <cp:lastPrinted>2021-05-20T10:34:00Z</cp:lastPrinted>
  <dcterms:created xsi:type="dcterms:W3CDTF">2021-05-20T11:52:00Z</dcterms:created>
  <dcterms:modified xsi:type="dcterms:W3CDTF">2021-05-20T11:52:00Z</dcterms:modified>
</cp:coreProperties>
</file>