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9A" w:rsidRDefault="00307F9A" w:rsidP="00307F9A">
      <w:pPr>
        <w:rPr>
          <w:sz w:val="24"/>
          <w:szCs w:val="24"/>
          <w:lang w:eastAsia="fr-FR"/>
        </w:rPr>
      </w:pP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307F9A" w:rsidTr="00307F9A">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307F9A">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07F9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07F9A">
                          <w:tc>
                            <w:tcPr>
                              <w:tcW w:w="150" w:type="dxa"/>
                              <w:vAlign w:val="center"/>
                              <w:hideMark/>
                            </w:tcPr>
                            <w:p w:rsidR="00307F9A" w:rsidRDefault="00307F9A">
                              <w:pPr>
                                <w:rPr>
                                  <w:sz w:val="24"/>
                                  <w:szCs w:val="24"/>
                                  <w:lang w:eastAsia="fr-FR"/>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07F9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07F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07F9A">
                                            <w:tc>
                                              <w:tcPr>
                                                <w:tcW w:w="0" w:type="auto"/>
                                                <w:tcMar>
                                                  <w:top w:w="300" w:type="dxa"/>
                                                  <w:left w:w="300" w:type="dxa"/>
                                                  <w:bottom w:w="75" w:type="dxa"/>
                                                  <w:right w:w="300" w:type="dxa"/>
                                                </w:tcMar>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r w:rsidR="00307F9A">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07F9A">
                          <w:trPr>
                            <w:trHeight w:val="150"/>
                          </w:trPr>
                          <w:tc>
                            <w:tcPr>
                              <w:tcW w:w="9750" w:type="dxa"/>
                              <w:shd w:val="clear" w:color="auto" w:fill="FFFFFF"/>
                              <w:tcMar>
                                <w:top w:w="0" w:type="dxa"/>
                                <w:left w:w="150" w:type="dxa"/>
                                <w:bottom w:w="0" w:type="dxa"/>
                                <w:right w:w="150" w:type="dxa"/>
                              </w:tcMar>
                              <w:vAlign w:val="center"/>
                              <w:hideMark/>
                            </w:tcPr>
                            <w:p w:rsidR="00307F9A" w:rsidRDefault="00307F9A">
                              <w:pPr>
                                <w:spacing w:line="150" w:lineRule="exact"/>
                                <w:rPr>
                                  <w:sz w:val="15"/>
                                  <w:szCs w:val="15"/>
                                </w:rPr>
                              </w:pPr>
                              <w:r>
                                <w:rPr>
                                  <w:sz w:val="15"/>
                                  <w:szCs w:val="15"/>
                                </w:rPr>
                                <w:t xml:space="preserve">  </w:t>
                              </w:r>
                            </w:p>
                          </w:tc>
                        </w:tr>
                      </w:tbl>
                      <w:p w:rsidR="00307F9A" w:rsidRDefault="00307F9A">
                        <w:pPr>
                          <w:rPr>
                            <w:vanish/>
                            <w:sz w:val="24"/>
                            <w:szCs w:val="24"/>
                          </w:rPr>
                        </w:pPr>
                      </w:p>
                      <w:tbl>
                        <w:tblPr>
                          <w:tblW w:w="0" w:type="auto"/>
                          <w:tblCellMar>
                            <w:left w:w="0" w:type="dxa"/>
                            <w:right w:w="0" w:type="dxa"/>
                          </w:tblCellMar>
                          <w:tblLook w:val="04A0" w:firstRow="1" w:lastRow="0" w:firstColumn="1" w:lastColumn="0" w:noHBand="0" w:noVBand="1"/>
                        </w:tblPr>
                        <w:tblGrid>
                          <w:gridCol w:w="131"/>
                          <w:gridCol w:w="8810"/>
                          <w:gridCol w:w="131"/>
                        </w:tblGrid>
                        <w:tr w:rsidR="00307F9A">
                          <w:trPr>
                            <w:hidden/>
                          </w:trPr>
                          <w:tc>
                            <w:tcPr>
                              <w:tcW w:w="150" w:type="dxa"/>
                              <w:shd w:val="clear" w:color="auto" w:fill="FFFFFF"/>
                              <w:vAlign w:val="center"/>
                              <w:hideMark/>
                            </w:tcPr>
                            <w:p w:rsidR="00307F9A" w:rsidRDefault="00307F9A">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307F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07F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307F9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307F9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307F9A">
                                                        <w:tc>
                                                          <w:tcPr>
                                                            <w:tcW w:w="0" w:type="auto"/>
                                                            <w:vAlign w:val="center"/>
                                                            <w:hideMark/>
                                                          </w:tcPr>
                                                          <w:p w:rsidR="00307F9A" w:rsidRDefault="00307F9A">
                                                            <w:pPr>
                                                              <w:spacing w:line="0" w:lineRule="atLeast"/>
                                                              <w:rPr>
                                                                <w:sz w:val="2"/>
                                                                <w:szCs w:val="2"/>
                                                              </w:rPr>
                                                            </w:pPr>
                                                            <w:r>
                                                              <w:rPr>
                                                                <w:noProof/>
                                                                <w:sz w:val="2"/>
                                                                <w:szCs w:val="2"/>
                                                                <w:lang w:eastAsia="fr-FR"/>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307F9A">
                                                  <w:trPr>
                                                    <w:trHeight w:val="300"/>
                                                    <w:jc w:val="center"/>
                                                  </w:trPr>
                                                  <w:tc>
                                                    <w:tcPr>
                                                      <w:tcW w:w="0" w:type="auto"/>
                                                      <w:vAlign w:val="center"/>
                                                      <w:hideMark/>
                                                    </w:tcPr>
                                                    <w:p w:rsidR="00307F9A" w:rsidRDefault="00307F9A">
                                                      <w:pPr>
                                                        <w:spacing w:line="300" w:lineRule="exact"/>
                                                        <w:rPr>
                                                          <w:sz w:val="30"/>
                                                          <w:szCs w:val="30"/>
                                                        </w:rPr>
                                                      </w:pPr>
                                                      <w:r>
                                                        <w:rPr>
                                                          <w:sz w:val="30"/>
                                                          <w:szCs w:val="30"/>
                                                        </w:rPr>
                                                        <w:t xml:space="preserve">  </w:t>
                                                      </w:r>
                                                    </w:p>
                                                  </w:tc>
                                                </w:tr>
                                              </w:tbl>
                                              <w:p w:rsidR="00307F9A" w:rsidRDefault="00307F9A">
                                                <w:pPr>
                                                  <w:jc w:val="center"/>
                                                  <w:rPr>
                                                    <w:sz w:val="20"/>
                                                    <w:szCs w:val="20"/>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sz w:val="20"/>
                            <w:szCs w:val="20"/>
                          </w:rPr>
                        </w:pPr>
                      </w:p>
                    </w:tc>
                  </w:tr>
                </w:tbl>
                <w:p w:rsidR="00307F9A" w:rsidRDefault="00307F9A">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307F9A">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07F9A">
                          <w:tc>
                            <w:tcPr>
                              <w:tcW w:w="150" w:type="dxa"/>
                              <w:shd w:val="clear" w:color="auto" w:fill="FFFFFF"/>
                              <w:vAlign w:val="center"/>
                              <w:hideMark/>
                            </w:tcPr>
                            <w:p w:rsidR="00307F9A" w:rsidRDefault="00307F9A">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07F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07F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307F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07F9A">
                                                  <w:tc>
                                                    <w:tcPr>
                                                      <w:tcW w:w="0" w:type="auto"/>
                                                      <w:vAlign w:val="center"/>
                                                      <w:hideMark/>
                                                    </w:tcPr>
                                                    <w:p w:rsidR="00307F9A" w:rsidRDefault="00307F9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307F9A">
                                                  <w:trPr>
                                                    <w:trHeight w:val="300"/>
                                                    <w:jc w:val="center"/>
                                                  </w:trPr>
                                                  <w:tc>
                                                    <w:tcPr>
                                                      <w:tcW w:w="0" w:type="auto"/>
                                                      <w:vAlign w:val="center"/>
                                                      <w:hideMark/>
                                                    </w:tcPr>
                                                    <w:p w:rsidR="00307F9A" w:rsidRDefault="00307F9A">
                                                      <w:pPr>
                                                        <w:spacing w:line="300" w:lineRule="exact"/>
                                                        <w:rPr>
                                                          <w:rFonts w:ascii="Times New Roman" w:hAnsi="Times New Roman" w:cs="Times New Roman"/>
                                                          <w:sz w:val="30"/>
                                                          <w:szCs w:val="30"/>
                                                        </w:rPr>
                                                      </w:pPr>
                                                      <w:r>
                                                        <w:rPr>
                                                          <w:sz w:val="30"/>
                                                          <w:szCs w:val="30"/>
                                                        </w:rPr>
                                                        <w:t xml:space="preserve">  </w:t>
                                                      </w: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r w:rsidR="00307F9A">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307F9A">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307F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307F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307F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307F9A">
                                                  <w:tc>
                                                    <w:tcPr>
                                                      <w:tcW w:w="0" w:type="auto"/>
                                                      <w:vAlign w:val="center"/>
                                                      <w:hideMark/>
                                                    </w:tcPr>
                                                    <w:p w:rsidR="00307F9A" w:rsidRDefault="00307F9A">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15 mars 2022</w:t>
                                                      </w: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307F9A">
                    <w:tc>
                      <w:tcPr>
                        <w:tcW w:w="0" w:type="auto"/>
                        <w:vAlign w:val="center"/>
                        <w:hideMark/>
                      </w:tcPr>
                      <w:p w:rsidR="00307F9A" w:rsidRDefault="00307F9A">
                        <w:pPr>
                          <w:rPr>
                            <w:sz w:val="24"/>
                            <w:szCs w:val="24"/>
                          </w:rPr>
                        </w:pPr>
                      </w:p>
                    </w:tc>
                  </w:tr>
                  <w:tr w:rsidR="00307F9A">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307F9A">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307F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307F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307F9A">
                                            <w:tc>
                                              <w:tcPr>
                                                <w:tcW w:w="0" w:type="auto"/>
                                                <w:tcMar>
                                                  <w:top w:w="300" w:type="dxa"/>
                                                  <w:left w:w="300" w:type="dxa"/>
                                                  <w:bottom w:w="300" w:type="dxa"/>
                                                  <w:right w:w="300" w:type="dxa"/>
                                                </w:tcMar>
                                                <w:vAlign w:val="center"/>
                                              </w:tcPr>
                                              <w:p w:rsidR="00307F9A" w:rsidRDefault="00307F9A">
                                                <w:pPr>
                                                  <w:pStyle w:val="NormalWeb"/>
                                                  <w:spacing w:before="0" w:beforeAutospacing="0" w:after="0" w:afterAutospacing="0" w:line="276" w:lineRule="auto"/>
                                                  <w:jc w:val="both"/>
                                                  <w:rPr>
                                                    <w:rFonts w:ascii="Arial" w:hAnsi="Arial" w:cs="Arial"/>
                                                    <w:b/>
                                                    <w:bCs/>
                                                    <w:color w:val="3B3838"/>
                                                    <w:sz w:val="21"/>
                                                    <w:szCs w:val="21"/>
                                                  </w:rPr>
                                                </w:pPr>
                                              </w:p>
                                              <w:p w:rsidR="00307F9A" w:rsidRDefault="00307F9A">
                                                <w:pPr>
                                                  <w:pStyle w:val="NormalWeb"/>
                                                  <w:spacing w:before="0" w:beforeAutospacing="0" w:after="0" w:afterAutospacing="0" w:line="276" w:lineRule="auto"/>
                                                  <w:jc w:val="center"/>
                                                  <w:rPr>
                                                    <w:rFonts w:ascii="Arial" w:hAnsi="Arial" w:cs="Arial"/>
                                                    <w:b/>
                                                    <w:bCs/>
                                                    <w:color w:val="3B3838"/>
                                                    <w:sz w:val="22"/>
                                                    <w:szCs w:val="22"/>
                                                  </w:rPr>
                                                </w:pPr>
                                                <w:r>
                                                  <w:rPr>
                                                    <w:rFonts w:ascii="Arial" w:hAnsi="Arial" w:cs="Arial"/>
                                                    <w:b/>
                                                    <w:bCs/>
                                                    <w:color w:val="3B3838"/>
                                                    <w:sz w:val="22"/>
                                                    <w:szCs w:val="22"/>
                                                  </w:rPr>
                                                  <w:t>LES MINISTERES DU TRAVAIL ET DE LA JUSTICE SIGNENT UN PROGRAMME D’ACTION CONJOINT POUR ACCOMPAGNER VERS L’EMPLOI LES PERSONNES PLACEES SOUS MAIN DE JUSTICE ET LUTTER AINSI CONTRE LA RECIDIVE</w:t>
                                                </w:r>
                                              </w:p>
                                              <w:p w:rsidR="00307F9A" w:rsidRDefault="00307F9A">
                                                <w:pPr>
                                                  <w:spacing w:line="276" w:lineRule="auto"/>
                                                  <w:rPr>
                                                    <w:rFonts w:ascii="Arial" w:hAnsi="Arial" w:cs="Arial"/>
                                                    <w:color w:val="3B3838"/>
                                                    <w:sz w:val="21"/>
                                                    <w:szCs w:val="21"/>
                                                  </w:rPr>
                                                </w:pPr>
                                              </w:p>
                                              <w:p w:rsidR="00307F9A" w:rsidRDefault="00307F9A">
                                                <w:pPr>
                                                  <w:spacing w:line="276" w:lineRule="auto"/>
                                                  <w:rPr>
                                                    <w:rFonts w:ascii="Arial" w:hAnsi="Arial" w:cs="Arial"/>
                                                    <w:color w:val="3B3838"/>
                                                    <w:sz w:val="21"/>
                                                    <w:szCs w:val="21"/>
                                                  </w:rPr>
                                                </w:pPr>
                                              </w:p>
                                              <w:tbl>
                                                <w:tblPr>
                                                  <w:tblpPr w:vertAnchor="text"/>
                                                  <w:tblW w:w="5000" w:type="pct"/>
                                                  <w:tblCellMar>
                                                    <w:left w:w="0" w:type="dxa"/>
                                                    <w:right w:w="0" w:type="dxa"/>
                                                  </w:tblCellMar>
                                                  <w:tblLook w:val="04A0" w:firstRow="1" w:lastRow="0" w:firstColumn="1" w:lastColumn="0" w:noHBand="0" w:noVBand="1"/>
                                                </w:tblPr>
                                                <w:tblGrid>
                                                  <w:gridCol w:w="8213"/>
                                                </w:tblGrid>
                                                <w:tr w:rsidR="00307F9A">
                                                  <w:tc>
                                                    <w:tcPr>
                                                      <w:tcW w:w="0" w:type="auto"/>
                                                      <w:vAlign w:val="center"/>
                                                    </w:tcPr>
                                                    <w:p w:rsidR="00307F9A" w:rsidRDefault="00307F9A">
                                                      <w:pPr>
                                                        <w:pStyle w:val="NormalWeb"/>
                                                        <w:spacing w:before="0" w:beforeAutospacing="0" w:after="0" w:afterAutospacing="0" w:line="276" w:lineRule="auto"/>
                                                        <w:rPr>
                                                          <w:rFonts w:ascii="Arial" w:hAnsi="Arial" w:cs="Arial"/>
                                                          <w:color w:val="3B3838"/>
                                                          <w:sz w:val="21"/>
                                                          <w:szCs w:val="21"/>
                                                        </w:rPr>
                                                      </w:pPr>
                                                    </w:p>
                                                    <w:p w:rsidR="00307F9A" w:rsidRDefault="00307F9A">
                                                      <w:pPr>
                                                        <w:spacing w:line="276" w:lineRule="auto"/>
                                                        <w:jc w:val="both"/>
                                                        <w:rPr>
                                                          <w:rFonts w:ascii="Arial" w:hAnsi="Arial" w:cs="Arial"/>
                                                          <w:b/>
                                                          <w:bCs/>
                                                          <w:color w:val="3B3838"/>
                                                          <w:sz w:val="21"/>
                                                          <w:szCs w:val="21"/>
                                                          <w:lang w:eastAsia="fr-FR"/>
                                                        </w:rPr>
                                                      </w:pPr>
                                                      <w:r>
                                                        <w:rPr>
                                                          <w:rFonts w:ascii="Arial" w:hAnsi="Arial" w:cs="Arial"/>
                                                          <w:b/>
                                                          <w:bCs/>
                                                          <w:color w:val="3B3838"/>
                                                          <w:sz w:val="21"/>
                                                          <w:szCs w:val="21"/>
                                                        </w:rPr>
                                                        <w:t xml:space="preserve">Éric Dupond-Moretti, garde des Sceaux, ministre de la Justice et Brigitte </w:t>
                                                      </w:r>
                                                      <w:proofErr w:type="spellStart"/>
                                                      <w:r>
                                                        <w:rPr>
                                                          <w:rFonts w:ascii="Arial" w:hAnsi="Arial" w:cs="Arial"/>
                                                          <w:b/>
                                                          <w:bCs/>
                                                          <w:color w:val="3B3838"/>
                                                          <w:sz w:val="21"/>
                                                          <w:szCs w:val="21"/>
                                                        </w:rPr>
                                                        <w:t>Klinkert</w:t>
                                                      </w:r>
                                                      <w:proofErr w:type="spellEnd"/>
                                                      <w:r>
                                                        <w:rPr>
                                                          <w:rFonts w:ascii="Arial" w:hAnsi="Arial" w:cs="Arial"/>
                                                          <w:b/>
                                                          <w:bCs/>
                                                          <w:color w:val="3B3838"/>
                                                          <w:sz w:val="21"/>
                                                          <w:szCs w:val="21"/>
                                                        </w:rPr>
                                                        <w:t>, ministre déléguée auprès d’Elisabeth Borne, ministre du Travail, de l’Emploi et de l’Insertion, chargée de l’Insertion, se sont rendus ce jour à la maison d’arrêt d’Amiens afin d’inaugurer la quinzième structure d’insertion par l’activité économique implantée en détention et engager des actions conjointes pour développer les compétences des personnes placées sous-main de justice par la formation, le travail et l’accompagnement à leur réinsertion, dans un objectif de lutte contre la récidive.</w:t>
                                                      </w:r>
                                                    </w:p>
                                                    <w:p w:rsidR="00307F9A" w:rsidRDefault="00307F9A">
                                                      <w:pPr>
                                                        <w:spacing w:line="276" w:lineRule="auto"/>
                                                        <w:jc w:val="both"/>
                                                        <w:rPr>
                                                          <w:rFonts w:ascii="Arial" w:hAnsi="Arial" w:cs="Arial"/>
                                                          <w:b/>
                                                          <w:bCs/>
                                                          <w:color w:val="3B3838"/>
                                                          <w:sz w:val="21"/>
                                                          <w:szCs w:val="21"/>
                                                        </w:rPr>
                                                      </w:pPr>
                                                    </w:p>
                                                    <w:p w:rsidR="00307F9A" w:rsidRDefault="00307F9A">
                                                      <w:pPr>
                                                        <w:spacing w:line="276" w:lineRule="auto"/>
                                                        <w:jc w:val="both"/>
                                                        <w:rPr>
                                                          <w:rFonts w:ascii="Arial" w:hAnsi="Arial" w:cs="Arial"/>
                                                          <w:color w:val="3B3838"/>
                                                          <w:sz w:val="21"/>
                                                          <w:szCs w:val="21"/>
                                                        </w:rPr>
                                                      </w:pPr>
                                                      <w:r>
                                                        <w:rPr>
                                                          <w:rFonts w:ascii="Arial" w:hAnsi="Arial" w:cs="Arial"/>
                                                          <w:color w:val="3B3838"/>
                                                          <w:sz w:val="21"/>
                                                          <w:szCs w:val="21"/>
                                                        </w:rPr>
                                                        <w:t>L’activité professionnelle en détention est fondamentale pour la réinsertion future des personnes incarcérées et réduit fortement les risques de récidive en sortie de prison. C’est pourquoi le Gouvernement a mis en place de nombreux outils pour atteindre, dans un premier temps, 50% de détenus travailleurs contre 31% aujourd’hui.</w:t>
                                                      </w:r>
                                                    </w:p>
                                                    <w:p w:rsidR="00307F9A" w:rsidRDefault="00307F9A">
                                                      <w:pPr>
                                                        <w:spacing w:line="276" w:lineRule="auto"/>
                                                        <w:jc w:val="both"/>
                                                        <w:rPr>
                                                          <w:rFonts w:ascii="Arial" w:hAnsi="Arial" w:cs="Arial"/>
                                                          <w:color w:val="3B3838"/>
                                                          <w:sz w:val="21"/>
                                                          <w:szCs w:val="21"/>
                                                        </w:rPr>
                                                      </w:pPr>
                                                    </w:p>
                                                    <w:p w:rsidR="00307F9A" w:rsidRDefault="00307F9A">
                                                      <w:pPr>
                                                        <w:spacing w:line="276" w:lineRule="auto"/>
                                                        <w:jc w:val="both"/>
                                                        <w:rPr>
                                                          <w:rFonts w:ascii="Arial" w:hAnsi="Arial" w:cs="Arial"/>
                                                          <w:color w:val="3B3838"/>
                                                          <w:sz w:val="21"/>
                                                          <w:szCs w:val="21"/>
                                                        </w:rPr>
                                                      </w:pPr>
                                                      <w:r>
                                                        <w:rPr>
                                                          <w:rFonts w:ascii="Arial" w:hAnsi="Arial" w:cs="Arial"/>
                                                          <w:color w:val="3B3838"/>
                                                          <w:sz w:val="21"/>
                                                          <w:szCs w:val="21"/>
                                                        </w:rPr>
                                                        <w:t xml:space="preserve">La loi pour la confiance dans l’institution judiciaire, adoptée par le Parlement en novembre 2021 et promulguée en décembre 2021, participe directement à cet objectif, en réformant le statut de la personne détenue au travail. Elle a créé ainsi un </w:t>
                                                      </w:r>
                                                      <w:r>
                                                        <w:rPr>
                                                          <w:rFonts w:ascii="Arial" w:hAnsi="Arial" w:cs="Arial"/>
                                                          <w:b/>
                                                          <w:bCs/>
                                                          <w:color w:val="3B3838"/>
                                                          <w:sz w:val="21"/>
                                                          <w:szCs w:val="21"/>
                                                        </w:rPr>
                                                        <w:t>contrat d’emploi pénitentiaire</w:t>
                                                      </w:r>
                                                      <w:r>
                                                        <w:rPr>
                                                          <w:rFonts w:ascii="Arial" w:hAnsi="Arial" w:cs="Arial"/>
                                                          <w:color w:val="3B3838"/>
                                                          <w:sz w:val="21"/>
                                                          <w:szCs w:val="21"/>
                                                        </w:rPr>
                                                        <w:t xml:space="preserve"> entre un donneur d’ordre – entreprise, structure d’insertion par l’activité économique, entreprise adaptée… – et le détenu, afin de clarifier les règles, de sécuriser la relation de travail et d’encourager les entreprises à s’engager dans la démarche. Ce </w:t>
                                                      </w:r>
                                                      <w:r>
                                                        <w:rPr>
                                                          <w:rFonts w:ascii="Arial" w:hAnsi="Arial" w:cs="Arial"/>
                                                          <w:color w:val="3B3838"/>
                                                          <w:sz w:val="21"/>
                                                          <w:szCs w:val="21"/>
                                                        </w:rPr>
                                                        <w:lastRenderedPageBreak/>
                                                        <w:t>contrat d’emploi précise également les garanties dont bénéficie le travailleur en détention : durée de la période d’essai, montant minimal de la rémunération, durée du travail, etc.</w:t>
                                                      </w:r>
                                                    </w:p>
                                                    <w:p w:rsidR="00307F9A" w:rsidRDefault="00307F9A">
                                                      <w:pPr>
                                                        <w:spacing w:line="276" w:lineRule="auto"/>
                                                        <w:jc w:val="both"/>
                                                        <w:rPr>
                                                          <w:rFonts w:ascii="Arial" w:hAnsi="Arial" w:cs="Arial"/>
                                                          <w:color w:val="3B3838"/>
                                                          <w:sz w:val="21"/>
                                                          <w:szCs w:val="21"/>
                                                        </w:rPr>
                                                      </w:pPr>
                                                    </w:p>
                                                    <w:p w:rsidR="00307F9A" w:rsidRDefault="00307F9A">
                                                      <w:pPr>
                                                        <w:spacing w:line="276" w:lineRule="auto"/>
                                                        <w:jc w:val="both"/>
                                                        <w:rPr>
                                                          <w:rFonts w:ascii="Arial" w:hAnsi="Arial" w:cs="Arial"/>
                                                          <w:color w:val="3B3838"/>
                                                          <w:sz w:val="21"/>
                                                          <w:szCs w:val="21"/>
                                                        </w:rPr>
                                                      </w:pPr>
                                                      <w:r>
                                                        <w:rPr>
                                                          <w:rFonts w:ascii="Arial" w:hAnsi="Arial" w:cs="Arial"/>
                                                          <w:color w:val="3B3838"/>
                                                          <w:sz w:val="21"/>
                                                          <w:szCs w:val="21"/>
                                                        </w:rPr>
                                                        <w:t xml:space="preserve">Forts de cette avancée majeure, les ministres ont signé une </w:t>
                                                      </w:r>
                                                      <w:r>
                                                        <w:rPr>
                                                          <w:rFonts w:ascii="Arial" w:hAnsi="Arial" w:cs="Arial"/>
                                                          <w:b/>
                                                          <w:bCs/>
                                                          <w:color w:val="3B3838"/>
                                                          <w:sz w:val="21"/>
                                                          <w:szCs w:val="21"/>
                                                        </w:rPr>
                                                        <w:t>feuille de route conjointe pour 2022-2023</w:t>
                                                      </w:r>
                                                      <w:r>
                                                        <w:rPr>
                                                          <w:rFonts w:ascii="Arial" w:hAnsi="Arial" w:cs="Arial"/>
                                                          <w:color w:val="3B3838"/>
                                                          <w:sz w:val="21"/>
                                                          <w:szCs w:val="21"/>
                                                        </w:rPr>
                                                        <w:t xml:space="preserve"> qui engage un plan d’actions à même de favoriser l’insertion professionnelle des personnes placées sous-main de justice, majeures comme mineures, dans un objectif de prévention de la récidive.</w:t>
                                                      </w:r>
                                                    </w:p>
                                                    <w:p w:rsidR="00307F9A" w:rsidRDefault="00307F9A">
                                                      <w:pPr>
                                                        <w:spacing w:line="276" w:lineRule="auto"/>
                                                        <w:jc w:val="both"/>
                                                        <w:rPr>
                                                          <w:rFonts w:ascii="Arial" w:hAnsi="Arial" w:cs="Arial"/>
                                                          <w:color w:val="3B3838"/>
                                                          <w:sz w:val="21"/>
                                                          <w:szCs w:val="21"/>
                                                        </w:rPr>
                                                      </w:pPr>
                                                    </w:p>
                                                    <w:p w:rsidR="00307F9A" w:rsidRDefault="00307F9A">
                                                      <w:pPr>
                                                        <w:spacing w:line="276" w:lineRule="auto"/>
                                                        <w:jc w:val="both"/>
                                                        <w:rPr>
                                                          <w:rFonts w:ascii="Arial" w:hAnsi="Arial" w:cs="Arial"/>
                                                          <w:color w:val="3B3838"/>
                                                          <w:sz w:val="21"/>
                                                          <w:szCs w:val="21"/>
                                                        </w:rPr>
                                                      </w:pPr>
                                                      <w:r>
                                                        <w:rPr>
                                                          <w:rFonts w:ascii="Arial" w:hAnsi="Arial" w:cs="Arial"/>
                                                          <w:color w:val="3B3838"/>
                                                          <w:sz w:val="21"/>
                                                          <w:szCs w:val="21"/>
                                                        </w:rPr>
                                                        <w:t>Ce plan d’actions s’organise en 3 grandes parties, qui correspondent aux étapes du parcours vers l’emploi des personnes placées sous-main de justice :</w:t>
                                                      </w:r>
                                                    </w:p>
                                                    <w:p w:rsidR="00307F9A" w:rsidRDefault="00307F9A" w:rsidP="00852EBC">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Développer le parcours de formation et le parcours professionnel des personnes détenues pendant leur peine</w:t>
                                                      </w:r>
                                                      <w:r>
                                                        <w:rPr>
                                                          <w:rFonts w:ascii="Arial" w:hAnsi="Arial" w:cs="Arial"/>
                                                          <w:color w:val="3B3838"/>
                                                          <w:sz w:val="21"/>
                                                          <w:szCs w:val="21"/>
                                                        </w:rPr>
                                                        <w:t xml:space="preserve"> en recourant par exemple à l’apprentissage et en développant l’offre de formation et le travail pour favoriser l’acquisition de compétences valorisables sur le marché du travail ;</w:t>
                                                      </w:r>
                                                    </w:p>
                                                    <w:p w:rsidR="00307F9A" w:rsidRDefault="00307F9A" w:rsidP="00852EBC">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Anticiper et préparer à la sortie de détention</w:t>
                                                      </w:r>
                                                      <w:r>
                                                        <w:rPr>
                                                          <w:rFonts w:ascii="Arial" w:hAnsi="Arial" w:cs="Arial"/>
                                                          <w:color w:val="3B3838"/>
                                                          <w:sz w:val="21"/>
                                                          <w:szCs w:val="21"/>
                                                        </w:rPr>
                                                        <w:t xml:space="preserve"> en mettant en place des accompagnements vers l’emploi sur mesure pour les aider à déterminer leur projet professionnel, et lever les freins périphériques en développant les structures d’insertion par l’activité économique et les entreprises adaptées pour les détenus les plus éloignés de l’emploi et en situation de handicap ; </w:t>
                                                      </w:r>
                                                    </w:p>
                                                    <w:p w:rsidR="00307F9A" w:rsidRDefault="00307F9A" w:rsidP="00852EBC">
                                                      <w:pPr>
                                                        <w:pStyle w:val="Paragraphedeliste"/>
                                                        <w:numPr>
                                                          <w:ilvl w:val="0"/>
                                                          <w:numId w:val="1"/>
                                                        </w:numPr>
                                                        <w:spacing w:line="276" w:lineRule="auto"/>
                                                        <w:jc w:val="both"/>
                                                        <w:rPr>
                                                          <w:rFonts w:ascii="Arial" w:hAnsi="Arial" w:cs="Arial"/>
                                                          <w:color w:val="3B3838"/>
                                                          <w:sz w:val="21"/>
                                                          <w:szCs w:val="21"/>
                                                        </w:rPr>
                                                      </w:pPr>
                                                      <w:r>
                                                        <w:rPr>
                                                          <w:rFonts w:ascii="Arial" w:hAnsi="Arial" w:cs="Arial"/>
                                                          <w:b/>
                                                          <w:bCs/>
                                                          <w:color w:val="3B3838"/>
                                                          <w:sz w:val="21"/>
                                                          <w:szCs w:val="21"/>
                                                        </w:rPr>
                                                        <w:t>A la sortie</w:t>
                                                      </w:r>
                                                      <w:r>
                                                        <w:rPr>
                                                          <w:rFonts w:ascii="Arial" w:hAnsi="Arial" w:cs="Arial"/>
                                                          <w:color w:val="3B3838"/>
                                                          <w:sz w:val="21"/>
                                                          <w:szCs w:val="21"/>
                                                        </w:rPr>
                                                        <w:t> : poursuivre l’accompagnement et inciter les entreprises à s’engager sur le sujet</w:t>
                                                      </w:r>
                                                    </w:p>
                                                    <w:p w:rsidR="00307F9A" w:rsidRDefault="00307F9A">
                                                      <w:pPr>
                                                        <w:spacing w:line="276" w:lineRule="auto"/>
                                                        <w:jc w:val="both"/>
                                                        <w:rPr>
                                                          <w:rFonts w:ascii="Arial" w:hAnsi="Arial" w:cs="Arial"/>
                                                          <w:color w:val="3B3838"/>
                                                          <w:sz w:val="21"/>
                                                          <w:szCs w:val="21"/>
                                                        </w:rPr>
                                                      </w:pPr>
                                                      <w:r>
                                                        <w:rPr>
                                                          <w:rFonts w:ascii="Arial" w:hAnsi="Arial" w:cs="Arial"/>
                                                          <w:b/>
                                                          <w:bCs/>
                                                          <w:color w:val="3B3838"/>
                                                          <w:sz w:val="21"/>
                                                          <w:szCs w:val="21"/>
                                                        </w:rPr>
                                                        <w:t>Un axe est consacré à l’améliorer la prise en charge spécifique du public mineur</w:t>
                                                      </w:r>
                                                      <w:r>
                                                        <w:rPr>
                                                          <w:rFonts w:ascii="Arial" w:hAnsi="Arial" w:cs="Arial"/>
                                                          <w:color w:val="3B3838"/>
                                                          <w:sz w:val="21"/>
                                                          <w:szCs w:val="21"/>
                                                        </w:rPr>
                                                        <w:t xml:space="preserve"> en favorisant, par exemple, leur accès aux dispositifs existants tels que la Promo 16-18.</w:t>
                                                      </w:r>
                                                    </w:p>
                                                    <w:p w:rsidR="00307F9A" w:rsidRDefault="00307F9A">
                                                      <w:pPr>
                                                        <w:spacing w:line="276" w:lineRule="auto"/>
                                                        <w:jc w:val="both"/>
                                                        <w:rPr>
                                                          <w:rFonts w:ascii="Arial" w:hAnsi="Arial" w:cs="Arial"/>
                                                          <w:color w:val="3B3838"/>
                                                          <w:sz w:val="21"/>
                                                          <w:szCs w:val="21"/>
                                                        </w:rPr>
                                                      </w:pPr>
                                                    </w:p>
                                                    <w:p w:rsidR="00307F9A" w:rsidRDefault="00307F9A">
                                                      <w:pPr>
                                                        <w:pStyle w:val="Corpsdetexte"/>
                                                        <w:spacing w:after="0"/>
                                                        <w:jc w:val="both"/>
                                                        <w:rPr>
                                                          <w:rFonts w:ascii="Arial" w:hAnsi="Arial" w:cs="Arial"/>
                                                          <w:color w:val="3B3838"/>
                                                          <w:sz w:val="21"/>
                                                          <w:szCs w:val="21"/>
                                                        </w:rPr>
                                                      </w:pPr>
                                                      <w:r>
                                                        <w:rPr>
                                                          <w:rFonts w:ascii="Arial" w:hAnsi="Arial" w:cs="Arial"/>
                                                          <w:color w:val="3B3838"/>
                                                          <w:sz w:val="21"/>
                                                          <w:szCs w:val="21"/>
                                                        </w:rPr>
                                                        <w:t>En parallèle, l’agence du travail d'intérêt général et de l'insertion professionnelle (ATIGIP) favorise les parcours d’accompagnement du public placé sous-main de justice en situation de handicap en créant, en complément des entreprises adaptées, des structures médico-sociales de type établissement et service d’aide par le travail (ESAT).</w:t>
                                                      </w:r>
                                                    </w:p>
                                                    <w:p w:rsidR="00307F9A" w:rsidRDefault="00307F9A">
                                                      <w:pPr>
                                                        <w:shd w:val="clear" w:color="auto" w:fill="FFFFFF"/>
                                                        <w:spacing w:after="120" w:line="276" w:lineRule="auto"/>
                                                        <w:jc w:val="both"/>
                                                        <w:rPr>
                                                          <w:rFonts w:ascii="Arial" w:hAnsi="Arial" w:cs="Arial"/>
                                                          <w:b/>
                                                          <w:bCs/>
                                                          <w:color w:val="3B3838"/>
                                                          <w:sz w:val="21"/>
                                                          <w:szCs w:val="21"/>
                                                        </w:rPr>
                                                      </w:pPr>
                                                    </w:p>
                                                    <w:p w:rsidR="00307F9A" w:rsidRDefault="00307F9A">
                                                      <w:pPr>
                                                        <w:spacing w:line="276" w:lineRule="auto"/>
                                                        <w:jc w:val="both"/>
                                                        <w:rPr>
                                                          <w:rFonts w:ascii="Arial" w:hAnsi="Arial" w:cs="Arial"/>
                                                          <w:color w:val="3B3838"/>
                                                          <w:sz w:val="21"/>
                                                          <w:szCs w:val="21"/>
                                                        </w:rPr>
                                                      </w:pPr>
                                                      <w:r>
                                                        <w:rPr>
                                                          <w:rFonts w:ascii="Arial" w:hAnsi="Arial" w:cs="Arial"/>
                                                          <w:color w:val="3B3838"/>
                                                          <w:sz w:val="21"/>
                                                          <w:szCs w:val="21"/>
                                                        </w:rPr>
                                                        <w:t xml:space="preserve">A cette occasion, le ministre a signé la convention 2022-2024 avec l’association pour adultes et jeunes handicapés (APAJH), </w:t>
                                                      </w:r>
                                                      <w:r>
                                                        <w:rPr>
                                                          <w:rFonts w:ascii="Arial" w:hAnsi="Arial" w:cs="Arial"/>
                                                          <w:b/>
                                                          <w:bCs/>
                                                          <w:color w:val="3B3838"/>
                                                          <w:sz w:val="21"/>
                                                          <w:szCs w:val="21"/>
                                                        </w:rPr>
                                                        <w:t>pour accompagner les personnes détenues en situation de handicap</w:t>
                                                      </w:r>
                                                      <w:r>
                                                        <w:rPr>
                                                          <w:rFonts w:ascii="Arial" w:hAnsi="Arial" w:cs="Arial"/>
                                                          <w:color w:val="3B3838"/>
                                                          <w:sz w:val="21"/>
                                                          <w:szCs w:val="21"/>
                                                        </w:rPr>
                                                        <w:t>, notamment par</w:t>
                                                      </w:r>
                                                      <w:r>
                                                        <w:rPr>
                                                          <w:rFonts w:ascii="Arial" w:hAnsi="Arial" w:cs="Arial"/>
                                                          <w:b/>
                                                          <w:bCs/>
                                                          <w:color w:val="3B3838"/>
                                                          <w:sz w:val="21"/>
                                                          <w:szCs w:val="21"/>
                                                        </w:rPr>
                                                        <w:t xml:space="preserve"> </w:t>
                                                      </w:r>
                                                      <w:r>
                                                        <w:rPr>
                                                          <w:rFonts w:ascii="Arial" w:hAnsi="Arial" w:cs="Arial"/>
                                                          <w:color w:val="3B3838"/>
                                                          <w:sz w:val="21"/>
                                                          <w:szCs w:val="21"/>
                                                        </w:rPr>
                                                        <w:t>la diversification de l’offre d’activités ou la mise en place d’ateliers adaptés à leurs besoins</w:t>
                                                      </w:r>
                                                    </w:p>
                                                    <w:p w:rsidR="00307F9A" w:rsidRDefault="00307F9A">
                                                      <w:pPr>
                                                        <w:shd w:val="clear" w:color="auto" w:fill="FFFFFF"/>
                                                        <w:spacing w:after="120" w:line="276" w:lineRule="auto"/>
                                                        <w:jc w:val="both"/>
                                                        <w:rPr>
                                                          <w:rFonts w:ascii="Arial" w:hAnsi="Arial" w:cs="Arial"/>
                                                          <w:b/>
                                                          <w:bCs/>
                                                          <w:color w:val="3B3838"/>
                                                          <w:sz w:val="21"/>
                                                          <w:szCs w:val="21"/>
                                                        </w:rPr>
                                                      </w:pPr>
                                                    </w:p>
                                                    <w:p w:rsidR="00307F9A" w:rsidRDefault="00307F9A">
                                                      <w:pPr>
                                                        <w:spacing w:after="120" w:line="276" w:lineRule="auto"/>
                                                        <w:jc w:val="both"/>
                                                        <w:rPr>
                                                          <w:rFonts w:ascii="Arial" w:hAnsi="Arial" w:cs="Arial"/>
                                                          <w:b/>
                                                          <w:bCs/>
                                                          <w:color w:val="3B3838"/>
                                                          <w:sz w:val="21"/>
                                                          <w:szCs w:val="21"/>
                                                        </w:rPr>
                                                      </w:pPr>
                                                      <w:r>
                                                        <w:rPr>
                                                          <w:rFonts w:ascii="Arial" w:hAnsi="Arial" w:cs="Arial"/>
                                                          <w:b/>
                                                          <w:bCs/>
                                                          <w:color w:val="3B3838"/>
                                                          <w:sz w:val="21"/>
                                                          <w:szCs w:val="21"/>
                                                        </w:rPr>
                                                        <w:t>Accompagner les personnes détenues les plus éloignées de l’emploi</w:t>
                                                      </w:r>
                                                    </w:p>
                                                    <w:p w:rsidR="00307F9A" w:rsidRDefault="00307F9A">
                                                      <w:pPr>
                                                        <w:spacing w:line="276" w:lineRule="auto"/>
                                                        <w:jc w:val="both"/>
                                                        <w:rPr>
                                                          <w:rFonts w:ascii="Arial" w:hAnsi="Arial" w:cs="Arial"/>
                                                          <w:color w:val="3B3838"/>
                                                          <w:sz w:val="21"/>
                                                          <w:szCs w:val="21"/>
                                                        </w:rPr>
                                                      </w:pPr>
                                                      <w:r>
                                                        <w:rPr>
                                                          <w:rFonts w:ascii="Arial" w:hAnsi="Arial" w:cs="Arial"/>
                                                          <w:color w:val="3B3838"/>
                                                          <w:sz w:val="21"/>
                                                          <w:szCs w:val="21"/>
                                                        </w:rPr>
                                                        <w:t xml:space="preserve">A l’occasion de ce déplacement les Ministres ont inauguré la quinzième structure d’insertion par l’activité économique (SIAE) implantée en détention depuis 2016, portée par l’association </w:t>
                                                      </w:r>
                                                      <w:proofErr w:type="spellStart"/>
                                                      <w:r>
                                                        <w:rPr>
                                                          <w:rFonts w:ascii="Arial" w:hAnsi="Arial" w:cs="Arial"/>
                                                          <w:color w:val="3B3838"/>
                                                          <w:sz w:val="21"/>
                                                          <w:szCs w:val="21"/>
                                                        </w:rPr>
                                                        <w:t>Wallbreaker</w:t>
                                                      </w:r>
                                                      <w:proofErr w:type="spellEnd"/>
                                                      <w:r>
                                                        <w:rPr>
                                                          <w:rFonts w:ascii="Arial" w:hAnsi="Arial" w:cs="Arial"/>
                                                          <w:color w:val="3B3838"/>
                                                          <w:sz w:val="21"/>
                                                          <w:szCs w:val="21"/>
                                                        </w:rPr>
                                                        <w:t>. Implantée depuis le 17 février 2022, l’association propose à ce stade à 6 personnes détenues une formation et une activité de reconditionnement de produits électroménagers, ainsi qu’un accompagnement socioprofessionnel sur une période de 6 mois pour préparer la sortie. Les SIAE sont intégrées au fonctionnement des établissements pénitentiaires qui les accueillent. Le soutien de l’Etat au fonctionnement de ces structures a été renforcé depuis le 1</w:t>
                                                      </w:r>
                                                      <w:r>
                                                        <w:rPr>
                                                          <w:rFonts w:ascii="Arial" w:hAnsi="Arial" w:cs="Arial"/>
                                                          <w:color w:val="3B3838"/>
                                                          <w:sz w:val="21"/>
                                                          <w:szCs w:val="21"/>
                                                          <w:vertAlign w:val="superscript"/>
                                                        </w:rPr>
                                                        <w:t>er</w:t>
                                                      </w:r>
                                                      <w:r>
                                                        <w:rPr>
                                                          <w:rFonts w:ascii="Arial" w:hAnsi="Arial" w:cs="Arial"/>
                                                          <w:color w:val="3B3838"/>
                                                          <w:sz w:val="21"/>
                                                          <w:szCs w:val="21"/>
                                                        </w:rPr>
                                                        <w:t xml:space="preserve"> janvier 2022. 10 nouvelles structures devraient ouvrir d’ici fin 2022.</w:t>
                                                      </w:r>
                                                    </w:p>
                                                  </w:tc>
                                                </w:tr>
                                              </w:tbl>
                                              <w:tbl>
                                                <w:tblPr>
                                                  <w:tblW w:w="0" w:type="auto"/>
                                                  <w:jc w:val="center"/>
                                                  <w:tblCellMar>
                                                    <w:left w:w="0" w:type="dxa"/>
                                                    <w:right w:w="0" w:type="dxa"/>
                                                  </w:tblCellMar>
                                                  <w:tblLook w:val="04A0" w:firstRow="1" w:lastRow="0" w:firstColumn="1" w:lastColumn="0" w:noHBand="0" w:noVBand="1"/>
                                                </w:tblPr>
                                                <w:tblGrid>
                                                  <w:gridCol w:w="59"/>
                                                </w:tblGrid>
                                                <w:tr w:rsidR="00307F9A">
                                                  <w:trPr>
                                                    <w:trHeight w:val="150"/>
                                                    <w:jc w:val="center"/>
                                                  </w:trPr>
                                                  <w:tc>
                                                    <w:tcPr>
                                                      <w:tcW w:w="0" w:type="auto"/>
                                                      <w:vAlign w:val="center"/>
                                                      <w:hideMark/>
                                                    </w:tcPr>
                                                    <w:p w:rsidR="00307F9A" w:rsidRDefault="00307F9A">
                                                      <w:pPr>
                                                        <w:spacing w:line="276" w:lineRule="auto"/>
                                                        <w:rPr>
                                                          <w:rFonts w:ascii="Arial" w:hAnsi="Arial" w:cs="Arial"/>
                                                          <w:color w:val="3B3838"/>
                                                          <w:sz w:val="21"/>
                                                          <w:szCs w:val="21"/>
                                                        </w:rPr>
                                                      </w:pPr>
                                                      <w:r>
                                                        <w:rPr>
                                                          <w:rFonts w:ascii="Arial" w:hAnsi="Arial" w:cs="Arial"/>
                                                          <w:color w:val="3B3838"/>
                                                          <w:sz w:val="21"/>
                                                          <w:szCs w:val="21"/>
                                                        </w:rPr>
                                                        <w:lastRenderedPageBreak/>
                                                        <w:t xml:space="preserve">  </w:t>
                                                      </w:r>
                                                    </w:p>
                                                  </w:tc>
                                                </w:tr>
                                              </w:tbl>
                                              <w:p w:rsidR="00307F9A" w:rsidRDefault="00307F9A">
                                                <w:pPr>
                                                  <w:jc w:val="center"/>
                                                  <w:rPr>
                                                    <w:rFonts w:ascii="Times New Roman" w:hAnsi="Times New Roman" w:cs="Times New Roman"/>
                                                    <w:sz w:val="24"/>
                                                    <w:szCs w:val="24"/>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307F9A">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307F9A">
                          <w:tc>
                            <w:tcPr>
                              <w:tcW w:w="150" w:type="dxa"/>
                              <w:shd w:val="clear" w:color="auto" w:fill="FFFFFF"/>
                              <w:vAlign w:val="center"/>
                              <w:hideMark/>
                            </w:tcPr>
                            <w:p w:rsidR="00307F9A" w:rsidRDefault="00307F9A">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307F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307F9A">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307F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307F9A">
                                                  <w:tc>
                                                    <w:tcPr>
                                                      <w:tcW w:w="0" w:type="auto"/>
                                                      <w:vAlign w:val="center"/>
                                                      <w:hideMark/>
                                                    </w:tcPr>
                                                    <w:p w:rsidR="00307F9A" w:rsidRDefault="00307F9A">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307F9A" w:rsidRDefault="00307F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307F9A" w:rsidRDefault="00307F9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6" w:history="1">
                                                        <w:r>
                                                          <w:rPr>
                                                            <w:rStyle w:val="Lienhypertexte"/>
                                                            <w:rFonts w:ascii="Arial" w:hAnsi="Arial" w:cs="Arial"/>
                                                            <w:sz w:val="18"/>
                                                            <w:szCs w:val="18"/>
                                                          </w:rPr>
                                                          <w:t>sec.presse.travail@cab.travail.gouv.fr</w:t>
                                                        </w:r>
                                                      </w:hyperlink>
                                                      <w:r>
                                                        <w:rPr>
                                                          <w:rFonts w:ascii="Arial" w:hAnsi="Arial" w:cs="Arial"/>
                                                          <w:sz w:val="18"/>
                                                          <w:szCs w:val="18"/>
                                                        </w:rPr>
                                                        <w:t xml:space="preserve"> </w:t>
                                                      </w: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307F9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23"/>
                                                </w:tblGrid>
                                                <w:tr w:rsidR="00307F9A">
                                                  <w:trPr>
                                                    <w:trHeight w:val="540"/>
                                                    <w:jc w:val="center"/>
                                                  </w:trPr>
                                                  <w:tc>
                                                    <w:tcPr>
                                                      <w:tcW w:w="0" w:type="auto"/>
                                                      <w:vAlign w:val="center"/>
                                                      <w:hideMark/>
                                                    </w:tcPr>
                                                    <w:p w:rsidR="00307F9A" w:rsidRDefault="00307F9A">
                                                      <w:pPr>
                                                        <w:spacing w:line="540" w:lineRule="exact"/>
                                                        <w:rPr>
                                                          <w:sz w:val="54"/>
                                                          <w:szCs w:val="54"/>
                                                        </w:rPr>
                                                      </w:pPr>
                                                      <w:r>
                                                        <w:rPr>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307F9A">
                                                  <w:tc>
                                                    <w:tcPr>
                                                      <w:tcW w:w="0" w:type="auto"/>
                                                      <w:vAlign w:val="center"/>
                                                      <w:hideMark/>
                                                    </w:tcPr>
                                                    <w:p w:rsidR="00307F9A" w:rsidRDefault="00307F9A">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307F9A" w:rsidRDefault="00307F9A">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r w:rsidR="00307F9A">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307F9A">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0"/>
                              </w:tblGrid>
                              <w:tr w:rsidR="00307F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3"/>
                                      <w:gridCol w:w="3297"/>
                                    </w:tblGrid>
                                    <w:tr w:rsidR="00307F9A">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3"/>
                                          </w:tblGrid>
                                          <w:tr w:rsidR="00307F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3"/>
                                                </w:tblGrid>
                                                <w:tr w:rsidR="00307F9A">
                                                  <w:tc>
                                                    <w:tcPr>
                                                      <w:tcW w:w="0" w:type="auto"/>
                                                      <w:vAlign w:val="center"/>
                                                      <w:hideMark/>
                                                    </w:tcPr>
                                                    <w:p w:rsidR="00307F9A" w:rsidRDefault="00307F9A">
                                                      <w:pPr>
                                                        <w:pStyle w:val="NormalWeb"/>
                                                        <w:spacing w:before="0" w:beforeAutospacing="0" w:after="0" w:afterAutospacing="0" w:line="390" w:lineRule="exact"/>
                                                        <w:rPr>
                                                          <w:rFonts w:ascii="Arial" w:hAnsi="Arial" w:cs="Arial"/>
                                                          <w:sz w:val="26"/>
                                                          <w:szCs w:val="26"/>
                                                        </w:rPr>
                                                      </w:pPr>
                                                      <w:r>
                                                        <w:rPr>
                                                          <w:rStyle w:val="lev"/>
                                                          <w:rFonts w:ascii="Arial" w:hAnsi="Arial" w:cs="Arial"/>
                                                          <w:sz w:val="18"/>
                                                          <w:szCs w:val="18"/>
                                                        </w:rPr>
                                                        <w:t>Ministère de la Justice</w:t>
                                                      </w:r>
                                                      <w:r>
                                                        <w:rPr>
                                                          <w:rFonts w:ascii="Arial" w:hAnsi="Arial" w:cs="Arial"/>
                                                          <w:sz w:val="18"/>
                                                          <w:szCs w:val="18"/>
                                                        </w:rPr>
                                                        <w:br/>
                                                      </w:r>
                                                      <w:r>
                                                        <w:rPr>
                                                          <w:rStyle w:val="lev"/>
                                                          <w:rFonts w:ascii="Arial" w:hAnsi="Arial" w:cs="Arial"/>
                                                          <w:sz w:val="18"/>
                                                          <w:szCs w:val="18"/>
                                                        </w:rPr>
                                                        <w:t xml:space="preserve">Cabinet de M. </w:t>
                                                      </w:r>
                                                      <w:proofErr w:type="spellStart"/>
                                                      <w:r>
                                                        <w:rPr>
                                                          <w:rStyle w:val="lev"/>
                                                          <w:rFonts w:ascii="Arial" w:hAnsi="Arial" w:cs="Arial"/>
                                                          <w:sz w:val="18"/>
                                                          <w:szCs w:val="18"/>
                                                        </w:rPr>
                                                        <w:t>Eric</w:t>
                                                      </w:r>
                                                      <w:proofErr w:type="spellEnd"/>
                                                      <w:r>
                                                        <w:rPr>
                                                          <w:rStyle w:val="lev"/>
                                                          <w:rFonts w:ascii="Arial" w:hAnsi="Arial" w:cs="Arial"/>
                                                          <w:sz w:val="18"/>
                                                          <w:szCs w:val="18"/>
                                                        </w:rPr>
                                                        <w:t xml:space="preserve"> Dupond – Moretti </w:t>
                                                      </w:r>
                                                    </w:p>
                                                    <w:p w:rsidR="00307F9A" w:rsidRDefault="00307F9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Tél :</w:t>
                                                      </w:r>
                                                      <w:r>
                                                        <w:t xml:space="preserve"> </w:t>
                                                      </w:r>
                                                      <w:r>
                                                        <w:rPr>
                                                          <w:rStyle w:val="lev"/>
                                                          <w:rFonts w:ascii="Arial" w:hAnsi="Arial" w:cs="Arial"/>
                                                          <w:color w:val="393939"/>
                                                          <w:sz w:val="18"/>
                                                          <w:szCs w:val="18"/>
                                                        </w:rPr>
                                                        <w:t>01 44 77 60 60</w:t>
                                                      </w:r>
                                                    </w:p>
                                                    <w:p w:rsidR="00307F9A" w:rsidRDefault="00307F9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Mél : </w:t>
                                                      </w:r>
                                                      <w:hyperlink r:id="rId7" w:history="1">
                                                        <w:r>
                                                          <w:rPr>
                                                            <w:rStyle w:val="Lienhypertexte"/>
                                                            <w:rFonts w:ascii="Arial" w:hAnsi="Arial" w:cs="Arial"/>
                                                            <w:sz w:val="18"/>
                                                            <w:szCs w:val="18"/>
                                                          </w:rPr>
                                                          <w:t>secretariat-presse.cab@justice.gouv.fr</w:t>
                                                        </w:r>
                                                      </w:hyperlink>
                                                      <w:r>
                                                        <w:rPr>
                                                          <w:rStyle w:val="Lienhypertexte"/>
                                                          <w:rFonts w:ascii="Arial" w:hAnsi="Arial" w:cs="Arial"/>
                                                          <w:sz w:val="18"/>
                                                          <w:szCs w:val="18"/>
                                                        </w:rPr>
                                                        <w:t xml:space="preserve"> </w:t>
                                                      </w:r>
                                                      <w:r>
                                                        <w:rPr>
                                                          <w:rFonts w:ascii="Arial" w:hAnsi="Arial" w:cs="Arial"/>
                                                          <w:color w:val="0563C1"/>
                                                          <w:sz w:val="18"/>
                                                          <w:szCs w:val="18"/>
                                                          <w:u w:val="single"/>
                                                        </w:rPr>
                                                        <w:br/>
                                                      </w:r>
                                                      <w:r>
                                                        <w:rPr>
                                                          <w:rStyle w:val="Lienhypertexte"/>
                                                          <w:rFonts w:ascii="Arial" w:hAnsi="Arial" w:cs="Arial"/>
                                                          <w:sz w:val="18"/>
                                                          <w:szCs w:val="18"/>
                                                        </w:rPr>
                                                        <w:t> </w:t>
                                                      </w:r>
                                                      <w:hyperlink r:id="rId8" w:history="1">
                                                        <w:r>
                                                          <w:rPr>
                                                            <w:rStyle w:val="Lienhypertexte"/>
                                                            <w:rFonts w:ascii="Arial" w:hAnsi="Arial" w:cs="Arial"/>
                                                            <w:sz w:val="18"/>
                                                            <w:szCs w:val="18"/>
                                                          </w:rPr>
                                                          <w:t>presse-justice@justice.gouv.fr</w:t>
                                                        </w:r>
                                                      </w:hyperlink>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c>
                                        <w:tcPr>
                                          <w:tcW w:w="1850" w:type="pct"/>
                                          <w:hideMark/>
                                        </w:tcPr>
                                        <w:tbl>
                                          <w:tblPr>
                                            <w:tblW w:w="5000" w:type="pct"/>
                                            <w:tblCellMar>
                                              <w:left w:w="0" w:type="dxa"/>
                                              <w:right w:w="0" w:type="dxa"/>
                                            </w:tblCellMar>
                                            <w:tblLook w:val="04A0" w:firstRow="1" w:lastRow="0" w:firstColumn="1" w:lastColumn="0" w:noHBand="0" w:noVBand="1"/>
                                          </w:tblPr>
                                          <w:tblGrid>
                                            <w:gridCol w:w="3297"/>
                                          </w:tblGrid>
                                          <w:tr w:rsidR="00307F9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43"/>
                                                </w:tblGrid>
                                                <w:tr w:rsidR="00307F9A">
                                                  <w:trPr>
                                                    <w:trHeight w:val="630"/>
                                                    <w:jc w:val="center"/>
                                                  </w:trPr>
                                                  <w:tc>
                                                    <w:tcPr>
                                                      <w:tcW w:w="0" w:type="auto"/>
                                                      <w:vAlign w:val="center"/>
                                                      <w:hideMark/>
                                                    </w:tcPr>
                                                    <w:p w:rsidR="00307F9A" w:rsidRDefault="00307F9A">
                                                      <w:pPr>
                                                        <w:spacing w:line="630" w:lineRule="exact"/>
                                                        <w:rPr>
                                                          <w:sz w:val="63"/>
                                                          <w:szCs w:val="63"/>
                                                        </w:rPr>
                                                      </w:pPr>
                                                      <w:r>
                                                        <w:rPr>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697"/>
                                                </w:tblGrid>
                                                <w:tr w:rsidR="00307F9A">
                                                  <w:tc>
                                                    <w:tcPr>
                                                      <w:tcW w:w="0" w:type="auto"/>
                                                      <w:vAlign w:val="center"/>
                                                      <w:hideMark/>
                                                    </w:tcPr>
                                                    <w:p w:rsidR="00307F9A" w:rsidRDefault="00307F9A">
                                                      <w:pPr>
                                                        <w:pStyle w:val="NormalWeb"/>
                                                        <w:spacing w:line="330" w:lineRule="exact"/>
                                                        <w:jc w:val="right"/>
                                                        <w:rPr>
                                                          <w:rFonts w:ascii="Arial" w:hAnsi="Arial" w:cs="Arial"/>
                                                          <w:color w:val="000000"/>
                                                          <w:sz w:val="18"/>
                                                          <w:szCs w:val="18"/>
                                                        </w:rPr>
                                                      </w:pPr>
                                                      <w:r>
                                                        <w:rPr>
                                                          <w:rFonts w:ascii="Arial" w:hAnsi="Arial" w:cs="Arial"/>
                                                          <w:color w:val="000000"/>
                                                          <w:sz w:val="18"/>
                                                          <w:szCs w:val="18"/>
                                                        </w:rPr>
                                                        <w:t>13, Place Vendôme,</w:t>
                                                      </w:r>
                                                      <w:r>
                                                        <w:rPr>
                                                          <w:rFonts w:ascii="Arial" w:hAnsi="Arial" w:cs="Arial"/>
                                                          <w:color w:val="000000"/>
                                                          <w:sz w:val="18"/>
                                                          <w:szCs w:val="18"/>
                                                        </w:rPr>
                                                        <w:br/>
                                                        <w:t>75001 Paris</w:t>
                                                      </w: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307F9A">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307F9A">
                          <w:tc>
                            <w:tcPr>
                              <w:tcW w:w="150" w:type="dxa"/>
                              <w:shd w:val="clear" w:color="auto" w:fill="FFFFFF"/>
                              <w:vAlign w:val="center"/>
                              <w:hideMark/>
                            </w:tcPr>
                            <w:p w:rsidR="00307F9A" w:rsidRDefault="00307F9A">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07F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07F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307F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307F9A">
                                                  <w:tc>
                                                    <w:tcPr>
                                                      <w:tcW w:w="0" w:type="auto"/>
                                                      <w:vAlign w:val="center"/>
                                                      <w:hideMark/>
                                                    </w:tcPr>
                                                    <w:p w:rsidR="00307F9A" w:rsidRDefault="00307F9A">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307F9A">
                          <w:trPr>
                            <w:trHeight w:val="150"/>
                          </w:trPr>
                          <w:tc>
                            <w:tcPr>
                              <w:tcW w:w="9750" w:type="dxa"/>
                              <w:shd w:val="clear" w:color="auto" w:fill="FFFFFF"/>
                              <w:tcMar>
                                <w:top w:w="0" w:type="dxa"/>
                                <w:left w:w="150" w:type="dxa"/>
                                <w:bottom w:w="0" w:type="dxa"/>
                                <w:right w:w="150" w:type="dxa"/>
                              </w:tcMar>
                              <w:vAlign w:val="center"/>
                              <w:hideMark/>
                            </w:tcPr>
                            <w:p w:rsidR="00307F9A" w:rsidRDefault="00307F9A">
                              <w:pPr>
                                <w:spacing w:line="150" w:lineRule="exact"/>
                                <w:rPr>
                                  <w:sz w:val="15"/>
                                  <w:szCs w:val="15"/>
                                </w:rPr>
                              </w:pPr>
                              <w:r>
                                <w:rPr>
                                  <w:sz w:val="15"/>
                                  <w:szCs w:val="15"/>
                                </w:rPr>
                                <w:t xml:space="preserve">  </w:t>
                              </w:r>
                            </w:p>
                          </w:tc>
                        </w:tr>
                      </w:tbl>
                      <w:p w:rsidR="00307F9A" w:rsidRDefault="00307F9A">
                        <w:pPr>
                          <w:rPr>
                            <w:sz w:val="20"/>
                            <w:szCs w:val="20"/>
                          </w:rPr>
                        </w:pPr>
                      </w:p>
                    </w:tc>
                  </w:tr>
                  <w:tr w:rsidR="00307F9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07F9A">
                          <w:tc>
                            <w:tcPr>
                              <w:tcW w:w="150" w:type="dxa"/>
                              <w:vAlign w:val="center"/>
                              <w:hideMark/>
                            </w:tcPr>
                            <w:p w:rsidR="00307F9A" w:rsidRDefault="00307F9A">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07F9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07F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07F9A">
                                            <w:tc>
                                              <w:tcPr>
                                                <w:tcW w:w="0" w:type="auto"/>
                                                <w:tcMar>
                                                  <w:top w:w="300" w:type="dxa"/>
                                                  <w:left w:w="300" w:type="dxa"/>
                                                  <w:bottom w:w="300" w:type="dxa"/>
                                                  <w:right w:w="300" w:type="dxa"/>
                                                </w:tcMar>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r>
                            </w:tbl>
                            <w:p w:rsidR="00307F9A" w:rsidRDefault="00307F9A">
                              <w:pPr>
                                <w:jc w:val="center"/>
                                <w:rPr>
                                  <w:rFonts w:ascii="Times New Roman" w:eastAsia="Times New Roman" w:hAnsi="Times New Roman" w:cs="Times New Roman"/>
                                  <w:sz w:val="20"/>
                                  <w:szCs w:val="20"/>
                                  <w:lang w:eastAsia="fr-FR"/>
                                </w:rPr>
                              </w:pPr>
                            </w:p>
                          </w:tc>
                          <w:tc>
                            <w:tcPr>
                              <w:tcW w:w="150" w:type="dxa"/>
                              <w:vAlign w:val="center"/>
                              <w:hideMark/>
                            </w:tcPr>
                            <w:p w:rsidR="00307F9A" w:rsidRDefault="00307F9A">
                              <w:pPr>
                                <w:rPr>
                                  <w:rFonts w:ascii="Times New Roman" w:eastAsia="Times New Roman" w:hAnsi="Times New Roman" w:cs="Times New Roman"/>
                                  <w:sz w:val="20"/>
                                  <w:szCs w:val="20"/>
                                  <w:lang w:eastAsia="fr-FR"/>
                                </w:rPr>
                              </w:pPr>
                            </w:p>
                          </w:tc>
                        </w:tr>
                      </w:tbl>
                      <w:p w:rsidR="00307F9A" w:rsidRDefault="00307F9A">
                        <w:pPr>
                          <w:rPr>
                            <w:rFonts w:ascii="Times New Roman" w:eastAsia="Times New Roman" w:hAnsi="Times New Roman" w:cs="Times New Roman"/>
                            <w:sz w:val="20"/>
                            <w:szCs w:val="20"/>
                            <w:lang w:eastAsia="fr-FR"/>
                          </w:rPr>
                        </w:pPr>
                      </w:p>
                    </w:tc>
                  </w:tr>
                </w:tbl>
                <w:p w:rsidR="00307F9A" w:rsidRDefault="00307F9A">
                  <w:pPr>
                    <w:rPr>
                      <w:sz w:val="20"/>
                      <w:szCs w:val="20"/>
                    </w:rPr>
                  </w:pPr>
                </w:p>
              </w:tc>
            </w:tr>
          </w:tbl>
          <w:p w:rsidR="00307F9A" w:rsidRDefault="00307F9A">
            <w:pPr>
              <w:jc w:val="center"/>
              <w:rPr>
                <w:rFonts w:ascii="Times New Roman" w:eastAsia="Times New Roman" w:hAnsi="Times New Roman" w:cs="Times New Roman"/>
                <w:sz w:val="20"/>
                <w:szCs w:val="20"/>
                <w:lang w:eastAsia="fr-FR"/>
              </w:rPr>
            </w:pPr>
          </w:p>
        </w:tc>
      </w:tr>
    </w:tbl>
    <w:p w:rsidR="008E68BF" w:rsidRDefault="008E68BF"/>
    <w:sectPr w:rsidR="008E6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auto"/>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21824"/>
    <w:multiLevelType w:val="hybridMultilevel"/>
    <w:tmpl w:val="BF968FC8"/>
    <w:lvl w:ilvl="0" w:tplc="8C342C38">
      <w:numFmt w:val="bullet"/>
      <w:lvlText w:val="-"/>
      <w:lvlJc w:val="left"/>
      <w:pPr>
        <w:ind w:left="720" w:hanging="360"/>
      </w:pPr>
      <w:rPr>
        <w:rFonts w:ascii="Marianne" w:eastAsia="Times New Roman"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9A"/>
    <w:rsid w:val="00307F9A"/>
    <w:rsid w:val="008E6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61F6"/>
  <w15:chartTrackingRefBased/>
  <w15:docId w15:val="{5BF7A592-B37B-4E8F-8EC0-48B22CDF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F9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7F9A"/>
    <w:rPr>
      <w:color w:val="0563C1"/>
      <w:u w:val="single"/>
    </w:rPr>
  </w:style>
  <w:style w:type="paragraph" w:styleId="NormalWeb">
    <w:name w:val="Normal (Web)"/>
    <w:basedOn w:val="Normal"/>
    <w:uiPriority w:val="99"/>
    <w:semiHidden/>
    <w:unhideWhenUsed/>
    <w:rsid w:val="00307F9A"/>
    <w:pPr>
      <w:spacing w:before="100" w:beforeAutospacing="1" w:after="100" w:afterAutospacing="1"/>
    </w:pPr>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307F9A"/>
    <w:pPr>
      <w:spacing w:after="140" w:line="276"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307F9A"/>
    <w:rPr>
      <w:rFonts w:ascii="Times New Roman" w:hAnsi="Times New Roman" w:cs="Times New Roman"/>
      <w:sz w:val="24"/>
      <w:szCs w:val="24"/>
      <w:lang w:eastAsia="fr-FR"/>
    </w:rPr>
  </w:style>
  <w:style w:type="character" w:customStyle="1" w:styleId="ParagraphedelisteCar">
    <w:name w:val="Paragraphe de liste Car"/>
    <w:aliases w:val="Paragraphe 2 Car,texte tableau Car,Bullet Niv 1 Car,Listes Car,Inter2 Car,Liste couleur - Accent 12 Car,Sémaphores Puces Car,List Paragraph Car,Liste à puce - SC Car,Paragraphe de liste11 Car,Paragraphe de liste num Car,lp Car"/>
    <w:basedOn w:val="Policepardfaut"/>
    <w:link w:val="Paragraphedeliste"/>
    <w:uiPriority w:val="34"/>
    <w:locked/>
    <w:rsid w:val="00307F9A"/>
  </w:style>
  <w:style w:type="paragraph" w:styleId="Paragraphedeliste">
    <w:name w:val="List Paragraph"/>
    <w:aliases w:val="Paragraphe 2,texte tableau,Bullet Niv 1,Listes,Inter2,Liste couleur - Accent 12,Sémaphores Puces,List Paragraph,Liste à puce - SC,Paragraphe de liste11,Paragraphe de liste num,Paragraphe de liste 1,Paragraphe de liste serré,lp"/>
    <w:basedOn w:val="Normal"/>
    <w:link w:val="ParagraphedelisteCar"/>
    <w:uiPriority w:val="34"/>
    <w:qFormat/>
    <w:rsid w:val="00307F9A"/>
    <w:pPr>
      <w:spacing w:after="160" w:line="252" w:lineRule="auto"/>
      <w:ind w:left="720"/>
      <w:contextualSpacing/>
    </w:pPr>
    <w:rPr>
      <w:rFonts w:asciiTheme="minorHAnsi" w:hAnsiTheme="minorHAnsi" w:cstheme="minorBidi"/>
    </w:rPr>
  </w:style>
  <w:style w:type="character" w:styleId="lev">
    <w:name w:val="Strong"/>
    <w:basedOn w:val="Policepardfaut"/>
    <w:uiPriority w:val="22"/>
    <w:qFormat/>
    <w:rsid w:val="00307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justice@justice.gouv.fr" TargetMode="External"/><Relationship Id="rId3" Type="http://schemas.openxmlformats.org/officeDocument/2006/relationships/settings" Target="settings.xml"/><Relationship Id="rId7" Type="http://schemas.openxmlformats.org/officeDocument/2006/relationships/hyperlink" Target="mailto:secretariat-presse.cab@justic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2022-03-15T16:23:00Z</dcterms:created>
  <dcterms:modified xsi:type="dcterms:W3CDTF">2022-03-15T16:24:00Z</dcterms:modified>
</cp:coreProperties>
</file>