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17C2" w14:textId="77777777" w:rsidR="003F6BE9" w:rsidRPr="006A09C9" w:rsidRDefault="003F6BE9" w:rsidP="003F6BE9">
      <w:pPr>
        <w:pStyle w:val="Corpsdetexte"/>
        <w:rPr>
          <w:sz w:val="22"/>
          <w:szCs w:val="22"/>
        </w:rPr>
      </w:pPr>
    </w:p>
    <w:p w14:paraId="1F02A64B" w14:textId="094A3123" w:rsidR="00EB4878" w:rsidRDefault="00EB4878" w:rsidP="003F6BE9">
      <w:pPr>
        <w:pStyle w:val="Corpsdetexte"/>
        <w:rPr>
          <w:sz w:val="22"/>
          <w:szCs w:val="22"/>
        </w:rPr>
      </w:pPr>
    </w:p>
    <w:p w14:paraId="36A102DA" w14:textId="420022FA" w:rsidR="00B76ED5" w:rsidRDefault="00B76ED5" w:rsidP="003F6BE9">
      <w:pPr>
        <w:pStyle w:val="Corpsdetexte"/>
        <w:rPr>
          <w:sz w:val="22"/>
          <w:szCs w:val="22"/>
        </w:rPr>
      </w:pPr>
    </w:p>
    <w:p w14:paraId="77247F0F" w14:textId="7B3764BB" w:rsidR="00B76ED5" w:rsidRDefault="00B76ED5" w:rsidP="003F6BE9">
      <w:pPr>
        <w:pStyle w:val="Corpsdetexte"/>
        <w:rPr>
          <w:sz w:val="22"/>
          <w:szCs w:val="22"/>
        </w:rPr>
      </w:pPr>
    </w:p>
    <w:p w14:paraId="17205B6A" w14:textId="4203FC49" w:rsidR="00B76ED5" w:rsidRPr="00B76ED5" w:rsidRDefault="00B76ED5" w:rsidP="00B76ED5">
      <w:pPr>
        <w:pStyle w:val="Corpsdetexte"/>
        <w:rPr>
          <w:rFonts w:ascii="Palace Script MT" w:hAnsi="Palace Script MT"/>
          <w:sz w:val="48"/>
          <w:szCs w:val="48"/>
        </w:rPr>
      </w:pPr>
      <w:r w:rsidRPr="00B76ED5">
        <w:rPr>
          <w:rFonts w:ascii="Palace Script MT" w:hAnsi="Palace Script MT"/>
          <w:sz w:val="48"/>
          <w:szCs w:val="48"/>
        </w:rPr>
        <w:t>Madame la Ministre du travail, de l’emploi et de l’insertion</w:t>
      </w:r>
    </w:p>
    <w:p w14:paraId="4E3C8E9C" w14:textId="77777777" w:rsidR="00301E58" w:rsidRDefault="00B76ED5" w:rsidP="003F6BE9">
      <w:pPr>
        <w:pStyle w:val="Corpsdetexte"/>
        <w:rPr>
          <w:rFonts w:ascii="Palace Script MT" w:hAnsi="Palace Script MT"/>
          <w:sz w:val="48"/>
          <w:szCs w:val="48"/>
        </w:rPr>
      </w:pPr>
      <w:r w:rsidRPr="00B76ED5">
        <w:rPr>
          <w:rFonts w:ascii="Palace Script MT" w:hAnsi="Palace Script MT"/>
          <w:sz w:val="48"/>
          <w:szCs w:val="48"/>
        </w:rPr>
        <w:t>Monsieur le Secrétaire d’Etat chargé des retraites</w:t>
      </w:r>
      <w:r w:rsidR="00301E58">
        <w:rPr>
          <w:rFonts w:ascii="Palace Script MT" w:hAnsi="Palace Script MT"/>
          <w:sz w:val="48"/>
          <w:szCs w:val="48"/>
        </w:rPr>
        <w:t xml:space="preserve"> </w:t>
      </w:r>
      <w:r w:rsidRPr="00B76ED5">
        <w:rPr>
          <w:rFonts w:ascii="Palace Script MT" w:hAnsi="Palace Script MT"/>
          <w:sz w:val="48"/>
          <w:szCs w:val="48"/>
        </w:rPr>
        <w:t>et de</w:t>
      </w:r>
    </w:p>
    <w:p w14:paraId="7C2E9A0F" w14:textId="59F5397E" w:rsidR="00B76ED5" w:rsidRPr="00301E58" w:rsidRDefault="00B76ED5" w:rsidP="003F6BE9">
      <w:pPr>
        <w:pStyle w:val="Corpsdetexte"/>
        <w:rPr>
          <w:rFonts w:ascii="Palace Script MT" w:hAnsi="Palace Script MT"/>
          <w:sz w:val="48"/>
          <w:szCs w:val="48"/>
        </w:rPr>
      </w:pPr>
      <w:r w:rsidRPr="00B76ED5">
        <w:rPr>
          <w:rFonts w:ascii="Palace Script MT" w:hAnsi="Palace Script MT"/>
          <w:sz w:val="48"/>
          <w:szCs w:val="48"/>
        </w:rPr>
        <w:t xml:space="preserve"> </w:t>
      </w:r>
      <w:proofErr w:type="gramStart"/>
      <w:r w:rsidRPr="00B76ED5">
        <w:rPr>
          <w:rFonts w:ascii="Palace Script MT" w:hAnsi="Palace Script MT"/>
          <w:sz w:val="48"/>
          <w:szCs w:val="48"/>
        </w:rPr>
        <w:t>la</w:t>
      </w:r>
      <w:proofErr w:type="gramEnd"/>
      <w:r w:rsidRPr="00B76ED5">
        <w:rPr>
          <w:rFonts w:ascii="Palace Script MT" w:hAnsi="Palace Script MT"/>
          <w:sz w:val="48"/>
          <w:szCs w:val="48"/>
        </w:rPr>
        <w:t xml:space="preserve"> santé au travail</w:t>
      </w:r>
      <w:r>
        <w:rPr>
          <w:rFonts w:ascii="Palace Script MT" w:hAnsi="Palace Script MT"/>
          <w:sz w:val="48"/>
          <w:szCs w:val="48"/>
        </w:rPr>
        <w:tab/>
      </w:r>
      <w:r>
        <w:rPr>
          <w:rFonts w:ascii="Palace Script MT" w:hAnsi="Palace Script MT"/>
          <w:sz w:val="48"/>
          <w:szCs w:val="48"/>
        </w:rPr>
        <w:tab/>
      </w:r>
      <w:r>
        <w:rPr>
          <w:rFonts w:ascii="Palace Script MT" w:hAnsi="Palace Script MT"/>
          <w:sz w:val="48"/>
          <w:szCs w:val="48"/>
        </w:rPr>
        <w:tab/>
      </w:r>
      <w:r>
        <w:rPr>
          <w:rFonts w:ascii="Palace Script MT" w:hAnsi="Palace Script MT"/>
          <w:sz w:val="48"/>
          <w:szCs w:val="48"/>
        </w:rPr>
        <w:tab/>
      </w:r>
      <w:r>
        <w:rPr>
          <w:rFonts w:ascii="Palace Script MT" w:hAnsi="Palace Script MT"/>
          <w:sz w:val="48"/>
          <w:szCs w:val="48"/>
        </w:rPr>
        <w:tab/>
      </w:r>
      <w:r>
        <w:rPr>
          <w:rFonts w:ascii="Palace Script MT" w:hAnsi="Palace Script MT"/>
          <w:sz w:val="48"/>
          <w:szCs w:val="48"/>
        </w:rPr>
        <w:tab/>
      </w:r>
      <w:r>
        <w:rPr>
          <w:rFonts w:ascii="Palace Script MT" w:hAnsi="Palace Script MT"/>
          <w:sz w:val="48"/>
          <w:szCs w:val="48"/>
        </w:rPr>
        <w:tab/>
      </w:r>
      <w:r w:rsidR="00301E58">
        <w:rPr>
          <w:rFonts w:ascii="Palace Script MT" w:hAnsi="Palace Script MT"/>
          <w:sz w:val="48"/>
          <w:szCs w:val="48"/>
        </w:rPr>
        <w:tab/>
      </w:r>
      <w:r>
        <w:rPr>
          <w:rFonts w:ascii="Palace Script MT" w:hAnsi="Palace Script MT"/>
          <w:sz w:val="48"/>
          <w:szCs w:val="48"/>
        </w:rPr>
        <w:t xml:space="preserve">à Paris, le </w:t>
      </w:r>
    </w:p>
    <w:p w14:paraId="563BFF9D" w14:textId="6B467E9C" w:rsidR="00B76ED5" w:rsidRDefault="00B76ED5" w:rsidP="003F6BE9">
      <w:pPr>
        <w:pStyle w:val="Corpsdetexte"/>
        <w:rPr>
          <w:sz w:val="22"/>
          <w:szCs w:val="22"/>
        </w:rPr>
      </w:pPr>
    </w:p>
    <w:p w14:paraId="0A7410C7" w14:textId="4CEDB32C" w:rsidR="00B76ED5" w:rsidRDefault="00B76ED5" w:rsidP="003F6BE9">
      <w:pPr>
        <w:pStyle w:val="Corpsdetexte"/>
        <w:rPr>
          <w:sz w:val="22"/>
          <w:szCs w:val="22"/>
        </w:rPr>
      </w:pPr>
    </w:p>
    <w:p w14:paraId="7283B50C" w14:textId="168B641C" w:rsidR="00B76ED5" w:rsidRDefault="00B76ED5" w:rsidP="003F6BE9">
      <w:pPr>
        <w:pStyle w:val="Corpsdetexte"/>
        <w:rPr>
          <w:sz w:val="22"/>
          <w:szCs w:val="22"/>
        </w:rPr>
      </w:pPr>
    </w:p>
    <w:p w14:paraId="7C8C555E" w14:textId="44E2DBD9" w:rsidR="00BA22E4" w:rsidRPr="00BA22E4" w:rsidRDefault="00BA22E4" w:rsidP="003F6BE9">
      <w:pPr>
        <w:pStyle w:val="Corpsdetexte"/>
        <w:rPr>
          <w:sz w:val="16"/>
          <w:szCs w:val="16"/>
        </w:rPr>
      </w:pPr>
      <w:r w:rsidRPr="00BA22E4">
        <w:rPr>
          <w:sz w:val="16"/>
          <w:szCs w:val="16"/>
        </w:rPr>
        <w:t>LP/SDE/HAR : D-21-032547</w:t>
      </w:r>
    </w:p>
    <w:p w14:paraId="6C11B5A3" w14:textId="7F9E3FC9" w:rsidR="00B76ED5" w:rsidRDefault="00B76ED5" w:rsidP="003F6BE9">
      <w:pPr>
        <w:pStyle w:val="Corpsdetexte"/>
        <w:rPr>
          <w:sz w:val="22"/>
          <w:szCs w:val="22"/>
        </w:rPr>
      </w:pPr>
    </w:p>
    <w:p w14:paraId="7501F302" w14:textId="309761A9" w:rsidR="00B76ED5" w:rsidRDefault="00B76ED5" w:rsidP="003F6BE9">
      <w:pPr>
        <w:pStyle w:val="Corpsdetexte"/>
        <w:rPr>
          <w:sz w:val="22"/>
          <w:szCs w:val="22"/>
        </w:rPr>
      </w:pPr>
    </w:p>
    <w:p w14:paraId="1315B59A" w14:textId="198E89DF" w:rsidR="00B76ED5" w:rsidRDefault="00B76ED5" w:rsidP="003F6BE9">
      <w:pPr>
        <w:pStyle w:val="Corpsdetexte"/>
        <w:rPr>
          <w:sz w:val="22"/>
          <w:szCs w:val="22"/>
        </w:rPr>
      </w:pPr>
    </w:p>
    <w:p w14:paraId="53EAED90" w14:textId="4B5D0461" w:rsidR="00B76ED5" w:rsidRDefault="00B76ED5" w:rsidP="003F6BE9">
      <w:pPr>
        <w:pStyle w:val="Corpsdetexte"/>
        <w:rPr>
          <w:sz w:val="22"/>
          <w:szCs w:val="22"/>
        </w:rPr>
      </w:pPr>
    </w:p>
    <w:p w14:paraId="4A7DCF82" w14:textId="77777777" w:rsidR="00B76ED5" w:rsidRPr="006A09C9" w:rsidRDefault="00B76ED5" w:rsidP="003F6BE9">
      <w:pPr>
        <w:pStyle w:val="Corpsdetexte"/>
        <w:rPr>
          <w:sz w:val="22"/>
          <w:szCs w:val="22"/>
        </w:rPr>
      </w:pPr>
    </w:p>
    <w:p w14:paraId="485675DE" w14:textId="3D3DE094" w:rsidR="00EB650D" w:rsidRDefault="00EB650D" w:rsidP="00EB650D">
      <w:pPr>
        <w:ind w:left="4320"/>
        <w:jc w:val="both"/>
      </w:pPr>
      <w:r>
        <w:t>Mesdames et Messieu</w:t>
      </w:r>
      <w:r w:rsidR="00A87D54">
        <w:t>rs les préfets de région</w:t>
      </w:r>
      <w:r>
        <w:t>,</w:t>
      </w:r>
    </w:p>
    <w:p w14:paraId="37DAC05F" w14:textId="550DE633" w:rsidR="00A87D54" w:rsidRDefault="00EB650D" w:rsidP="00841795">
      <w:pPr>
        <w:ind w:left="4320"/>
      </w:pPr>
      <w:r>
        <w:t>Mesdames et Messieu</w:t>
      </w:r>
      <w:r w:rsidR="00A87D54">
        <w:t>rs les préfets de département,</w:t>
      </w:r>
    </w:p>
    <w:p w14:paraId="37F491B4" w14:textId="11450A32" w:rsidR="00EB650D" w:rsidRDefault="00A87D54" w:rsidP="00841795">
      <w:pPr>
        <w:ind w:left="4320"/>
      </w:pPr>
      <w:r>
        <w:t>Mesdames et Messieurs les directeurs</w:t>
      </w:r>
      <w:r w:rsidR="00841795">
        <w:t xml:space="preserve"> </w:t>
      </w:r>
      <w:r w:rsidR="00841795">
        <w:rPr>
          <w:color w:val="202124"/>
          <w:shd w:val="clear" w:color="auto" w:fill="FFFFFF"/>
        </w:rPr>
        <w:t>régionaux de l'économie, de l'emploi, du travail et des solidarités</w:t>
      </w:r>
      <w:r w:rsidR="00EB650D">
        <w:t>,</w:t>
      </w:r>
    </w:p>
    <w:p w14:paraId="20A4E793" w14:textId="13E8B3BB" w:rsidR="00A87D54" w:rsidRDefault="00A87D54" w:rsidP="00841795">
      <w:pPr>
        <w:ind w:left="4320"/>
      </w:pPr>
      <w:r>
        <w:t xml:space="preserve">Mesdames et Messieurs les Directeurs départementaux de l’économie, de l’emploi, du travail </w:t>
      </w:r>
      <w:bookmarkStart w:id="0" w:name="_GoBack"/>
      <w:bookmarkEnd w:id="0"/>
      <w:r>
        <w:t>et des solidarités</w:t>
      </w:r>
    </w:p>
    <w:p w14:paraId="12B737EB" w14:textId="77777777" w:rsidR="00EB650D" w:rsidRDefault="00EB650D" w:rsidP="00DD6C1C">
      <w:pPr>
        <w:pStyle w:val="Objet"/>
        <w:rPr>
          <w:rStyle w:val="ObjetCar"/>
          <w:b/>
          <w:bCs/>
          <w:iCs/>
          <w:color w:val="auto"/>
          <w:sz w:val="22"/>
          <w:szCs w:val="22"/>
        </w:rPr>
      </w:pPr>
    </w:p>
    <w:p w14:paraId="7D2BDA1D" w14:textId="6FBAE560" w:rsidR="00EB650D" w:rsidRDefault="00B76ED5" w:rsidP="00B76ED5">
      <w:pPr>
        <w:pStyle w:val="Objet"/>
        <w:tabs>
          <w:tab w:val="left" w:pos="3435"/>
        </w:tabs>
        <w:rPr>
          <w:rStyle w:val="ObjetCar"/>
          <w:b/>
          <w:bCs/>
          <w:iCs/>
          <w:color w:val="auto"/>
          <w:sz w:val="22"/>
          <w:szCs w:val="22"/>
        </w:rPr>
      </w:pPr>
      <w:r>
        <w:rPr>
          <w:rStyle w:val="ObjetCar"/>
          <w:b/>
          <w:bCs/>
          <w:iCs/>
          <w:color w:val="auto"/>
          <w:sz w:val="22"/>
          <w:szCs w:val="22"/>
        </w:rPr>
        <w:tab/>
      </w:r>
    </w:p>
    <w:p w14:paraId="43B23D99" w14:textId="70A6721F" w:rsidR="003F6BE9" w:rsidRPr="006A09C9" w:rsidRDefault="003F6BE9" w:rsidP="00DD6C1C">
      <w:pPr>
        <w:pStyle w:val="Objet"/>
        <w:rPr>
          <w:color w:val="auto"/>
          <w:sz w:val="22"/>
          <w:szCs w:val="22"/>
        </w:rPr>
      </w:pPr>
      <w:r w:rsidRPr="006A09C9">
        <w:rPr>
          <w:rStyle w:val="ObjetCar"/>
          <w:b/>
          <w:bCs/>
          <w:iCs/>
          <w:color w:val="auto"/>
          <w:sz w:val="22"/>
          <w:szCs w:val="22"/>
        </w:rPr>
        <w:t xml:space="preserve">Objet </w:t>
      </w:r>
      <w:r w:rsidRPr="006A09C9">
        <w:rPr>
          <w:b w:val="0"/>
          <w:color w:val="auto"/>
          <w:sz w:val="22"/>
          <w:szCs w:val="22"/>
        </w:rPr>
        <w:t>:</w:t>
      </w:r>
      <w:r w:rsidR="00DF1586" w:rsidRPr="006A09C9">
        <w:rPr>
          <w:b w:val="0"/>
          <w:color w:val="auto"/>
          <w:sz w:val="22"/>
          <w:szCs w:val="22"/>
        </w:rPr>
        <w:t xml:space="preserve"> </w:t>
      </w:r>
      <w:r w:rsidR="00EB650D">
        <w:rPr>
          <w:color w:val="auto"/>
          <w:sz w:val="22"/>
          <w:szCs w:val="22"/>
        </w:rPr>
        <w:t>Circulaire</w:t>
      </w:r>
      <w:r w:rsidR="00EB650D" w:rsidRPr="006A09C9">
        <w:rPr>
          <w:color w:val="auto"/>
          <w:sz w:val="22"/>
          <w:szCs w:val="22"/>
        </w:rPr>
        <w:t xml:space="preserve"> </w:t>
      </w:r>
      <w:r w:rsidR="00F60583" w:rsidRPr="006A09C9">
        <w:rPr>
          <w:color w:val="auto"/>
          <w:sz w:val="22"/>
          <w:szCs w:val="22"/>
        </w:rPr>
        <w:t xml:space="preserve">relative au </w:t>
      </w:r>
      <w:r w:rsidR="00F60583">
        <w:rPr>
          <w:color w:val="auto"/>
          <w:sz w:val="22"/>
          <w:szCs w:val="22"/>
        </w:rPr>
        <w:t xml:space="preserve">renforcement </w:t>
      </w:r>
      <w:r w:rsidR="007C26FA" w:rsidRPr="006A09C9">
        <w:rPr>
          <w:color w:val="auto"/>
          <w:sz w:val="22"/>
          <w:szCs w:val="22"/>
        </w:rPr>
        <w:t xml:space="preserve">de la </w:t>
      </w:r>
      <w:r w:rsidR="007074B5" w:rsidRPr="006A09C9">
        <w:rPr>
          <w:color w:val="auto"/>
          <w:sz w:val="22"/>
          <w:szCs w:val="22"/>
        </w:rPr>
        <w:t xml:space="preserve">vaccination anti Covid-19 </w:t>
      </w:r>
      <w:r w:rsidR="007C26FA" w:rsidRPr="006A09C9">
        <w:rPr>
          <w:color w:val="auto"/>
          <w:sz w:val="22"/>
          <w:szCs w:val="22"/>
        </w:rPr>
        <w:t xml:space="preserve">auprès des salariés </w:t>
      </w:r>
    </w:p>
    <w:p w14:paraId="3D11174E" w14:textId="52E28E9F" w:rsidR="006245EF" w:rsidRPr="006A09C9" w:rsidRDefault="00484011" w:rsidP="006245EF">
      <w:pPr>
        <w:pStyle w:val="Objet"/>
        <w:ind w:left="426" w:hanging="426"/>
        <w:rPr>
          <w:sz w:val="22"/>
          <w:szCs w:val="22"/>
        </w:rPr>
      </w:pPr>
      <w:r w:rsidRPr="006A09C9">
        <w:rPr>
          <w:color w:val="auto"/>
          <w:sz w:val="22"/>
          <w:szCs w:val="22"/>
        </w:rPr>
        <w:t>PJ.</w:t>
      </w:r>
      <w:r w:rsidR="003F6BE9" w:rsidRPr="006A09C9">
        <w:rPr>
          <w:color w:val="auto"/>
          <w:sz w:val="22"/>
          <w:szCs w:val="22"/>
        </w:rPr>
        <w:t xml:space="preserve"> :</w:t>
      </w:r>
      <w:r w:rsidR="00F0038E" w:rsidRPr="006A09C9">
        <w:rPr>
          <w:sz w:val="22"/>
          <w:szCs w:val="22"/>
        </w:rPr>
        <w:tab/>
      </w:r>
    </w:p>
    <w:p w14:paraId="726B8E08" w14:textId="77777777" w:rsidR="006245EF" w:rsidRPr="006A09C9" w:rsidRDefault="006245EF" w:rsidP="007074B5">
      <w:pPr>
        <w:pStyle w:val="Corpsdetexte"/>
        <w:rPr>
          <w:sz w:val="22"/>
          <w:szCs w:val="22"/>
        </w:rPr>
      </w:pPr>
    </w:p>
    <w:p w14:paraId="64442DD3" w14:textId="742D501B" w:rsidR="006245EF" w:rsidRPr="006A09C9" w:rsidRDefault="007074B5" w:rsidP="007074B5">
      <w:pPr>
        <w:pStyle w:val="Corpsdetexte"/>
        <w:rPr>
          <w:sz w:val="22"/>
          <w:szCs w:val="22"/>
        </w:rPr>
      </w:pPr>
      <w:r w:rsidRPr="006A09C9">
        <w:rPr>
          <w:sz w:val="22"/>
          <w:szCs w:val="22"/>
        </w:rPr>
        <w:t xml:space="preserve">Les services de prévention et de santé au travail (SPST) sont engagés dans la stratégie nationale de vaccination </w:t>
      </w:r>
      <w:r w:rsidR="002A794F" w:rsidRPr="006A09C9">
        <w:rPr>
          <w:sz w:val="22"/>
          <w:szCs w:val="22"/>
        </w:rPr>
        <w:t xml:space="preserve">anti Covid-19 </w:t>
      </w:r>
      <w:r w:rsidRPr="006A09C9">
        <w:rPr>
          <w:sz w:val="22"/>
          <w:szCs w:val="22"/>
        </w:rPr>
        <w:t xml:space="preserve">depuis </w:t>
      </w:r>
      <w:r w:rsidR="00F60583" w:rsidRPr="006A09C9">
        <w:rPr>
          <w:sz w:val="22"/>
          <w:szCs w:val="22"/>
        </w:rPr>
        <w:t>plusieurs mois</w:t>
      </w:r>
      <w:r w:rsidRPr="006A09C9">
        <w:rPr>
          <w:sz w:val="22"/>
          <w:szCs w:val="22"/>
        </w:rPr>
        <w:t xml:space="preserve">. </w:t>
      </w:r>
      <w:r w:rsidR="00EF3D37" w:rsidRPr="006A09C9">
        <w:rPr>
          <w:sz w:val="22"/>
          <w:szCs w:val="22"/>
        </w:rPr>
        <w:t xml:space="preserve">A ce jour, les professionnels de santé au travail ont réalisé plus de </w:t>
      </w:r>
      <w:r w:rsidR="00CE5205">
        <w:rPr>
          <w:sz w:val="22"/>
          <w:szCs w:val="22"/>
        </w:rPr>
        <w:t>2 100 000</w:t>
      </w:r>
      <w:r w:rsidR="00EF3D37" w:rsidRPr="006A09C9">
        <w:rPr>
          <w:sz w:val="22"/>
          <w:szCs w:val="22"/>
        </w:rPr>
        <w:t xml:space="preserve"> injections</w:t>
      </w:r>
      <w:r w:rsidR="00F60583" w:rsidRPr="006A09C9">
        <w:rPr>
          <w:sz w:val="22"/>
          <w:szCs w:val="22"/>
        </w:rPr>
        <w:t>, au sein des services et en centre de vaccination.</w:t>
      </w:r>
    </w:p>
    <w:p w14:paraId="75F70FA9" w14:textId="6BADFE11" w:rsidR="00DF4E5D" w:rsidRPr="006A09C9" w:rsidRDefault="00DF4E5D" w:rsidP="007074B5">
      <w:pPr>
        <w:pStyle w:val="Corpsdetexte"/>
        <w:rPr>
          <w:sz w:val="22"/>
          <w:szCs w:val="22"/>
        </w:rPr>
      </w:pPr>
    </w:p>
    <w:p w14:paraId="3DCBC618" w14:textId="3E4982AB" w:rsidR="00DF4E5D" w:rsidRPr="006A09C9" w:rsidRDefault="00DF4E5D" w:rsidP="00DF4E5D">
      <w:pPr>
        <w:jc w:val="both"/>
      </w:pPr>
      <w:r w:rsidRPr="006A09C9">
        <w:t xml:space="preserve">Leur mobilisation s’inscrit </w:t>
      </w:r>
      <w:r w:rsidR="00B7782F" w:rsidRPr="006A09C9">
        <w:t xml:space="preserve">dans le cadre de </w:t>
      </w:r>
      <w:r w:rsidRPr="006A09C9">
        <w:t>deux modalités :</w:t>
      </w:r>
    </w:p>
    <w:p w14:paraId="3BB1E751" w14:textId="77777777" w:rsidR="00841795" w:rsidRDefault="00841795" w:rsidP="00DF4E5D">
      <w:pPr>
        <w:jc w:val="both"/>
      </w:pPr>
      <w:r>
        <w:t xml:space="preserve">- </w:t>
      </w:r>
      <w:r w:rsidR="002A34D0">
        <w:t>l’</w:t>
      </w:r>
      <w:r w:rsidR="00DF4E5D" w:rsidRPr="006A09C9">
        <w:t xml:space="preserve">information des entreprises et des salariés : orientation des salariés vers les centres de vaccination, </w:t>
      </w:r>
      <w:r w:rsidR="002A34D0">
        <w:t xml:space="preserve">les SPST, </w:t>
      </w:r>
      <w:r w:rsidR="00DF4E5D" w:rsidRPr="006A09C9">
        <w:t>médecins traitants, pharmaciens</w:t>
      </w:r>
      <w:r w:rsidR="002C28E3" w:rsidRPr="006A09C9">
        <w:t> ;</w:t>
      </w:r>
    </w:p>
    <w:p w14:paraId="0F4E557B" w14:textId="070EDDA2" w:rsidR="00DF4E5D" w:rsidRPr="006A09C9" w:rsidRDefault="00841795" w:rsidP="00DF4E5D">
      <w:pPr>
        <w:jc w:val="both"/>
      </w:pPr>
      <w:r>
        <w:t xml:space="preserve">- </w:t>
      </w:r>
      <w:r w:rsidR="002A34D0">
        <w:t xml:space="preserve">la </w:t>
      </w:r>
      <w:r w:rsidR="00DF4E5D" w:rsidRPr="006A09C9">
        <w:t>poursui</w:t>
      </w:r>
      <w:r w:rsidR="00A71731" w:rsidRPr="006A09C9">
        <w:t>te des e</w:t>
      </w:r>
      <w:r w:rsidR="00DF4E5D" w:rsidRPr="006A09C9">
        <w:t xml:space="preserve">fforts de vaccination des salariés par les SPST : </w:t>
      </w:r>
      <w:r w:rsidR="00B7782F" w:rsidRPr="006A09C9">
        <w:t>amélioration et accélération de la logistique liée aux comm</w:t>
      </w:r>
      <w:r w:rsidR="00DF4E5D" w:rsidRPr="006A09C9">
        <w:t xml:space="preserve">andes et approvisionnement des vaccins, </w:t>
      </w:r>
      <w:r w:rsidR="00B7782F" w:rsidRPr="006A09C9">
        <w:t>organisation de la vaccination d</w:t>
      </w:r>
      <w:r w:rsidR="00DF4E5D" w:rsidRPr="006A09C9">
        <w:t>ans les entreprises</w:t>
      </w:r>
      <w:r w:rsidR="00A71731" w:rsidRPr="006A09C9">
        <w:t>.</w:t>
      </w:r>
    </w:p>
    <w:p w14:paraId="44CD8D16" w14:textId="62D2C617" w:rsidR="002A794F" w:rsidRPr="006A09C9" w:rsidRDefault="002A794F" w:rsidP="007074B5">
      <w:pPr>
        <w:pStyle w:val="Corpsdetexte"/>
        <w:rPr>
          <w:sz w:val="22"/>
          <w:szCs w:val="22"/>
        </w:rPr>
      </w:pPr>
    </w:p>
    <w:p w14:paraId="016FCF80" w14:textId="3E755267" w:rsidR="00F60583" w:rsidRPr="006A09C9" w:rsidRDefault="002C28E3" w:rsidP="007074B5">
      <w:pPr>
        <w:pStyle w:val="Corpsdetexte"/>
        <w:rPr>
          <w:sz w:val="22"/>
          <w:szCs w:val="22"/>
        </w:rPr>
      </w:pPr>
      <w:r w:rsidRPr="006A09C9">
        <w:rPr>
          <w:sz w:val="22"/>
          <w:szCs w:val="22"/>
        </w:rPr>
        <w:t>La situation épidémi</w:t>
      </w:r>
      <w:r w:rsidR="002A34D0">
        <w:rPr>
          <w:sz w:val="22"/>
          <w:szCs w:val="22"/>
        </w:rPr>
        <w:t>que</w:t>
      </w:r>
      <w:r w:rsidRPr="006A09C9">
        <w:rPr>
          <w:sz w:val="22"/>
          <w:szCs w:val="22"/>
        </w:rPr>
        <w:t xml:space="preserve"> actuelle nécessite </w:t>
      </w:r>
      <w:r w:rsidR="007074B5" w:rsidRPr="006A09C9">
        <w:rPr>
          <w:sz w:val="22"/>
          <w:szCs w:val="22"/>
        </w:rPr>
        <w:t xml:space="preserve">de </w:t>
      </w:r>
      <w:r w:rsidR="0083317D" w:rsidRPr="006A09C9">
        <w:rPr>
          <w:sz w:val="22"/>
          <w:szCs w:val="22"/>
        </w:rPr>
        <w:t xml:space="preserve">conforter la mobilisation massive des </w:t>
      </w:r>
      <w:r w:rsidR="007074B5" w:rsidRPr="006A09C9">
        <w:rPr>
          <w:sz w:val="22"/>
          <w:szCs w:val="22"/>
        </w:rPr>
        <w:t>SPST e</w:t>
      </w:r>
      <w:r w:rsidR="00CD1E1B" w:rsidRPr="006A09C9">
        <w:rPr>
          <w:sz w:val="22"/>
          <w:szCs w:val="22"/>
        </w:rPr>
        <w:t>n renforçant la démarche</w:t>
      </w:r>
      <w:r w:rsidR="007074B5" w:rsidRPr="006A09C9">
        <w:rPr>
          <w:sz w:val="22"/>
          <w:szCs w:val="22"/>
        </w:rPr>
        <w:t xml:space="preserve"> </w:t>
      </w:r>
      <w:r w:rsidR="00A56CF2" w:rsidRPr="006A09C9">
        <w:rPr>
          <w:sz w:val="22"/>
          <w:szCs w:val="22"/>
        </w:rPr>
        <w:t>d</w:t>
      </w:r>
      <w:proofErr w:type="gramStart"/>
      <w:r w:rsidR="00A56CF2" w:rsidRPr="006A09C9">
        <w:rPr>
          <w:sz w:val="22"/>
          <w:szCs w:val="22"/>
        </w:rPr>
        <w:t>’«</w:t>
      </w:r>
      <w:proofErr w:type="gramEnd"/>
      <w:r w:rsidR="007074B5" w:rsidRPr="006A09C9">
        <w:rPr>
          <w:sz w:val="22"/>
          <w:szCs w:val="22"/>
        </w:rPr>
        <w:t xml:space="preserve"> aller-vers », en particulier </w:t>
      </w:r>
      <w:r w:rsidRPr="006A09C9">
        <w:rPr>
          <w:sz w:val="22"/>
          <w:szCs w:val="22"/>
        </w:rPr>
        <w:t>en direction des</w:t>
      </w:r>
      <w:r w:rsidR="00F60583" w:rsidRPr="006A09C9">
        <w:rPr>
          <w:sz w:val="22"/>
          <w:szCs w:val="22"/>
        </w:rPr>
        <w:t xml:space="preserve"> </w:t>
      </w:r>
      <w:r w:rsidR="00F60583">
        <w:rPr>
          <w:sz w:val="22"/>
          <w:szCs w:val="22"/>
        </w:rPr>
        <w:t>très petites et petites et moyennes entreprises (TPE/PME)</w:t>
      </w:r>
      <w:r w:rsidR="002A34D0">
        <w:rPr>
          <w:sz w:val="22"/>
          <w:szCs w:val="22"/>
        </w:rPr>
        <w:t xml:space="preserve"> et des secteurs d’activité dans lesquels la vaccination est la moins avancée</w:t>
      </w:r>
      <w:r w:rsidR="007074B5" w:rsidRPr="006A09C9">
        <w:rPr>
          <w:sz w:val="22"/>
          <w:szCs w:val="22"/>
        </w:rPr>
        <w:t>.</w:t>
      </w:r>
      <w:r w:rsidR="00F60583" w:rsidRPr="006A09C9">
        <w:rPr>
          <w:sz w:val="22"/>
          <w:szCs w:val="22"/>
        </w:rPr>
        <w:t xml:space="preserve"> </w:t>
      </w:r>
    </w:p>
    <w:p w14:paraId="4FDAA035" w14:textId="77777777" w:rsidR="00F60583" w:rsidRPr="006A09C9" w:rsidRDefault="00F60583" w:rsidP="007074B5">
      <w:pPr>
        <w:pStyle w:val="Corpsdetexte"/>
        <w:rPr>
          <w:sz w:val="22"/>
          <w:szCs w:val="22"/>
        </w:rPr>
      </w:pPr>
    </w:p>
    <w:p w14:paraId="12752995" w14:textId="16D190EC" w:rsidR="007F58B4" w:rsidRPr="006A09C9" w:rsidRDefault="007074B5" w:rsidP="00DD6C1C">
      <w:pPr>
        <w:pStyle w:val="Corpsdetexte"/>
        <w:rPr>
          <w:sz w:val="22"/>
          <w:szCs w:val="22"/>
        </w:rPr>
      </w:pPr>
      <w:r w:rsidRPr="006A09C9">
        <w:rPr>
          <w:sz w:val="22"/>
          <w:szCs w:val="22"/>
        </w:rPr>
        <w:t xml:space="preserve">Cette mobilisation doit </w:t>
      </w:r>
      <w:r w:rsidR="007F58B4" w:rsidRPr="006A09C9">
        <w:rPr>
          <w:sz w:val="22"/>
          <w:szCs w:val="22"/>
        </w:rPr>
        <w:t xml:space="preserve">plus particulièrement </w:t>
      </w:r>
      <w:r w:rsidRPr="006A09C9">
        <w:rPr>
          <w:sz w:val="22"/>
          <w:szCs w:val="22"/>
        </w:rPr>
        <w:t xml:space="preserve">cibler deux populations prioritaires : </w:t>
      </w:r>
    </w:p>
    <w:p w14:paraId="17EC90A5" w14:textId="41E29242" w:rsidR="002C28E3" w:rsidRPr="006A09C9" w:rsidRDefault="002C28E3" w:rsidP="002C28E3">
      <w:pPr>
        <w:pStyle w:val="Corpsdetexte"/>
        <w:rPr>
          <w:sz w:val="22"/>
          <w:szCs w:val="22"/>
        </w:rPr>
      </w:pPr>
      <w:r w:rsidRPr="006A09C9">
        <w:rPr>
          <w:sz w:val="22"/>
          <w:szCs w:val="22"/>
        </w:rPr>
        <w:t>- les salariés non-vaccinés ;</w:t>
      </w:r>
    </w:p>
    <w:p w14:paraId="0CA710B7" w14:textId="2C11D288" w:rsidR="007F58B4" w:rsidRPr="006A09C9" w:rsidRDefault="007F58B4" w:rsidP="00DD6C1C">
      <w:pPr>
        <w:pStyle w:val="Corpsdetexte"/>
        <w:rPr>
          <w:sz w:val="22"/>
          <w:szCs w:val="22"/>
        </w:rPr>
      </w:pPr>
      <w:r w:rsidRPr="006A09C9">
        <w:rPr>
          <w:sz w:val="22"/>
          <w:szCs w:val="22"/>
        </w:rPr>
        <w:t xml:space="preserve">- </w:t>
      </w:r>
      <w:r w:rsidR="007074B5" w:rsidRPr="006A09C9">
        <w:rPr>
          <w:sz w:val="22"/>
          <w:szCs w:val="22"/>
        </w:rPr>
        <w:t>les salariés n’ayant pas reçu leur rappel vaccinal</w:t>
      </w:r>
      <w:r w:rsidR="002C28E3" w:rsidRPr="006A09C9">
        <w:rPr>
          <w:sz w:val="22"/>
          <w:szCs w:val="22"/>
        </w:rPr>
        <w:t>.</w:t>
      </w:r>
    </w:p>
    <w:p w14:paraId="2399FAFF" w14:textId="00D174F3" w:rsidR="00364709" w:rsidRPr="006A09C9" w:rsidRDefault="00364709" w:rsidP="00DD6C1C">
      <w:pPr>
        <w:pStyle w:val="Corpsdetexte"/>
        <w:rPr>
          <w:sz w:val="22"/>
          <w:szCs w:val="22"/>
        </w:rPr>
      </w:pPr>
    </w:p>
    <w:p w14:paraId="163E8CBB" w14:textId="32C888E7" w:rsidR="00364709" w:rsidRPr="006A09C9" w:rsidRDefault="002C28E3" w:rsidP="00364709">
      <w:pPr>
        <w:pStyle w:val="Corpsdetexte"/>
        <w:rPr>
          <w:sz w:val="22"/>
          <w:szCs w:val="22"/>
        </w:rPr>
      </w:pPr>
      <w:r w:rsidRPr="006A09C9">
        <w:rPr>
          <w:sz w:val="22"/>
          <w:szCs w:val="22"/>
        </w:rPr>
        <w:t xml:space="preserve">Dans cette perspective, </w:t>
      </w:r>
      <w:r w:rsidR="00364709" w:rsidRPr="006A09C9">
        <w:rPr>
          <w:sz w:val="22"/>
          <w:szCs w:val="22"/>
        </w:rPr>
        <w:t xml:space="preserve">les SPST sont invités à mettre en œuvre </w:t>
      </w:r>
      <w:r w:rsidR="00F60583" w:rsidRPr="006A09C9">
        <w:rPr>
          <w:sz w:val="22"/>
          <w:szCs w:val="22"/>
        </w:rPr>
        <w:t xml:space="preserve">dès les prochains jours </w:t>
      </w:r>
      <w:r w:rsidR="00364709" w:rsidRPr="006A09C9">
        <w:rPr>
          <w:sz w:val="22"/>
          <w:szCs w:val="22"/>
        </w:rPr>
        <w:t xml:space="preserve">le dispositif </w:t>
      </w:r>
      <w:r w:rsidR="00735FA7" w:rsidRPr="006A09C9">
        <w:rPr>
          <w:sz w:val="22"/>
          <w:szCs w:val="22"/>
        </w:rPr>
        <w:t>ci-des</w:t>
      </w:r>
      <w:r w:rsidRPr="006A09C9">
        <w:rPr>
          <w:sz w:val="22"/>
          <w:szCs w:val="22"/>
        </w:rPr>
        <w:t>s</w:t>
      </w:r>
      <w:r w:rsidR="00735FA7" w:rsidRPr="006A09C9">
        <w:rPr>
          <w:sz w:val="22"/>
          <w:szCs w:val="22"/>
        </w:rPr>
        <w:t>ous</w:t>
      </w:r>
      <w:r w:rsidR="00C2208C">
        <w:rPr>
          <w:sz w:val="22"/>
          <w:szCs w:val="22"/>
        </w:rPr>
        <w:t>.</w:t>
      </w:r>
    </w:p>
    <w:p w14:paraId="04F80A12" w14:textId="77777777" w:rsidR="006074BB" w:rsidRPr="006A09C9" w:rsidRDefault="006074BB" w:rsidP="00EB4878">
      <w:pPr>
        <w:spacing w:line="360" w:lineRule="auto"/>
      </w:pPr>
    </w:p>
    <w:p w14:paraId="2367384B" w14:textId="77777777" w:rsidR="00B76ED5" w:rsidRDefault="00B76ED5" w:rsidP="00EB4878">
      <w:pPr>
        <w:spacing w:line="360" w:lineRule="auto"/>
        <w:rPr>
          <w:b/>
        </w:rPr>
      </w:pPr>
    </w:p>
    <w:p w14:paraId="53F18690" w14:textId="033F031E" w:rsidR="00EB4878" w:rsidRPr="006A09C9" w:rsidRDefault="00FF787D" w:rsidP="00EB4878">
      <w:pPr>
        <w:spacing w:line="360" w:lineRule="auto"/>
        <w:rPr>
          <w:b/>
        </w:rPr>
      </w:pPr>
      <w:r w:rsidRPr="006A09C9">
        <w:rPr>
          <w:b/>
        </w:rPr>
        <w:t xml:space="preserve">I </w:t>
      </w:r>
      <w:r w:rsidR="002C28E3" w:rsidRPr="006A09C9">
        <w:rPr>
          <w:b/>
        </w:rPr>
        <w:t>–</w:t>
      </w:r>
      <w:r w:rsidRPr="006A09C9">
        <w:rPr>
          <w:b/>
        </w:rPr>
        <w:t xml:space="preserve"> </w:t>
      </w:r>
      <w:r w:rsidR="002C28E3" w:rsidRPr="006A09C9">
        <w:rPr>
          <w:b/>
        </w:rPr>
        <w:t xml:space="preserve">Sécuriser les </w:t>
      </w:r>
      <w:r w:rsidR="00364709" w:rsidRPr="006A09C9">
        <w:rPr>
          <w:b/>
        </w:rPr>
        <w:t>approvisionne</w:t>
      </w:r>
      <w:r w:rsidR="002C28E3" w:rsidRPr="006A09C9">
        <w:rPr>
          <w:b/>
        </w:rPr>
        <w:t>me</w:t>
      </w:r>
      <w:r w:rsidR="00364709" w:rsidRPr="006A09C9">
        <w:rPr>
          <w:b/>
        </w:rPr>
        <w:t>nts</w:t>
      </w:r>
      <w:r w:rsidR="00D31E1C" w:rsidRPr="006A09C9">
        <w:rPr>
          <w:b/>
        </w:rPr>
        <w:t xml:space="preserve"> </w:t>
      </w:r>
      <w:r w:rsidR="00364709" w:rsidRPr="006A09C9">
        <w:rPr>
          <w:b/>
        </w:rPr>
        <w:t>en vaccins</w:t>
      </w:r>
    </w:p>
    <w:p w14:paraId="7550863B" w14:textId="27BA0D04" w:rsidR="0079774A" w:rsidRPr="006A09C9" w:rsidRDefault="0079774A" w:rsidP="00D31E1C">
      <w:pPr>
        <w:pStyle w:val="Corpsdetexte"/>
        <w:rPr>
          <w:sz w:val="22"/>
          <w:szCs w:val="22"/>
        </w:rPr>
      </w:pPr>
    </w:p>
    <w:p w14:paraId="0DBCC0BA" w14:textId="5238C6A8" w:rsidR="00364709" w:rsidRPr="006A09C9" w:rsidRDefault="00D31E1C" w:rsidP="00D31E1C">
      <w:pPr>
        <w:pStyle w:val="Corpsdetexte"/>
        <w:rPr>
          <w:sz w:val="22"/>
          <w:szCs w:val="22"/>
        </w:rPr>
      </w:pPr>
      <w:r w:rsidRPr="006A09C9">
        <w:rPr>
          <w:sz w:val="22"/>
          <w:szCs w:val="22"/>
        </w:rPr>
        <w:t xml:space="preserve">Les SPST </w:t>
      </w:r>
      <w:r w:rsidR="002C28E3" w:rsidRPr="006A09C9">
        <w:rPr>
          <w:sz w:val="22"/>
          <w:szCs w:val="22"/>
        </w:rPr>
        <w:t xml:space="preserve">devront veiller </w:t>
      </w:r>
      <w:r w:rsidRPr="006A09C9">
        <w:rPr>
          <w:sz w:val="22"/>
          <w:szCs w:val="22"/>
        </w:rPr>
        <w:t xml:space="preserve">à passer une commande de vaccins </w:t>
      </w:r>
      <w:r w:rsidR="00BA3EAD">
        <w:rPr>
          <w:sz w:val="22"/>
          <w:szCs w:val="22"/>
        </w:rPr>
        <w:t>les 27 et 28 décembre</w:t>
      </w:r>
      <w:r w:rsidR="0098673F" w:rsidRPr="006A09C9">
        <w:rPr>
          <w:sz w:val="22"/>
          <w:szCs w:val="22"/>
        </w:rPr>
        <w:t xml:space="preserve"> </w:t>
      </w:r>
      <w:r w:rsidRPr="006A09C9">
        <w:rPr>
          <w:sz w:val="22"/>
          <w:szCs w:val="22"/>
        </w:rPr>
        <w:t>afin de d</w:t>
      </w:r>
      <w:r w:rsidR="0098673F" w:rsidRPr="006A09C9">
        <w:rPr>
          <w:sz w:val="22"/>
          <w:szCs w:val="22"/>
        </w:rPr>
        <w:t xml:space="preserve">isposer dès le début de l’année 2022 </w:t>
      </w:r>
      <w:r w:rsidRPr="006A09C9">
        <w:rPr>
          <w:sz w:val="22"/>
          <w:szCs w:val="22"/>
        </w:rPr>
        <w:t>des doses nécessaires permettant de mener des opérations</w:t>
      </w:r>
      <w:r w:rsidR="00364709" w:rsidRPr="006A09C9">
        <w:rPr>
          <w:sz w:val="22"/>
          <w:szCs w:val="22"/>
        </w:rPr>
        <w:t xml:space="preserve"> significatives de vaccination et de </w:t>
      </w:r>
      <w:r w:rsidR="00C2208C">
        <w:rPr>
          <w:sz w:val="22"/>
          <w:szCs w:val="22"/>
        </w:rPr>
        <w:t>conserver un</w:t>
      </w:r>
      <w:r w:rsidR="00364709" w:rsidRPr="006A09C9">
        <w:rPr>
          <w:sz w:val="22"/>
          <w:szCs w:val="22"/>
        </w:rPr>
        <w:t xml:space="preserve"> nombre de doses suffisantes en permanence</w:t>
      </w:r>
      <w:r w:rsidR="00BA3EAD">
        <w:rPr>
          <w:sz w:val="22"/>
          <w:szCs w:val="22"/>
        </w:rPr>
        <w:t>, sachant qu’il n’y a pas par principe de limite quantitative, l’objectif étant de bien utiliser toutes les doses</w:t>
      </w:r>
      <w:r w:rsidR="00364709" w:rsidRPr="006A09C9">
        <w:rPr>
          <w:sz w:val="22"/>
          <w:szCs w:val="22"/>
        </w:rPr>
        <w:t>.</w:t>
      </w:r>
      <w:r w:rsidR="00F60583" w:rsidRPr="006A09C9">
        <w:rPr>
          <w:sz w:val="22"/>
          <w:szCs w:val="22"/>
        </w:rPr>
        <w:t xml:space="preserve"> </w:t>
      </w:r>
      <w:r w:rsidR="00364709" w:rsidRPr="006A09C9">
        <w:rPr>
          <w:sz w:val="22"/>
          <w:szCs w:val="22"/>
        </w:rPr>
        <w:t xml:space="preserve">Ils </w:t>
      </w:r>
      <w:r w:rsidR="00F60583" w:rsidRPr="006A09C9">
        <w:rPr>
          <w:sz w:val="22"/>
          <w:szCs w:val="22"/>
        </w:rPr>
        <w:t xml:space="preserve">devront </w:t>
      </w:r>
      <w:r w:rsidR="00BA3EAD">
        <w:rPr>
          <w:sz w:val="22"/>
          <w:szCs w:val="22"/>
        </w:rPr>
        <w:t xml:space="preserve">donc </w:t>
      </w:r>
      <w:r w:rsidR="00F60583" w:rsidRPr="006A09C9">
        <w:rPr>
          <w:sz w:val="22"/>
          <w:szCs w:val="22"/>
        </w:rPr>
        <w:t xml:space="preserve">veiller </w:t>
      </w:r>
      <w:r w:rsidR="00364709" w:rsidRPr="006A09C9">
        <w:rPr>
          <w:sz w:val="22"/>
          <w:szCs w:val="22"/>
        </w:rPr>
        <w:t>à conserver un stock</w:t>
      </w:r>
      <w:r w:rsidR="00F60583" w:rsidRPr="006A09C9">
        <w:rPr>
          <w:sz w:val="22"/>
          <w:szCs w:val="22"/>
        </w:rPr>
        <w:t xml:space="preserve"> de doses</w:t>
      </w:r>
      <w:r w:rsidR="00364709" w:rsidRPr="006A09C9">
        <w:rPr>
          <w:sz w:val="22"/>
          <w:szCs w:val="22"/>
        </w:rPr>
        <w:t xml:space="preserve"> raisonnable </w:t>
      </w:r>
      <w:r w:rsidR="00F60583" w:rsidRPr="006A09C9">
        <w:rPr>
          <w:sz w:val="22"/>
          <w:szCs w:val="22"/>
        </w:rPr>
        <w:t xml:space="preserve">au regard de </w:t>
      </w:r>
      <w:r w:rsidR="00364709" w:rsidRPr="006A09C9">
        <w:rPr>
          <w:sz w:val="22"/>
          <w:szCs w:val="22"/>
        </w:rPr>
        <w:t>leurs besoins.</w:t>
      </w:r>
    </w:p>
    <w:p w14:paraId="10949321" w14:textId="5495C1AF" w:rsidR="002C28E3" w:rsidRPr="006A09C9" w:rsidRDefault="002C28E3" w:rsidP="00D31E1C">
      <w:pPr>
        <w:pStyle w:val="Corpsdetexte"/>
        <w:rPr>
          <w:sz w:val="22"/>
          <w:szCs w:val="22"/>
        </w:rPr>
      </w:pPr>
    </w:p>
    <w:p w14:paraId="1FD6A413" w14:textId="6B45B6C9" w:rsidR="00A93C46" w:rsidRPr="00F60583" w:rsidRDefault="001D13A3" w:rsidP="001D13A3">
      <w:pPr>
        <w:spacing w:line="360" w:lineRule="auto"/>
      </w:pPr>
      <w:r w:rsidRPr="006A09C9">
        <w:rPr>
          <w:b/>
        </w:rPr>
        <w:t xml:space="preserve">II - </w:t>
      </w:r>
      <w:r w:rsidR="002C28E3" w:rsidRPr="006A09C9">
        <w:rPr>
          <w:b/>
        </w:rPr>
        <w:t>D</w:t>
      </w:r>
      <w:r w:rsidRPr="006A09C9">
        <w:rPr>
          <w:b/>
        </w:rPr>
        <w:t>éfinir et déployer un plan d’action</w:t>
      </w:r>
    </w:p>
    <w:p w14:paraId="1A4AF5CF" w14:textId="77777777" w:rsidR="00A93C46" w:rsidRPr="006A09C9" w:rsidRDefault="00A93C46" w:rsidP="00D31E1C">
      <w:pPr>
        <w:pStyle w:val="Corpsdetexte"/>
        <w:rPr>
          <w:sz w:val="22"/>
          <w:szCs w:val="22"/>
        </w:rPr>
      </w:pPr>
    </w:p>
    <w:p w14:paraId="7CDC1AAC" w14:textId="6729F278" w:rsidR="00515B2A" w:rsidRPr="006A09C9" w:rsidRDefault="00D31E1C" w:rsidP="00515B2A">
      <w:pPr>
        <w:jc w:val="both"/>
      </w:pPr>
      <w:r w:rsidRPr="006A09C9">
        <w:t xml:space="preserve">Chaque SPST devra </w:t>
      </w:r>
      <w:r w:rsidR="007416D3" w:rsidRPr="006A09C9">
        <w:t xml:space="preserve">définir et </w:t>
      </w:r>
      <w:r w:rsidRPr="006A09C9">
        <w:t>déployer un plan d’action vaccinal</w:t>
      </w:r>
      <w:r w:rsidR="00F60583">
        <w:t>.</w:t>
      </w:r>
      <w:r w:rsidR="00C05E10" w:rsidRPr="006A09C9">
        <w:t xml:space="preserve"> </w:t>
      </w:r>
      <w:r w:rsidR="00515B2A" w:rsidRPr="006A09C9">
        <w:t xml:space="preserve">Ce plan d’action </w:t>
      </w:r>
      <w:r w:rsidR="002C28E3" w:rsidRPr="006A09C9">
        <w:t>doit être élaboré</w:t>
      </w:r>
      <w:r w:rsidR="00F60583">
        <w:t xml:space="preserve"> et adapté en fonction du contexte local et en lien avec </w:t>
      </w:r>
      <w:r w:rsidR="00515B2A" w:rsidRPr="006A09C9">
        <w:t>les autres acteurs (</w:t>
      </w:r>
      <w:r w:rsidR="00F60583">
        <w:t>agences régionales de santé</w:t>
      </w:r>
      <w:r w:rsidR="00515B2A" w:rsidRPr="006A09C9">
        <w:t>, collectivités locales, DREETS/DDEETS...)</w:t>
      </w:r>
      <w:r w:rsidR="0080478F" w:rsidRPr="006A09C9">
        <w:t xml:space="preserve">. </w:t>
      </w:r>
    </w:p>
    <w:p w14:paraId="29F3C7F1" w14:textId="77777777" w:rsidR="0080478F" w:rsidRPr="006A09C9" w:rsidRDefault="0080478F" w:rsidP="00515B2A">
      <w:pPr>
        <w:jc w:val="both"/>
      </w:pPr>
    </w:p>
    <w:p w14:paraId="092B6361" w14:textId="7AC231C0" w:rsidR="00D31E1C" w:rsidRPr="006A09C9" w:rsidRDefault="00F60583" w:rsidP="00D31E1C">
      <w:pPr>
        <w:pStyle w:val="Corpsdetexte"/>
        <w:rPr>
          <w:sz w:val="22"/>
          <w:szCs w:val="22"/>
        </w:rPr>
      </w:pPr>
      <w:r>
        <w:rPr>
          <w:sz w:val="22"/>
          <w:szCs w:val="22"/>
        </w:rPr>
        <w:t xml:space="preserve">Dans ce cadre, les </w:t>
      </w:r>
      <w:r w:rsidR="00C05E10" w:rsidRPr="006A09C9">
        <w:rPr>
          <w:sz w:val="22"/>
          <w:szCs w:val="22"/>
        </w:rPr>
        <w:t>professionnels de santé au travail devront pouvoir :</w:t>
      </w:r>
    </w:p>
    <w:p w14:paraId="75F43474" w14:textId="77777777" w:rsidR="00055F48" w:rsidRPr="006A09C9" w:rsidRDefault="00055F48" w:rsidP="00D31E1C">
      <w:pPr>
        <w:pStyle w:val="Corpsdetexte"/>
        <w:rPr>
          <w:sz w:val="22"/>
          <w:szCs w:val="22"/>
        </w:rPr>
      </w:pPr>
    </w:p>
    <w:p w14:paraId="1C15BF0F" w14:textId="63278C0E" w:rsidR="00886FB6" w:rsidRPr="006A09C9" w:rsidRDefault="00886FB6" w:rsidP="00D31E1C">
      <w:pPr>
        <w:pStyle w:val="Corpsdetexte"/>
        <w:rPr>
          <w:sz w:val="22"/>
          <w:szCs w:val="22"/>
        </w:rPr>
      </w:pPr>
      <w:r w:rsidRPr="006A09C9">
        <w:rPr>
          <w:sz w:val="22"/>
          <w:szCs w:val="22"/>
        </w:rPr>
        <w:t xml:space="preserve">a) </w:t>
      </w:r>
      <w:r w:rsidR="00D31E1C" w:rsidRPr="006A09C9">
        <w:rPr>
          <w:sz w:val="22"/>
          <w:szCs w:val="22"/>
          <w:u w:val="single"/>
        </w:rPr>
        <w:t xml:space="preserve">Proposer de façon systématique la vaccination lors des visites </w:t>
      </w:r>
      <w:r w:rsidRPr="006A09C9">
        <w:rPr>
          <w:sz w:val="22"/>
          <w:szCs w:val="22"/>
          <w:u w:val="single"/>
        </w:rPr>
        <w:t xml:space="preserve">ou examens </w:t>
      </w:r>
      <w:r w:rsidR="00D31E1C" w:rsidRPr="006A09C9">
        <w:rPr>
          <w:sz w:val="22"/>
          <w:szCs w:val="22"/>
          <w:u w:val="single"/>
        </w:rPr>
        <w:t>de santé au travail</w:t>
      </w:r>
      <w:r w:rsidRPr="006A09C9">
        <w:rPr>
          <w:sz w:val="22"/>
          <w:szCs w:val="22"/>
          <w:u w:val="single"/>
        </w:rPr>
        <w:t> </w:t>
      </w:r>
      <w:r w:rsidRPr="006A09C9">
        <w:rPr>
          <w:sz w:val="22"/>
          <w:szCs w:val="22"/>
        </w:rPr>
        <w:t xml:space="preserve">: </w:t>
      </w:r>
    </w:p>
    <w:p w14:paraId="5BE72FC2" w14:textId="77777777" w:rsidR="00F60583" w:rsidRDefault="00F60583" w:rsidP="00D31E1C">
      <w:pPr>
        <w:pStyle w:val="Corpsdetexte"/>
        <w:rPr>
          <w:sz w:val="22"/>
          <w:szCs w:val="22"/>
        </w:rPr>
      </w:pPr>
    </w:p>
    <w:p w14:paraId="02C96310" w14:textId="7CD125EB" w:rsidR="00886FB6" w:rsidRPr="006A09C9" w:rsidRDefault="00886FB6" w:rsidP="00D31E1C">
      <w:pPr>
        <w:pStyle w:val="Corpsdetexte"/>
        <w:rPr>
          <w:sz w:val="22"/>
          <w:szCs w:val="22"/>
        </w:rPr>
      </w:pPr>
      <w:r w:rsidRPr="006A09C9">
        <w:rPr>
          <w:sz w:val="22"/>
          <w:szCs w:val="22"/>
        </w:rPr>
        <w:t>Le professionnel de santé au travail qui effectue la</w:t>
      </w:r>
      <w:r w:rsidR="00F60583">
        <w:rPr>
          <w:sz w:val="22"/>
          <w:szCs w:val="22"/>
        </w:rPr>
        <w:t xml:space="preserve"> </w:t>
      </w:r>
      <w:r w:rsidRPr="006A09C9">
        <w:rPr>
          <w:sz w:val="22"/>
          <w:szCs w:val="22"/>
        </w:rPr>
        <w:t>visite ou l’examen devra systématiquement demander au salarié son statut vaccinal. En cas de réponse négative, il devra prendre un temps d’échange avec le salarié</w:t>
      </w:r>
      <w:r w:rsidR="00DC5421" w:rsidRPr="006A09C9">
        <w:rPr>
          <w:sz w:val="22"/>
          <w:szCs w:val="22"/>
        </w:rPr>
        <w:t xml:space="preserve"> concerné afin de l’informer et de le sensibiliser. Il pourra, avec l’accord du salarié, effectuer la première injection et fixer un rendez-vous pour la deuxième dose (en cas de salarié non vacciné)</w:t>
      </w:r>
      <w:r w:rsidR="004E4107">
        <w:rPr>
          <w:sz w:val="22"/>
          <w:szCs w:val="22"/>
        </w:rPr>
        <w:t>,</w:t>
      </w:r>
      <w:r w:rsidR="00DC5421" w:rsidRPr="006A09C9">
        <w:rPr>
          <w:sz w:val="22"/>
          <w:szCs w:val="22"/>
        </w:rPr>
        <w:t xml:space="preserve"> ou effectuer la dose de rappel.</w:t>
      </w:r>
      <w:r w:rsidR="00EF6A4B" w:rsidRPr="006A09C9">
        <w:rPr>
          <w:sz w:val="22"/>
          <w:szCs w:val="22"/>
        </w:rPr>
        <w:t xml:space="preserve"> </w:t>
      </w:r>
    </w:p>
    <w:p w14:paraId="67F294AA" w14:textId="6FFEBF94" w:rsidR="008717C9" w:rsidRPr="006A09C9" w:rsidRDefault="008717C9" w:rsidP="00D31E1C">
      <w:pPr>
        <w:pStyle w:val="Corpsdetexte"/>
        <w:rPr>
          <w:sz w:val="22"/>
          <w:szCs w:val="22"/>
        </w:rPr>
      </w:pPr>
    </w:p>
    <w:p w14:paraId="18522D98" w14:textId="067C756C" w:rsidR="00D31E1C" w:rsidRPr="006A09C9" w:rsidRDefault="00D148BE" w:rsidP="00D31E1C">
      <w:pPr>
        <w:pStyle w:val="Corpsdetexte"/>
        <w:rPr>
          <w:sz w:val="22"/>
          <w:szCs w:val="22"/>
          <w:u w:val="single"/>
        </w:rPr>
      </w:pPr>
      <w:r w:rsidRPr="006A09C9">
        <w:rPr>
          <w:sz w:val="22"/>
          <w:szCs w:val="22"/>
        </w:rPr>
        <w:t xml:space="preserve">b) </w:t>
      </w:r>
      <w:r w:rsidR="00D31E1C" w:rsidRPr="006A09C9">
        <w:rPr>
          <w:sz w:val="22"/>
          <w:szCs w:val="22"/>
          <w:u w:val="single"/>
        </w:rPr>
        <w:t>Planifier des séances de vaccination ch</w:t>
      </w:r>
      <w:r w:rsidR="00055F48" w:rsidRPr="006A09C9">
        <w:rPr>
          <w:sz w:val="22"/>
          <w:szCs w:val="22"/>
          <w:u w:val="single"/>
        </w:rPr>
        <w:t xml:space="preserve">aque semaine au sein du </w:t>
      </w:r>
      <w:r w:rsidR="00EF6A4B" w:rsidRPr="006A09C9">
        <w:rPr>
          <w:sz w:val="22"/>
          <w:szCs w:val="22"/>
          <w:u w:val="single"/>
        </w:rPr>
        <w:t>SPST ou en milieu professionnel</w:t>
      </w:r>
      <w:r w:rsidR="00EF6A4B" w:rsidRPr="006A09C9">
        <w:rPr>
          <w:sz w:val="22"/>
          <w:szCs w:val="22"/>
        </w:rPr>
        <w:t xml:space="preserve"> </w:t>
      </w:r>
      <w:r w:rsidR="00055F48" w:rsidRPr="006A09C9">
        <w:rPr>
          <w:sz w:val="22"/>
          <w:szCs w:val="22"/>
        </w:rPr>
        <w:t>:</w:t>
      </w:r>
      <w:r w:rsidR="00EF6A4B" w:rsidRPr="006A09C9">
        <w:rPr>
          <w:sz w:val="22"/>
          <w:szCs w:val="22"/>
        </w:rPr>
        <w:t xml:space="preserve">   </w:t>
      </w:r>
    </w:p>
    <w:p w14:paraId="318205A0" w14:textId="52B074A8" w:rsidR="00055F48" w:rsidRPr="006A09C9" w:rsidRDefault="00055F48" w:rsidP="00D31E1C">
      <w:pPr>
        <w:pStyle w:val="Corpsdetexte"/>
        <w:rPr>
          <w:sz w:val="22"/>
          <w:szCs w:val="22"/>
        </w:rPr>
      </w:pPr>
    </w:p>
    <w:p w14:paraId="16B6BCE5" w14:textId="357B245C" w:rsidR="00A93C46" w:rsidRPr="006A09C9" w:rsidRDefault="00055F48" w:rsidP="00F14CE6">
      <w:pPr>
        <w:pStyle w:val="Corpsdetexte"/>
        <w:rPr>
          <w:sz w:val="22"/>
          <w:szCs w:val="22"/>
        </w:rPr>
      </w:pPr>
      <w:r w:rsidRPr="006A09C9">
        <w:rPr>
          <w:sz w:val="22"/>
          <w:szCs w:val="22"/>
        </w:rPr>
        <w:t xml:space="preserve">Il s’agira tout d’abord </w:t>
      </w:r>
      <w:r w:rsidR="00E06593">
        <w:rPr>
          <w:sz w:val="22"/>
          <w:szCs w:val="22"/>
        </w:rPr>
        <w:t>de déployer</w:t>
      </w:r>
      <w:r w:rsidR="00E06593" w:rsidRPr="006A09C9">
        <w:rPr>
          <w:sz w:val="22"/>
          <w:szCs w:val="22"/>
        </w:rPr>
        <w:t xml:space="preserve"> </w:t>
      </w:r>
      <w:r w:rsidR="00D31E1C" w:rsidRPr="006A09C9">
        <w:rPr>
          <w:sz w:val="22"/>
          <w:szCs w:val="22"/>
        </w:rPr>
        <w:t xml:space="preserve">des actions individuelles auprès de salariés de type </w:t>
      </w:r>
      <w:r w:rsidR="00D31E1C" w:rsidRPr="006A09C9">
        <w:rPr>
          <w:i/>
          <w:sz w:val="22"/>
          <w:szCs w:val="22"/>
        </w:rPr>
        <w:t>mailing</w:t>
      </w:r>
      <w:r w:rsidR="00D31E1C" w:rsidRPr="006A09C9">
        <w:rPr>
          <w:sz w:val="22"/>
          <w:szCs w:val="22"/>
        </w:rPr>
        <w:t xml:space="preserve"> ou </w:t>
      </w:r>
      <w:r w:rsidR="00D31E1C" w:rsidRPr="006A09C9">
        <w:rPr>
          <w:i/>
          <w:sz w:val="22"/>
          <w:szCs w:val="22"/>
        </w:rPr>
        <w:t xml:space="preserve">phoning </w:t>
      </w:r>
      <w:r w:rsidR="00D31E1C" w:rsidRPr="006A09C9">
        <w:rPr>
          <w:sz w:val="22"/>
          <w:szCs w:val="22"/>
        </w:rPr>
        <w:t>pour toucher</w:t>
      </w:r>
      <w:r w:rsidR="00EF6A4B" w:rsidRPr="006A09C9">
        <w:rPr>
          <w:sz w:val="22"/>
          <w:szCs w:val="22"/>
        </w:rPr>
        <w:t xml:space="preserve"> </w:t>
      </w:r>
      <w:r w:rsidR="00D31E1C" w:rsidRPr="006A09C9">
        <w:rPr>
          <w:sz w:val="22"/>
          <w:szCs w:val="22"/>
        </w:rPr>
        <w:t>les salar</w:t>
      </w:r>
      <w:r w:rsidRPr="006A09C9">
        <w:rPr>
          <w:sz w:val="22"/>
          <w:szCs w:val="22"/>
        </w:rPr>
        <w:t>iés réticents à la vaccination.</w:t>
      </w:r>
    </w:p>
    <w:p w14:paraId="1BD95BEE" w14:textId="3070D24E" w:rsidR="00055F48" w:rsidRPr="006A09C9" w:rsidRDefault="00055F48" w:rsidP="00F14CE6">
      <w:pPr>
        <w:pStyle w:val="Corpsdetexte"/>
        <w:rPr>
          <w:sz w:val="22"/>
          <w:szCs w:val="22"/>
        </w:rPr>
      </w:pPr>
    </w:p>
    <w:p w14:paraId="0F9478D9" w14:textId="262FCE66" w:rsidR="00F60583" w:rsidRDefault="00055F48" w:rsidP="00F14CE6">
      <w:pPr>
        <w:pStyle w:val="Corpsdetexte"/>
        <w:rPr>
          <w:sz w:val="22"/>
          <w:szCs w:val="22"/>
        </w:rPr>
      </w:pPr>
      <w:r w:rsidRPr="006A09C9">
        <w:rPr>
          <w:sz w:val="22"/>
          <w:szCs w:val="22"/>
        </w:rPr>
        <w:t>Par la suite, les SPST et leurs professionnels devront pouvoir organiser des séances de vaccination en lien avec les autorités sanitaires ou de manière autonome.</w:t>
      </w:r>
      <w:r w:rsidR="00F60583">
        <w:rPr>
          <w:sz w:val="22"/>
          <w:szCs w:val="22"/>
        </w:rPr>
        <w:t xml:space="preserve"> </w:t>
      </w:r>
    </w:p>
    <w:p w14:paraId="7C486AF9" w14:textId="77777777" w:rsidR="00F60583" w:rsidRPr="006A09C9" w:rsidRDefault="00F60583" w:rsidP="00F14CE6">
      <w:pPr>
        <w:pStyle w:val="Corpsdetexte"/>
        <w:rPr>
          <w:sz w:val="22"/>
          <w:szCs w:val="22"/>
        </w:rPr>
      </w:pPr>
    </w:p>
    <w:p w14:paraId="7E389594" w14:textId="4F47E4D2" w:rsidR="002C28E3" w:rsidRPr="006A09C9" w:rsidRDefault="00055F48" w:rsidP="00F14CE6">
      <w:pPr>
        <w:pStyle w:val="Corpsdetexte"/>
        <w:rPr>
          <w:sz w:val="22"/>
          <w:szCs w:val="22"/>
        </w:rPr>
      </w:pPr>
      <w:r w:rsidRPr="006A09C9">
        <w:rPr>
          <w:sz w:val="22"/>
          <w:szCs w:val="22"/>
        </w:rPr>
        <w:t>C</w:t>
      </w:r>
      <w:r w:rsidR="00EF6A4B" w:rsidRPr="006A09C9">
        <w:rPr>
          <w:sz w:val="22"/>
          <w:szCs w:val="22"/>
        </w:rPr>
        <w:t>ette opération pourra</w:t>
      </w:r>
      <w:r w:rsidRPr="006A09C9">
        <w:rPr>
          <w:sz w:val="22"/>
          <w:szCs w:val="22"/>
        </w:rPr>
        <w:t xml:space="preserve"> couvrir une ou plusieurs entreprise</w:t>
      </w:r>
      <w:r w:rsidR="00C2208C">
        <w:rPr>
          <w:sz w:val="22"/>
          <w:szCs w:val="22"/>
        </w:rPr>
        <w:t>s</w:t>
      </w:r>
      <w:r w:rsidRPr="006A09C9">
        <w:rPr>
          <w:sz w:val="22"/>
          <w:szCs w:val="22"/>
        </w:rPr>
        <w:t xml:space="preserve"> et se dérouler </w:t>
      </w:r>
      <w:r w:rsidR="00E06593">
        <w:rPr>
          <w:sz w:val="22"/>
          <w:szCs w:val="22"/>
        </w:rPr>
        <w:t xml:space="preserve">dans les SPST, </w:t>
      </w:r>
      <w:r w:rsidRPr="006A09C9">
        <w:rPr>
          <w:sz w:val="22"/>
          <w:szCs w:val="22"/>
        </w:rPr>
        <w:t>sur le lieu professionnel ou tout lieu proche des salariés considérés.</w:t>
      </w:r>
      <w:r w:rsidR="00F60583">
        <w:rPr>
          <w:sz w:val="22"/>
          <w:szCs w:val="22"/>
        </w:rPr>
        <w:t xml:space="preserve"> </w:t>
      </w:r>
      <w:r w:rsidRPr="006A09C9">
        <w:rPr>
          <w:sz w:val="22"/>
          <w:szCs w:val="22"/>
        </w:rPr>
        <w:t>Elle p</w:t>
      </w:r>
      <w:r w:rsidR="00EF6A4B" w:rsidRPr="006A09C9">
        <w:rPr>
          <w:sz w:val="22"/>
          <w:szCs w:val="22"/>
        </w:rPr>
        <w:t xml:space="preserve">ourra </w:t>
      </w:r>
      <w:r w:rsidRPr="006A09C9">
        <w:rPr>
          <w:sz w:val="22"/>
          <w:szCs w:val="22"/>
        </w:rPr>
        <w:t>associer des relais locaux (organisations professionnelles, organisations syndicales, collectivités locales, etc</w:t>
      </w:r>
      <w:r w:rsidR="00F60583">
        <w:rPr>
          <w:sz w:val="22"/>
          <w:szCs w:val="22"/>
        </w:rPr>
        <w:t>.</w:t>
      </w:r>
      <w:r w:rsidRPr="006A09C9">
        <w:rPr>
          <w:sz w:val="22"/>
          <w:szCs w:val="22"/>
        </w:rPr>
        <w:t>).</w:t>
      </w:r>
      <w:r w:rsidR="00F60583">
        <w:rPr>
          <w:sz w:val="22"/>
          <w:szCs w:val="22"/>
        </w:rPr>
        <w:t xml:space="preserve"> </w:t>
      </w:r>
      <w:r w:rsidR="00EF6A4B" w:rsidRPr="006A09C9">
        <w:rPr>
          <w:sz w:val="22"/>
          <w:szCs w:val="22"/>
        </w:rPr>
        <w:t>Elle se déroulera en débutant par un temps d’échange collectif ou individuel afin de sensibiliser les salariés et se poursuivra par une vaccination si les personnes le souhaitent.</w:t>
      </w:r>
    </w:p>
    <w:p w14:paraId="24589AAC" w14:textId="77777777" w:rsidR="002C28E3" w:rsidRPr="006A09C9" w:rsidRDefault="002C28E3" w:rsidP="00F14CE6">
      <w:pPr>
        <w:pStyle w:val="Corpsdetexte"/>
        <w:rPr>
          <w:sz w:val="22"/>
          <w:szCs w:val="22"/>
        </w:rPr>
      </w:pPr>
    </w:p>
    <w:p w14:paraId="06633A13" w14:textId="36A60649" w:rsidR="002C28E3" w:rsidRPr="006A09C9" w:rsidRDefault="002C28E3" w:rsidP="002C28E3">
      <w:pPr>
        <w:jc w:val="both"/>
      </w:pPr>
      <w:r w:rsidRPr="006A09C9">
        <w:t>Certaines initiatives innovantes ou menées en partenariat avec les acteurs locaux pourront être dupliquées, par exemple :</w:t>
      </w:r>
    </w:p>
    <w:p w14:paraId="27B78D5F" w14:textId="77777777" w:rsidR="002C28E3" w:rsidRPr="006A09C9" w:rsidRDefault="002C28E3" w:rsidP="002C28E3">
      <w:pPr>
        <w:jc w:val="both"/>
      </w:pPr>
      <w:r w:rsidRPr="006A09C9">
        <w:tab/>
        <w:t>- mise en place d’une unité mobile médicalisée (« </w:t>
      </w:r>
      <w:proofErr w:type="spellStart"/>
      <w:r w:rsidRPr="006A09C9">
        <w:t>vaccibus</w:t>
      </w:r>
      <w:proofErr w:type="spellEnd"/>
      <w:r w:rsidRPr="006A09C9">
        <w:t xml:space="preserve"> » -camion médicalisé), en lien avec </w:t>
      </w:r>
      <w:proofErr w:type="gramStart"/>
      <w:r w:rsidRPr="006A09C9">
        <w:t>l’Agence</w:t>
      </w:r>
      <w:proofErr w:type="gramEnd"/>
      <w:r w:rsidRPr="006A09C9">
        <w:t xml:space="preserve"> régionale de santé, pour aller vers les territoires ruraux, éloignés des SPST, ou vers les zones industrielles pour intervenir au plus près des salariés ; </w:t>
      </w:r>
    </w:p>
    <w:p w14:paraId="47B73E44" w14:textId="77777777" w:rsidR="002C28E3" w:rsidRPr="006A09C9" w:rsidRDefault="002C28E3" w:rsidP="002C28E3">
      <w:pPr>
        <w:jc w:val="both"/>
      </w:pPr>
      <w:r w:rsidRPr="006A09C9">
        <w:tab/>
        <w:t xml:space="preserve">- déploiement d’un centre de vaccination dans les locaux du SPST ; </w:t>
      </w:r>
    </w:p>
    <w:p w14:paraId="5BDC9EDA" w14:textId="10D0703E" w:rsidR="002C28E3" w:rsidRPr="006A09C9" w:rsidRDefault="002C28E3" w:rsidP="002C28E3">
      <w:pPr>
        <w:ind w:firstLine="708"/>
        <w:jc w:val="both"/>
      </w:pPr>
      <w:r w:rsidRPr="006A09C9">
        <w:t xml:space="preserve">- mise en place d’un espace dédié au SPST dans un centre de vaccination extérieur </w:t>
      </w:r>
    </w:p>
    <w:p w14:paraId="19F64031" w14:textId="3C6F4C2F" w:rsidR="002C28E3" w:rsidRPr="006A09C9" w:rsidRDefault="002C28E3" w:rsidP="00F14CE6">
      <w:pPr>
        <w:pStyle w:val="Corpsdetexte"/>
        <w:rPr>
          <w:sz w:val="22"/>
          <w:szCs w:val="22"/>
        </w:rPr>
      </w:pPr>
    </w:p>
    <w:p w14:paraId="07BB66AC" w14:textId="14223677" w:rsidR="009F1F6E" w:rsidRDefault="007416D3" w:rsidP="00F14CE6">
      <w:pPr>
        <w:pStyle w:val="Corpsdetexte"/>
        <w:rPr>
          <w:sz w:val="22"/>
          <w:szCs w:val="22"/>
        </w:rPr>
      </w:pPr>
      <w:r w:rsidRPr="006A09C9">
        <w:rPr>
          <w:sz w:val="22"/>
          <w:szCs w:val="22"/>
        </w:rPr>
        <w:t xml:space="preserve">Le plan d’action devra être transmis </w:t>
      </w:r>
      <w:r w:rsidR="00064AE1" w:rsidRPr="006A09C9">
        <w:rPr>
          <w:sz w:val="22"/>
          <w:szCs w:val="22"/>
        </w:rPr>
        <w:t xml:space="preserve">par chaque SPST </w:t>
      </w:r>
      <w:r w:rsidRPr="006A09C9">
        <w:rPr>
          <w:sz w:val="22"/>
          <w:szCs w:val="22"/>
        </w:rPr>
        <w:t xml:space="preserve">à la </w:t>
      </w:r>
      <w:r w:rsidR="00064AE1" w:rsidRPr="006A09C9">
        <w:rPr>
          <w:sz w:val="22"/>
          <w:szCs w:val="22"/>
        </w:rPr>
        <w:t xml:space="preserve">DREETS </w:t>
      </w:r>
      <w:r w:rsidR="002C28E3" w:rsidRPr="006A09C9">
        <w:rPr>
          <w:sz w:val="22"/>
          <w:szCs w:val="22"/>
        </w:rPr>
        <w:t xml:space="preserve">compétente </w:t>
      </w:r>
      <w:r w:rsidR="00C2208C">
        <w:rPr>
          <w:sz w:val="22"/>
          <w:szCs w:val="22"/>
        </w:rPr>
        <w:t>au plus tard</w:t>
      </w:r>
      <w:r w:rsidR="00C2208C" w:rsidRPr="006A09C9">
        <w:rPr>
          <w:sz w:val="22"/>
          <w:szCs w:val="22"/>
        </w:rPr>
        <w:t xml:space="preserve"> </w:t>
      </w:r>
      <w:r w:rsidR="00064AE1" w:rsidRPr="006A09C9">
        <w:rPr>
          <w:sz w:val="22"/>
          <w:szCs w:val="22"/>
        </w:rPr>
        <w:t>à la fin de la première semaine de janvier 2022. Ce plan d’action fera l’objet d’un échange entre chaque SPST et la DREETS.</w:t>
      </w:r>
    </w:p>
    <w:p w14:paraId="4856A965" w14:textId="3ACDE91D" w:rsidR="006A09C9" w:rsidRDefault="006A09C9" w:rsidP="00F14CE6">
      <w:pPr>
        <w:pStyle w:val="Corpsdetexte"/>
        <w:rPr>
          <w:sz w:val="22"/>
          <w:szCs w:val="22"/>
        </w:rPr>
      </w:pPr>
    </w:p>
    <w:p w14:paraId="0874D74E" w14:textId="14A6EEDD" w:rsidR="006A09C9" w:rsidRPr="006A09C9" w:rsidRDefault="006A09C9" w:rsidP="00F14CE6">
      <w:pPr>
        <w:pStyle w:val="Corpsdetexte"/>
        <w:rPr>
          <w:sz w:val="22"/>
          <w:szCs w:val="22"/>
        </w:rPr>
      </w:pPr>
      <w:r>
        <w:rPr>
          <w:sz w:val="22"/>
          <w:szCs w:val="22"/>
        </w:rPr>
        <w:t xml:space="preserve">Le suivi du plan d’action fera l’objet d’une remontée d’information par chaque SPST auprès des DREETS toutes les deux semaines à l’appui du questionnaire présenté en annexe. </w:t>
      </w:r>
    </w:p>
    <w:p w14:paraId="1A7EDEBA" w14:textId="7BC21734" w:rsidR="001D13A3" w:rsidRPr="006A09C9" w:rsidRDefault="001D13A3" w:rsidP="00F14CE6">
      <w:pPr>
        <w:pStyle w:val="Corpsdetexte"/>
        <w:rPr>
          <w:sz w:val="22"/>
          <w:szCs w:val="22"/>
        </w:rPr>
      </w:pPr>
    </w:p>
    <w:p w14:paraId="0CB8AA32" w14:textId="77777777" w:rsidR="00B76ED5" w:rsidRDefault="00B76ED5" w:rsidP="00886FB6">
      <w:pPr>
        <w:pStyle w:val="Corpsdetexte"/>
        <w:rPr>
          <w:b/>
          <w:sz w:val="22"/>
          <w:szCs w:val="22"/>
        </w:rPr>
      </w:pPr>
    </w:p>
    <w:p w14:paraId="5BA129B3" w14:textId="77777777" w:rsidR="00B76ED5" w:rsidRDefault="00B76ED5" w:rsidP="00886FB6">
      <w:pPr>
        <w:pStyle w:val="Corpsdetexte"/>
        <w:rPr>
          <w:b/>
          <w:sz w:val="22"/>
          <w:szCs w:val="22"/>
        </w:rPr>
      </w:pPr>
    </w:p>
    <w:p w14:paraId="47C2BA9E" w14:textId="26FD39DA" w:rsidR="001D13A3" w:rsidRPr="006A09C9" w:rsidRDefault="001D13A3" w:rsidP="00886FB6">
      <w:pPr>
        <w:pStyle w:val="Corpsdetexte"/>
        <w:rPr>
          <w:b/>
          <w:sz w:val="22"/>
          <w:szCs w:val="22"/>
        </w:rPr>
      </w:pPr>
      <w:r w:rsidRPr="006A09C9">
        <w:rPr>
          <w:b/>
          <w:sz w:val="22"/>
          <w:szCs w:val="22"/>
        </w:rPr>
        <w:t xml:space="preserve">III </w:t>
      </w:r>
      <w:r w:rsidR="002C28E3" w:rsidRPr="006A09C9">
        <w:rPr>
          <w:b/>
          <w:sz w:val="22"/>
          <w:szCs w:val="22"/>
        </w:rPr>
        <w:t>–</w:t>
      </w:r>
      <w:r w:rsidRPr="006A09C9">
        <w:rPr>
          <w:b/>
          <w:sz w:val="22"/>
          <w:szCs w:val="22"/>
        </w:rPr>
        <w:t xml:space="preserve"> </w:t>
      </w:r>
      <w:r w:rsidR="002C28E3" w:rsidRPr="006A09C9">
        <w:rPr>
          <w:b/>
          <w:sz w:val="22"/>
          <w:szCs w:val="22"/>
        </w:rPr>
        <w:t xml:space="preserve">Se mobiliser en lien avec les autorités sanitaires </w:t>
      </w:r>
    </w:p>
    <w:p w14:paraId="630C8D98" w14:textId="77777777" w:rsidR="00886FB6" w:rsidRPr="006A09C9" w:rsidRDefault="00886FB6" w:rsidP="00886FB6">
      <w:pPr>
        <w:pStyle w:val="Corpsdetexte"/>
        <w:rPr>
          <w:sz w:val="22"/>
          <w:szCs w:val="22"/>
        </w:rPr>
      </w:pPr>
    </w:p>
    <w:p w14:paraId="4B3CA27D" w14:textId="6CB12543" w:rsidR="008717C9" w:rsidRPr="006A09C9" w:rsidRDefault="00886FB6" w:rsidP="006B4FA7">
      <w:pPr>
        <w:jc w:val="both"/>
      </w:pPr>
      <w:r w:rsidRPr="006A09C9">
        <w:t xml:space="preserve">Les SPST </w:t>
      </w:r>
      <w:r w:rsidR="002C28E3" w:rsidRPr="006A09C9">
        <w:t xml:space="preserve">sont </w:t>
      </w:r>
      <w:r w:rsidR="00EE35E2" w:rsidRPr="006A09C9">
        <w:t xml:space="preserve">invités à prendre contact avec les autorités sanitaires et notamment les agences régionales de santé </w:t>
      </w:r>
      <w:r w:rsidR="00793261" w:rsidRPr="006A09C9">
        <w:t>afin de proposer une offre de service dans le cadre des actions de vaccination déployées localement.</w:t>
      </w:r>
      <w:r w:rsidR="002C28E3" w:rsidRPr="006A09C9">
        <w:t xml:space="preserve"> Cette action comprend </w:t>
      </w:r>
      <w:r w:rsidR="008717C9" w:rsidRPr="006A09C9">
        <w:t>la mobilisation de leurs personnels dans les centres de vaccination</w:t>
      </w:r>
      <w:r w:rsidRPr="006A09C9">
        <w:t>.</w:t>
      </w:r>
    </w:p>
    <w:p w14:paraId="027D5195" w14:textId="6B9962E5" w:rsidR="00F60583" w:rsidRPr="006A09C9" w:rsidRDefault="00F60583" w:rsidP="00F14CE6">
      <w:pPr>
        <w:pStyle w:val="Corpsdetexte"/>
        <w:rPr>
          <w:sz w:val="22"/>
          <w:szCs w:val="22"/>
        </w:rPr>
      </w:pPr>
    </w:p>
    <w:p w14:paraId="7673EA7E" w14:textId="353AE0ED" w:rsidR="00F60583" w:rsidRPr="006A09C9" w:rsidRDefault="00F60583" w:rsidP="00F14CE6">
      <w:pPr>
        <w:pStyle w:val="Corpsdetexte"/>
        <w:rPr>
          <w:sz w:val="22"/>
          <w:szCs w:val="22"/>
        </w:rPr>
      </w:pPr>
    </w:p>
    <w:p w14:paraId="36671A35" w14:textId="2187FC44" w:rsidR="00F60583" w:rsidRPr="006A09C9" w:rsidRDefault="00F60583" w:rsidP="006A09C9">
      <w:pPr>
        <w:pStyle w:val="Corpsdetexte"/>
        <w:jc w:val="center"/>
        <w:rPr>
          <w:sz w:val="22"/>
          <w:szCs w:val="22"/>
        </w:rPr>
      </w:pPr>
      <w:r w:rsidRPr="006A09C9">
        <w:rPr>
          <w:sz w:val="22"/>
          <w:szCs w:val="22"/>
        </w:rPr>
        <w:t>***</w:t>
      </w:r>
    </w:p>
    <w:p w14:paraId="66B4756D" w14:textId="77777777" w:rsidR="00F60583" w:rsidRPr="006A09C9" w:rsidRDefault="00F60583" w:rsidP="00F14CE6">
      <w:pPr>
        <w:pStyle w:val="Corpsdetexte"/>
        <w:rPr>
          <w:sz w:val="22"/>
          <w:szCs w:val="22"/>
        </w:rPr>
      </w:pPr>
    </w:p>
    <w:p w14:paraId="4FE1AD04" w14:textId="23D1D0F4" w:rsidR="00D31E1C" w:rsidRPr="006A09C9" w:rsidRDefault="00F60583" w:rsidP="00D31E1C">
      <w:pPr>
        <w:pStyle w:val="Corpsdetexte"/>
        <w:rPr>
          <w:sz w:val="22"/>
          <w:szCs w:val="22"/>
        </w:rPr>
      </w:pPr>
      <w:r>
        <w:rPr>
          <w:sz w:val="22"/>
          <w:szCs w:val="22"/>
        </w:rPr>
        <w:t>Enfin, l</w:t>
      </w:r>
      <w:r w:rsidR="00D31E1C" w:rsidRPr="006A09C9">
        <w:rPr>
          <w:sz w:val="22"/>
          <w:szCs w:val="22"/>
        </w:rPr>
        <w:t xml:space="preserve">es </w:t>
      </w:r>
      <w:r w:rsidR="00886FB6" w:rsidRPr="006A09C9">
        <w:rPr>
          <w:sz w:val="22"/>
          <w:szCs w:val="22"/>
        </w:rPr>
        <w:t>entreprises ont également un rôle primordial dans le déploiement du dispositif</w:t>
      </w:r>
      <w:r w:rsidR="002C28E3" w:rsidRPr="006A09C9">
        <w:rPr>
          <w:sz w:val="22"/>
          <w:szCs w:val="22"/>
        </w:rPr>
        <w:t xml:space="preserve">. </w:t>
      </w:r>
      <w:r>
        <w:rPr>
          <w:sz w:val="22"/>
          <w:szCs w:val="22"/>
        </w:rPr>
        <w:t xml:space="preserve"> </w:t>
      </w:r>
      <w:r w:rsidR="002C28E3" w:rsidRPr="006A09C9">
        <w:rPr>
          <w:sz w:val="22"/>
          <w:szCs w:val="22"/>
        </w:rPr>
        <w:t xml:space="preserve">Elles </w:t>
      </w:r>
      <w:r w:rsidR="004B2DEA" w:rsidRPr="006A09C9">
        <w:rPr>
          <w:sz w:val="22"/>
          <w:szCs w:val="22"/>
        </w:rPr>
        <w:t>devront</w:t>
      </w:r>
      <w:r>
        <w:rPr>
          <w:sz w:val="22"/>
          <w:szCs w:val="22"/>
        </w:rPr>
        <w:t xml:space="preserve"> </w:t>
      </w:r>
      <w:r w:rsidR="004B2DEA" w:rsidRPr="006A09C9">
        <w:rPr>
          <w:sz w:val="22"/>
          <w:szCs w:val="22"/>
        </w:rPr>
        <w:t xml:space="preserve">mettre en œuvre une organisation </w:t>
      </w:r>
      <w:r w:rsidR="00EE35E2" w:rsidRPr="006A09C9">
        <w:rPr>
          <w:sz w:val="22"/>
          <w:szCs w:val="22"/>
        </w:rPr>
        <w:t>pour permettre la mise e</w:t>
      </w:r>
      <w:r w:rsidR="004B2DEA" w:rsidRPr="006A09C9">
        <w:rPr>
          <w:sz w:val="22"/>
          <w:szCs w:val="22"/>
        </w:rPr>
        <w:t>n place d</w:t>
      </w:r>
      <w:r w:rsidR="00EE35E2" w:rsidRPr="006A09C9">
        <w:rPr>
          <w:sz w:val="22"/>
          <w:szCs w:val="22"/>
        </w:rPr>
        <w:t>e</w:t>
      </w:r>
      <w:r w:rsidR="00D31E1C" w:rsidRPr="006A09C9">
        <w:rPr>
          <w:sz w:val="22"/>
          <w:szCs w:val="22"/>
        </w:rPr>
        <w:t xml:space="preserve"> séances de vaccination en milieu de travail</w:t>
      </w:r>
      <w:r w:rsidR="004B2DEA" w:rsidRPr="006A09C9">
        <w:rPr>
          <w:sz w:val="22"/>
          <w:szCs w:val="22"/>
        </w:rPr>
        <w:t xml:space="preserve">. Des moyens pourront être mutualisés afin que ces séances </w:t>
      </w:r>
      <w:r w:rsidR="00D31E1C" w:rsidRPr="006A09C9">
        <w:rPr>
          <w:sz w:val="22"/>
          <w:szCs w:val="22"/>
        </w:rPr>
        <w:t>p</w:t>
      </w:r>
      <w:r w:rsidR="004B2DEA" w:rsidRPr="006A09C9">
        <w:rPr>
          <w:sz w:val="22"/>
          <w:szCs w:val="22"/>
        </w:rPr>
        <w:t xml:space="preserve">uissent </w:t>
      </w:r>
      <w:r w:rsidR="00D31E1C" w:rsidRPr="006A09C9">
        <w:rPr>
          <w:sz w:val="22"/>
          <w:szCs w:val="22"/>
        </w:rPr>
        <w:t xml:space="preserve">être </w:t>
      </w:r>
      <w:r w:rsidR="00AB636F" w:rsidRPr="006A09C9">
        <w:rPr>
          <w:sz w:val="22"/>
          <w:szCs w:val="22"/>
        </w:rPr>
        <w:t xml:space="preserve">notamment </w:t>
      </w:r>
      <w:r w:rsidR="00D31E1C" w:rsidRPr="006A09C9">
        <w:rPr>
          <w:sz w:val="22"/>
          <w:szCs w:val="22"/>
        </w:rPr>
        <w:t>regro</w:t>
      </w:r>
      <w:r w:rsidR="004B2DEA" w:rsidRPr="006A09C9">
        <w:rPr>
          <w:sz w:val="22"/>
          <w:szCs w:val="22"/>
        </w:rPr>
        <w:t xml:space="preserve">upées </w:t>
      </w:r>
      <w:r w:rsidR="00AB636F" w:rsidRPr="006A09C9">
        <w:rPr>
          <w:sz w:val="22"/>
          <w:szCs w:val="22"/>
        </w:rPr>
        <w:t xml:space="preserve">pour plusieurs </w:t>
      </w:r>
      <w:r w:rsidR="004B2DEA" w:rsidRPr="006A09C9">
        <w:rPr>
          <w:sz w:val="22"/>
          <w:szCs w:val="22"/>
        </w:rPr>
        <w:t>TPE / PME et ainsi</w:t>
      </w:r>
      <w:r w:rsidR="00AB636F" w:rsidRPr="006A09C9">
        <w:rPr>
          <w:sz w:val="22"/>
          <w:szCs w:val="22"/>
        </w:rPr>
        <w:t xml:space="preserve"> augmenter l</w:t>
      </w:r>
      <w:r w:rsidR="008C5EA9" w:rsidRPr="006A09C9">
        <w:rPr>
          <w:sz w:val="22"/>
          <w:szCs w:val="22"/>
        </w:rPr>
        <w:t>’offre vaccinale.</w:t>
      </w:r>
    </w:p>
    <w:p w14:paraId="40B50698" w14:textId="77777777" w:rsidR="00FA366D" w:rsidRPr="006A09C9" w:rsidRDefault="00FA366D" w:rsidP="00986371">
      <w:pPr>
        <w:pStyle w:val="Corpsdetexte"/>
        <w:rPr>
          <w:sz w:val="22"/>
          <w:szCs w:val="22"/>
        </w:rPr>
      </w:pPr>
    </w:p>
    <w:p w14:paraId="313D5E6D" w14:textId="5DDC8CE0" w:rsidR="00F60583" w:rsidRDefault="00F60583" w:rsidP="00986371">
      <w:pPr>
        <w:pStyle w:val="Corpsdetexte"/>
        <w:rPr>
          <w:sz w:val="22"/>
          <w:szCs w:val="22"/>
        </w:rPr>
      </w:pPr>
    </w:p>
    <w:p w14:paraId="4B7CA5F8" w14:textId="0D55B205" w:rsidR="00F60583" w:rsidRDefault="00F60583" w:rsidP="00986371">
      <w:pPr>
        <w:pStyle w:val="Corpsdetexte"/>
        <w:rPr>
          <w:sz w:val="22"/>
          <w:szCs w:val="22"/>
        </w:rPr>
      </w:pPr>
      <w:r>
        <w:rPr>
          <w:sz w:val="22"/>
          <w:szCs w:val="22"/>
        </w:rPr>
        <w:t>Vous voudrez bien informer le bureau de la politique et des acteurs de la prévention (</w:t>
      </w:r>
      <w:hyperlink r:id="rId12" w:history="1">
        <w:r w:rsidRPr="00F76259">
          <w:rPr>
            <w:rStyle w:val="Lienhypertexte"/>
            <w:sz w:val="22"/>
            <w:szCs w:val="22"/>
          </w:rPr>
          <w:t>dgt.ct1@travail.gouv.fr</w:t>
        </w:r>
      </w:hyperlink>
      <w:r>
        <w:rPr>
          <w:sz w:val="22"/>
          <w:szCs w:val="22"/>
        </w:rPr>
        <w:t>) ainsi que la cheffe de l’inspection médicale du travail (</w:t>
      </w:r>
      <w:hyperlink r:id="rId13" w:history="1">
        <w:r w:rsidRPr="00F76259">
          <w:rPr>
            <w:rStyle w:val="Lienhypertexte"/>
            <w:sz w:val="22"/>
            <w:szCs w:val="22"/>
          </w:rPr>
          <w:t>dgt.imtmo@travail.gouv.fr</w:t>
        </w:r>
      </w:hyperlink>
      <w:r>
        <w:rPr>
          <w:sz w:val="22"/>
          <w:szCs w:val="22"/>
        </w:rPr>
        <w:t xml:space="preserve">) de toute difficulté que l’application de la présente circulaire pourrait soulever. </w:t>
      </w:r>
    </w:p>
    <w:p w14:paraId="2B9B278F" w14:textId="0CC02D41" w:rsidR="00F60583" w:rsidRDefault="00F60583" w:rsidP="00986371">
      <w:pPr>
        <w:pStyle w:val="Corpsdetexte"/>
        <w:rPr>
          <w:sz w:val="22"/>
          <w:szCs w:val="22"/>
        </w:rPr>
      </w:pPr>
    </w:p>
    <w:p w14:paraId="2284C0EF" w14:textId="2763484D" w:rsidR="00F60583" w:rsidRPr="006A09C9" w:rsidRDefault="00F60583" w:rsidP="00986371">
      <w:pPr>
        <w:pStyle w:val="Corpsdetexte"/>
        <w:rPr>
          <w:sz w:val="22"/>
          <w:szCs w:val="22"/>
        </w:rPr>
      </w:pPr>
    </w:p>
    <w:p w14:paraId="361B5EA4" w14:textId="77777777" w:rsidR="00EB650D" w:rsidRDefault="00EB650D" w:rsidP="00950629">
      <w:pPr>
        <w:pStyle w:val="Corpsdetexte"/>
        <w:rPr>
          <w:b/>
        </w:rPr>
      </w:pPr>
    </w:p>
    <w:p w14:paraId="4E5AF543" w14:textId="77777777" w:rsidR="00B76ED5" w:rsidRDefault="00B76ED5" w:rsidP="00950629">
      <w:pPr>
        <w:pStyle w:val="Corpsdetexte"/>
        <w:rPr>
          <w:b/>
          <w:sz w:val="22"/>
          <w:szCs w:val="22"/>
        </w:rPr>
      </w:pPr>
    </w:p>
    <w:p w14:paraId="75225FA3" w14:textId="77777777" w:rsidR="00B76ED5" w:rsidRDefault="00B76ED5" w:rsidP="00950629">
      <w:pPr>
        <w:pStyle w:val="Corpsdetexte"/>
        <w:rPr>
          <w:b/>
          <w:sz w:val="22"/>
          <w:szCs w:val="22"/>
        </w:rPr>
      </w:pPr>
    </w:p>
    <w:p w14:paraId="7E9DDDA7" w14:textId="462570F0" w:rsidR="00B76ED5" w:rsidRDefault="00B76ED5" w:rsidP="00950629">
      <w:pPr>
        <w:pStyle w:val="Corpsdetexte"/>
        <w:rPr>
          <w:b/>
          <w:sz w:val="22"/>
          <w:szCs w:val="22"/>
        </w:rPr>
      </w:pPr>
    </w:p>
    <w:p w14:paraId="256A8E84" w14:textId="6978F262" w:rsidR="00B76ED5" w:rsidRDefault="00B76ED5" w:rsidP="00950629">
      <w:pPr>
        <w:pStyle w:val="Corpsdetexte"/>
        <w:rPr>
          <w:b/>
          <w:sz w:val="22"/>
          <w:szCs w:val="22"/>
        </w:rPr>
      </w:pPr>
    </w:p>
    <w:p w14:paraId="5FF7765C" w14:textId="2020D893" w:rsidR="00B76ED5" w:rsidRDefault="00B76ED5" w:rsidP="00950629">
      <w:pPr>
        <w:pStyle w:val="Corpsdetexte"/>
        <w:rPr>
          <w:b/>
          <w:sz w:val="22"/>
          <w:szCs w:val="22"/>
        </w:rPr>
      </w:pPr>
    </w:p>
    <w:p w14:paraId="27214038" w14:textId="42EE4232" w:rsidR="00B76ED5" w:rsidRDefault="00B76ED5" w:rsidP="00950629">
      <w:pPr>
        <w:pStyle w:val="Corpsdetexte"/>
        <w:rPr>
          <w:b/>
          <w:sz w:val="22"/>
          <w:szCs w:val="22"/>
        </w:rPr>
      </w:pPr>
    </w:p>
    <w:p w14:paraId="496E5A8B" w14:textId="1602283A" w:rsidR="00B76ED5" w:rsidRDefault="00B76ED5" w:rsidP="00950629">
      <w:pPr>
        <w:pStyle w:val="Corpsdetexte"/>
        <w:rPr>
          <w:b/>
          <w:sz w:val="22"/>
          <w:szCs w:val="22"/>
        </w:rPr>
      </w:pPr>
    </w:p>
    <w:p w14:paraId="6BCDEEDE" w14:textId="1D1A500F" w:rsidR="00B76ED5" w:rsidRDefault="00B76ED5" w:rsidP="00950629">
      <w:pPr>
        <w:pStyle w:val="Corpsdetexte"/>
        <w:rPr>
          <w:b/>
          <w:sz w:val="22"/>
          <w:szCs w:val="22"/>
        </w:rPr>
      </w:pPr>
    </w:p>
    <w:p w14:paraId="157E02B4" w14:textId="4E8043BB" w:rsidR="00B76ED5" w:rsidRDefault="00B76ED5" w:rsidP="00950629">
      <w:pPr>
        <w:pStyle w:val="Corpsdetexte"/>
        <w:rPr>
          <w:b/>
          <w:sz w:val="22"/>
          <w:szCs w:val="22"/>
        </w:rPr>
      </w:pPr>
    </w:p>
    <w:p w14:paraId="29B3490F" w14:textId="5E5B234E" w:rsidR="00B76ED5" w:rsidRDefault="00B76ED5" w:rsidP="00950629">
      <w:pPr>
        <w:pStyle w:val="Corpsdetexte"/>
        <w:rPr>
          <w:b/>
          <w:sz w:val="22"/>
          <w:szCs w:val="22"/>
        </w:rPr>
      </w:pPr>
    </w:p>
    <w:p w14:paraId="69664704" w14:textId="77777777" w:rsidR="00B76ED5" w:rsidRDefault="00B76ED5" w:rsidP="00950629">
      <w:pPr>
        <w:pStyle w:val="Corpsdetexte"/>
        <w:rPr>
          <w:b/>
          <w:sz w:val="22"/>
          <w:szCs w:val="22"/>
        </w:rPr>
      </w:pPr>
    </w:p>
    <w:p w14:paraId="157FAF8F" w14:textId="77777777" w:rsidR="00B76ED5" w:rsidRPr="00B76ED5" w:rsidRDefault="00B76ED5" w:rsidP="00B76ED5">
      <w:pPr>
        <w:pStyle w:val="Corpsdetexte"/>
        <w:rPr>
          <w:b/>
          <w:sz w:val="24"/>
          <w:szCs w:val="24"/>
        </w:rPr>
      </w:pPr>
      <w:r w:rsidRPr="00B76ED5">
        <w:rPr>
          <w:b/>
          <w:sz w:val="24"/>
          <w:szCs w:val="24"/>
        </w:rPr>
        <w:t>Elisabeth BORNE</w:t>
      </w:r>
      <w:r w:rsidRPr="00B76ED5">
        <w:rPr>
          <w:b/>
          <w:sz w:val="24"/>
          <w:szCs w:val="24"/>
        </w:rPr>
        <w:tab/>
      </w:r>
      <w:r w:rsidRPr="00B76ED5">
        <w:rPr>
          <w:b/>
          <w:sz w:val="24"/>
          <w:szCs w:val="24"/>
        </w:rPr>
        <w:tab/>
      </w:r>
      <w:r w:rsidRPr="00B76ED5">
        <w:rPr>
          <w:b/>
          <w:sz w:val="24"/>
          <w:szCs w:val="24"/>
        </w:rPr>
        <w:tab/>
      </w:r>
      <w:r w:rsidRPr="00B76ED5">
        <w:rPr>
          <w:b/>
          <w:sz w:val="24"/>
          <w:szCs w:val="24"/>
        </w:rPr>
        <w:tab/>
      </w:r>
      <w:r w:rsidRPr="00B76ED5">
        <w:rPr>
          <w:b/>
          <w:sz w:val="24"/>
          <w:szCs w:val="24"/>
        </w:rPr>
        <w:tab/>
      </w:r>
      <w:r w:rsidRPr="00B76ED5">
        <w:rPr>
          <w:b/>
          <w:sz w:val="24"/>
          <w:szCs w:val="24"/>
        </w:rPr>
        <w:tab/>
      </w:r>
      <w:r w:rsidRPr="00B76ED5">
        <w:rPr>
          <w:b/>
          <w:sz w:val="24"/>
          <w:szCs w:val="24"/>
        </w:rPr>
        <w:tab/>
        <w:t>Laurent PIETRASZEWSKI</w:t>
      </w:r>
    </w:p>
    <w:p w14:paraId="7D6D9CDF" w14:textId="77777777" w:rsidR="00B76ED5" w:rsidRDefault="00B76ED5" w:rsidP="00950629">
      <w:pPr>
        <w:pStyle w:val="Corpsdetexte"/>
        <w:rPr>
          <w:b/>
          <w:sz w:val="22"/>
          <w:szCs w:val="22"/>
        </w:rPr>
      </w:pPr>
    </w:p>
    <w:p w14:paraId="6E7D5E91" w14:textId="77777777" w:rsidR="00B76ED5" w:rsidRDefault="00B76ED5" w:rsidP="00950629">
      <w:pPr>
        <w:pStyle w:val="Corpsdetexte"/>
        <w:rPr>
          <w:b/>
          <w:sz w:val="22"/>
          <w:szCs w:val="22"/>
        </w:rPr>
      </w:pPr>
    </w:p>
    <w:p w14:paraId="2F0980C2" w14:textId="77777777" w:rsidR="00B76ED5" w:rsidRDefault="00B76ED5" w:rsidP="00950629">
      <w:pPr>
        <w:pStyle w:val="Corpsdetexte"/>
        <w:rPr>
          <w:b/>
          <w:sz w:val="22"/>
          <w:szCs w:val="22"/>
        </w:rPr>
      </w:pPr>
    </w:p>
    <w:p w14:paraId="5C333A5A" w14:textId="77777777" w:rsidR="00B76ED5" w:rsidRDefault="00B76ED5" w:rsidP="00950629">
      <w:pPr>
        <w:pStyle w:val="Corpsdetexte"/>
        <w:rPr>
          <w:b/>
          <w:sz w:val="22"/>
          <w:szCs w:val="22"/>
        </w:rPr>
      </w:pPr>
    </w:p>
    <w:p w14:paraId="3FC078A6" w14:textId="77777777" w:rsidR="00B76ED5" w:rsidRDefault="00B76ED5" w:rsidP="00950629">
      <w:pPr>
        <w:pStyle w:val="Corpsdetexte"/>
        <w:rPr>
          <w:b/>
          <w:sz w:val="22"/>
          <w:szCs w:val="22"/>
        </w:rPr>
      </w:pPr>
    </w:p>
    <w:p w14:paraId="27E4A133" w14:textId="77777777" w:rsidR="00B76ED5" w:rsidRDefault="00B76ED5" w:rsidP="00950629">
      <w:pPr>
        <w:pStyle w:val="Corpsdetexte"/>
        <w:rPr>
          <w:b/>
          <w:sz w:val="22"/>
          <w:szCs w:val="22"/>
        </w:rPr>
      </w:pPr>
    </w:p>
    <w:p w14:paraId="735FB550" w14:textId="77777777" w:rsidR="00B76ED5" w:rsidRDefault="00B76ED5" w:rsidP="00950629">
      <w:pPr>
        <w:pStyle w:val="Corpsdetexte"/>
        <w:rPr>
          <w:b/>
          <w:sz w:val="22"/>
          <w:szCs w:val="22"/>
        </w:rPr>
      </w:pPr>
    </w:p>
    <w:p w14:paraId="63C64D8B" w14:textId="77777777" w:rsidR="00B76ED5" w:rsidRDefault="00B76ED5" w:rsidP="00950629">
      <w:pPr>
        <w:pStyle w:val="Corpsdetexte"/>
        <w:rPr>
          <w:b/>
          <w:sz w:val="22"/>
          <w:szCs w:val="22"/>
        </w:rPr>
      </w:pPr>
    </w:p>
    <w:p w14:paraId="75F32983" w14:textId="77777777" w:rsidR="00B76ED5" w:rsidRDefault="00B76ED5" w:rsidP="00950629">
      <w:pPr>
        <w:pStyle w:val="Corpsdetexte"/>
        <w:rPr>
          <w:b/>
          <w:sz w:val="22"/>
          <w:szCs w:val="22"/>
        </w:rPr>
      </w:pPr>
    </w:p>
    <w:p w14:paraId="1564712F" w14:textId="77777777" w:rsidR="00B76ED5" w:rsidRDefault="00B76ED5" w:rsidP="00950629">
      <w:pPr>
        <w:pStyle w:val="Corpsdetexte"/>
        <w:rPr>
          <w:b/>
          <w:sz w:val="22"/>
          <w:szCs w:val="22"/>
        </w:rPr>
      </w:pPr>
    </w:p>
    <w:p w14:paraId="0FA3894F" w14:textId="77777777" w:rsidR="00B76ED5" w:rsidRDefault="00B76ED5" w:rsidP="00950629">
      <w:pPr>
        <w:pStyle w:val="Corpsdetexte"/>
        <w:rPr>
          <w:b/>
          <w:sz w:val="22"/>
          <w:szCs w:val="22"/>
        </w:rPr>
      </w:pPr>
    </w:p>
    <w:p w14:paraId="26E3EBAF" w14:textId="77777777" w:rsidR="00B76ED5" w:rsidRDefault="00B76ED5" w:rsidP="00950629">
      <w:pPr>
        <w:pStyle w:val="Corpsdetexte"/>
        <w:rPr>
          <w:b/>
          <w:sz w:val="22"/>
          <w:szCs w:val="22"/>
        </w:rPr>
      </w:pPr>
    </w:p>
    <w:p w14:paraId="706E6CEE" w14:textId="77777777" w:rsidR="00B76ED5" w:rsidRDefault="00B76ED5" w:rsidP="00950629">
      <w:pPr>
        <w:pStyle w:val="Corpsdetexte"/>
        <w:rPr>
          <w:b/>
          <w:sz w:val="22"/>
          <w:szCs w:val="22"/>
        </w:rPr>
      </w:pPr>
    </w:p>
    <w:p w14:paraId="2196D657" w14:textId="77777777" w:rsidR="00B76ED5" w:rsidRDefault="00B76ED5" w:rsidP="00950629">
      <w:pPr>
        <w:pStyle w:val="Corpsdetexte"/>
        <w:rPr>
          <w:b/>
          <w:sz w:val="22"/>
          <w:szCs w:val="22"/>
        </w:rPr>
      </w:pPr>
    </w:p>
    <w:p w14:paraId="17072AB3" w14:textId="77777777" w:rsidR="00B76ED5" w:rsidRDefault="00B76ED5" w:rsidP="00950629">
      <w:pPr>
        <w:pStyle w:val="Corpsdetexte"/>
        <w:rPr>
          <w:b/>
          <w:sz w:val="22"/>
          <w:szCs w:val="22"/>
        </w:rPr>
      </w:pPr>
    </w:p>
    <w:p w14:paraId="2B8A864E" w14:textId="77777777" w:rsidR="00B76ED5" w:rsidRDefault="00B76ED5" w:rsidP="00950629">
      <w:pPr>
        <w:pStyle w:val="Corpsdetexte"/>
        <w:rPr>
          <w:b/>
          <w:sz w:val="22"/>
          <w:szCs w:val="22"/>
        </w:rPr>
      </w:pPr>
    </w:p>
    <w:p w14:paraId="3B09B0D9" w14:textId="77777777" w:rsidR="00B76ED5" w:rsidRDefault="00B76ED5" w:rsidP="00950629">
      <w:pPr>
        <w:pStyle w:val="Corpsdetexte"/>
        <w:rPr>
          <w:b/>
          <w:sz w:val="22"/>
          <w:szCs w:val="22"/>
        </w:rPr>
      </w:pPr>
    </w:p>
    <w:p w14:paraId="34C66F04" w14:textId="77777777" w:rsidR="00B76ED5" w:rsidRDefault="00B76ED5" w:rsidP="00950629">
      <w:pPr>
        <w:pStyle w:val="Corpsdetexte"/>
        <w:rPr>
          <w:b/>
          <w:sz w:val="22"/>
          <w:szCs w:val="22"/>
        </w:rPr>
      </w:pPr>
    </w:p>
    <w:p w14:paraId="0B8D32DE" w14:textId="77777777" w:rsidR="00B76ED5" w:rsidRDefault="00B76ED5" w:rsidP="00950629">
      <w:pPr>
        <w:pStyle w:val="Corpsdetexte"/>
        <w:rPr>
          <w:b/>
          <w:sz w:val="22"/>
          <w:szCs w:val="22"/>
        </w:rPr>
      </w:pPr>
    </w:p>
    <w:p w14:paraId="74BFFF07" w14:textId="77777777" w:rsidR="00B76ED5" w:rsidRDefault="00B76ED5" w:rsidP="00950629">
      <w:pPr>
        <w:pStyle w:val="Corpsdetexte"/>
        <w:rPr>
          <w:b/>
          <w:sz w:val="22"/>
          <w:szCs w:val="22"/>
        </w:rPr>
      </w:pPr>
    </w:p>
    <w:p w14:paraId="50564EF6" w14:textId="77777777" w:rsidR="00B76ED5" w:rsidRDefault="00B76ED5" w:rsidP="00950629">
      <w:pPr>
        <w:pStyle w:val="Corpsdetexte"/>
        <w:rPr>
          <w:b/>
          <w:sz w:val="22"/>
          <w:szCs w:val="22"/>
        </w:rPr>
      </w:pPr>
    </w:p>
    <w:p w14:paraId="5C328075" w14:textId="77777777" w:rsidR="00B76ED5" w:rsidRDefault="00B76ED5" w:rsidP="00950629">
      <w:pPr>
        <w:pStyle w:val="Corpsdetexte"/>
        <w:rPr>
          <w:b/>
          <w:sz w:val="22"/>
          <w:szCs w:val="22"/>
        </w:rPr>
      </w:pPr>
    </w:p>
    <w:p w14:paraId="26A4F476" w14:textId="3E42D789" w:rsidR="00B76ED5" w:rsidRDefault="00B76ED5" w:rsidP="00950629">
      <w:pPr>
        <w:pStyle w:val="Corpsdetexte"/>
        <w:rPr>
          <w:b/>
          <w:sz w:val="22"/>
          <w:szCs w:val="22"/>
        </w:rPr>
      </w:pPr>
    </w:p>
    <w:p w14:paraId="0240F61A" w14:textId="0623CE10" w:rsidR="00950629" w:rsidRPr="000E468B" w:rsidRDefault="00950629" w:rsidP="00950629">
      <w:pPr>
        <w:pStyle w:val="Corpsdetexte"/>
        <w:rPr>
          <w:sz w:val="22"/>
          <w:szCs w:val="22"/>
        </w:rPr>
      </w:pPr>
      <w:r w:rsidRPr="000E468B">
        <w:rPr>
          <w:b/>
          <w:sz w:val="22"/>
          <w:szCs w:val="22"/>
        </w:rPr>
        <w:t>Annexe</w:t>
      </w:r>
      <w:r w:rsidRPr="000E468B">
        <w:rPr>
          <w:sz w:val="22"/>
          <w:szCs w:val="22"/>
        </w:rPr>
        <w:t> : remontée d’information</w:t>
      </w:r>
      <w:r w:rsidR="00202730" w:rsidRPr="000E468B">
        <w:rPr>
          <w:sz w:val="22"/>
          <w:szCs w:val="22"/>
        </w:rPr>
        <w:t xml:space="preserve"> </w:t>
      </w:r>
      <w:r w:rsidR="002E0BDD" w:rsidRPr="000E468B">
        <w:rPr>
          <w:sz w:val="22"/>
          <w:szCs w:val="22"/>
        </w:rPr>
        <w:t>bimensuelle</w:t>
      </w:r>
      <w:r w:rsidRPr="000E468B">
        <w:rPr>
          <w:sz w:val="22"/>
          <w:szCs w:val="22"/>
        </w:rPr>
        <w:t xml:space="preserve"> relative au suivi des plans d’actions vaccinaux.</w:t>
      </w:r>
    </w:p>
    <w:p w14:paraId="122152B6" w14:textId="0974BC6B" w:rsidR="00950629" w:rsidRDefault="00950629" w:rsidP="00950629">
      <w:pPr>
        <w:pStyle w:val="Corpsdetexte"/>
      </w:pPr>
    </w:p>
    <w:p w14:paraId="5E6D1A54" w14:textId="318707DF" w:rsidR="00B76ED5" w:rsidRDefault="00B76ED5" w:rsidP="00950629">
      <w:pPr>
        <w:pStyle w:val="Corpsdetexte"/>
      </w:pPr>
    </w:p>
    <w:p w14:paraId="35272F32" w14:textId="3BA13D0D" w:rsidR="00B76ED5" w:rsidRDefault="00B76ED5" w:rsidP="00950629">
      <w:pPr>
        <w:pStyle w:val="Corpsdetexte"/>
      </w:pPr>
    </w:p>
    <w:p w14:paraId="52F093AF" w14:textId="30CA7B98" w:rsidR="00B76ED5" w:rsidRDefault="00B76ED5" w:rsidP="00950629">
      <w:pPr>
        <w:pStyle w:val="Corpsdetexte"/>
      </w:pPr>
    </w:p>
    <w:p w14:paraId="2DA74F0D" w14:textId="583FEE9E" w:rsidR="00950629" w:rsidRPr="00950629" w:rsidRDefault="00EB650D" w:rsidP="00950629">
      <w:pPr>
        <w:pStyle w:val="Corpsdetexte"/>
      </w:pPr>
      <w:r w:rsidRPr="00EB650D">
        <w:rPr>
          <w:noProof/>
          <w:lang w:eastAsia="fr-FR"/>
        </w:rPr>
        <w:drawing>
          <wp:inline distT="0" distB="0" distL="0" distR="0" wp14:anchorId="5E1F0A7B" wp14:editId="6DF238B4">
            <wp:extent cx="6338570" cy="622952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8570" cy="6229525"/>
                    </a:xfrm>
                    <a:prstGeom prst="rect">
                      <a:avLst/>
                    </a:prstGeom>
                    <a:noFill/>
                    <a:ln>
                      <a:noFill/>
                    </a:ln>
                  </pic:spPr>
                </pic:pic>
              </a:graphicData>
            </a:graphic>
          </wp:inline>
        </w:drawing>
      </w:r>
    </w:p>
    <w:sectPr w:rsidR="00950629" w:rsidRPr="00950629" w:rsidSect="00F476D8">
      <w:headerReference w:type="default" r:id="rId15"/>
      <w:footerReference w:type="default" r:id="rId16"/>
      <w:headerReference w:type="first" r:id="rId17"/>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5EC6" w14:textId="77777777" w:rsidR="00E82CEC" w:rsidRDefault="00E82CEC" w:rsidP="0079276E">
      <w:r>
        <w:separator/>
      </w:r>
    </w:p>
  </w:endnote>
  <w:endnote w:type="continuationSeparator" w:id="0">
    <w:p w14:paraId="228F1D0A" w14:textId="77777777" w:rsidR="00E82CEC" w:rsidRDefault="00E82CE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38998"/>
      <w:docPartObj>
        <w:docPartGallery w:val="Page Numbers (Bottom of Page)"/>
        <w:docPartUnique/>
      </w:docPartObj>
    </w:sdtPr>
    <w:sdtEndPr/>
    <w:sdtContent>
      <w:p w14:paraId="594535B3" w14:textId="034C7A36" w:rsidR="002C28E3" w:rsidRDefault="002C28E3">
        <w:pPr>
          <w:pStyle w:val="Pieddepage"/>
          <w:jc w:val="right"/>
        </w:pPr>
        <w:r>
          <w:fldChar w:fldCharType="begin"/>
        </w:r>
        <w:r>
          <w:instrText>PAGE   \* MERGEFORMAT</w:instrText>
        </w:r>
        <w:r>
          <w:fldChar w:fldCharType="separate"/>
        </w:r>
        <w:r w:rsidR="00A87D54">
          <w:rPr>
            <w:noProof/>
          </w:rPr>
          <w:t>2</w:t>
        </w:r>
        <w:r>
          <w:fldChar w:fldCharType="end"/>
        </w:r>
      </w:p>
    </w:sdtContent>
  </w:sdt>
  <w:p w14:paraId="3296B67E" w14:textId="77777777" w:rsidR="008443A5" w:rsidRPr="00C666FD" w:rsidRDefault="008443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D7E7" w14:textId="77777777" w:rsidR="00E82CEC" w:rsidRDefault="00E82CEC" w:rsidP="0079276E">
      <w:r>
        <w:separator/>
      </w:r>
    </w:p>
  </w:footnote>
  <w:footnote w:type="continuationSeparator" w:id="0">
    <w:p w14:paraId="51A21DBD" w14:textId="77777777" w:rsidR="00E82CEC" w:rsidRDefault="00E82CEC"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0C1B" w14:textId="77777777" w:rsidR="00B623FE" w:rsidRPr="00B623FE" w:rsidRDefault="00B623FE" w:rsidP="00B623FE">
    <w:pPr>
      <w:pStyle w:val="En-tte"/>
      <w:tabs>
        <w:tab w:val="clear" w:pos="4513"/>
      </w:tabs>
      <w:jc w:val="right"/>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76D3" w14:textId="5D99335C" w:rsidR="00B76ED5" w:rsidRDefault="004366C4">
    <w:pPr>
      <w:pStyle w:val="En-tte"/>
    </w:pPr>
    <w:r>
      <w:rPr>
        <w:noProof/>
        <w:lang w:eastAsia="fr-FR"/>
      </w:rPr>
      <w:drawing>
        <wp:anchor distT="0" distB="0" distL="114300" distR="114300" simplePos="0" relativeHeight="251659264" behindDoc="0" locked="0" layoutInCell="1" allowOverlap="1" wp14:anchorId="3D59EFA8" wp14:editId="470F9163">
          <wp:simplePos x="0" y="0"/>
          <wp:positionH relativeFrom="column">
            <wp:posOffset>4248150</wp:posOffset>
          </wp:positionH>
          <wp:positionV relativeFrom="paragraph">
            <wp:posOffset>28575</wp:posOffset>
          </wp:positionV>
          <wp:extent cx="2486025" cy="12573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6025" cy="1257300"/>
                  </a:xfrm>
                  <a:prstGeom prst="rect">
                    <a:avLst/>
                  </a:prstGeom>
                  <a:noFill/>
                  <a:ln>
                    <a:noFill/>
                  </a:ln>
                </pic:spPr>
              </pic:pic>
            </a:graphicData>
          </a:graphic>
        </wp:anchor>
      </w:drawing>
    </w:r>
    <w:r>
      <w:rPr>
        <w:noProof/>
        <w:lang w:eastAsia="fr-FR"/>
      </w:rPr>
      <w:drawing>
        <wp:inline distT="0" distB="0" distL="0" distR="0" wp14:anchorId="27918292" wp14:editId="0E0C1D3D">
          <wp:extent cx="1943100" cy="12858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ère_du_Travail.svg.png"/>
                  <pic:cNvPicPr/>
                </pic:nvPicPr>
                <pic:blipFill>
                  <a:blip r:embed="rId2">
                    <a:extLst>
                      <a:ext uri="{28A0092B-C50C-407E-A947-70E740481C1C}">
                        <a14:useLocalDpi xmlns:a14="http://schemas.microsoft.com/office/drawing/2010/main" val="0"/>
                      </a:ext>
                    </a:extLst>
                  </a:blip>
                  <a:stretch>
                    <a:fillRect/>
                  </a:stretch>
                </pic:blipFill>
                <pic:spPr>
                  <a:xfrm>
                    <a:off x="0" y="0"/>
                    <a:ext cx="1953966" cy="1293066"/>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338"/>
    <w:multiLevelType w:val="hybridMultilevel"/>
    <w:tmpl w:val="9FDA1E20"/>
    <w:lvl w:ilvl="0" w:tplc="3FBC90D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A0BAF"/>
    <w:multiLevelType w:val="hybridMultilevel"/>
    <w:tmpl w:val="7282511A"/>
    <w:lvl w:ilvl="0" w:tplc="062AD1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344DAE"/>
    <w:multiLevelType w:val="multilevel"/>
    <w:tmpl w:val="744E4AE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9D77854"/>
    <w:multiLevelType w:val="hybridMultilevel"/>
    <w:tmpl w:val="E1AACC2E"/>
    <w:lvl w:ilvl="0" w:tplc="9BAEC772">
      <w:start w:val="28"/>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C7B421F"/>
    <w:multiLevelType w:val="hybridMultilevel"/>
    <w:tmpl w:val="E99A6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D0A7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8789"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6"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5D3AAA"/>
    <w:multiLevelType w:val="hybridMultilevel"/>
    <w:tmpl w:val="0ED0C21E"/>
    <w:lvl w:ilvl="0" w:tplc="0980F894">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E552FF7"/>
    <w:multiLevelType w:val="hybridMultilevel"/>
    <w:tmpl w:val="B698868C"/>
    <w:lvl w:ilvl="0" w:tplc="08003054">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E15EC7"/>
    <w:multiLevelType w:val="multilevel"/>
    <w:tmpl w:val="3C04DAFE"/>
    <w:lvl w:ilvl="0">
      <w:start w:val="1"/>
      <w:numFmt w:val="upperRoman"/>
      <w:pStyle w:val="Signat"/>
      <w:lvlText w:val="%1."/>
      <w:lvlJc w:val="left"/>
      <w:pPr>
        <w:ind w:left="0" w:firstLine="0"/>
      </w:pPr>
      <w:rPr>
        <w:rFonts w:hint="default"/>
      </w:r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40857A7A"/>
    <w:multiLevelType w:val="multilevel"/>
    <w:tmpl w:val="33CA1D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5F175AA"/>
    <w:multiLevelType w:val="hybridMultilevel"/>
    <w:tmpl w:val="8126174E"/>
    <w:lvl w:ilvl="0" w:tplc="08003054">
      <w:start w:val="25"/>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387479"/>
    <w:multiLevelType w:val="hybridMultilevel"/>
    <w:tmpl w:val="863623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133849"/>
    <w:multiLevelType w:val="multilevel"/>
    <w:tmpl w:val="F24265D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9094437"/>
    <w:multiLevelType w:val="hybridMultilevel"/>
    <w:tmpl w:val="45EE34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9E1B70"/>
    <w:multiLevelType w:val="multilevel"/>
    <w:tmpl w:val="61D0E7C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6A26B63"/>
    <w:multiLevelType w:val="hybridMultilevel"/>
    <w:tmpl w:val="F1F00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C75670"/>
    <w:multiLevelType w:val="hybridMultilevel"/>
    <w:tmpl w:val="B12A3F28"/>
    <w:lvl w:ilvl="0" w:tplc="6C6E3F1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E7C3168"/>
    <w:multiLevelType w:val="hybridMultilevel"/>
    <w:tmpl w:val="5234283C"/>
    <w:lvl w:ilvl="0" w:tplc="0B74D0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6"/>
  </w:num>
  <w:num w:numId="5">
    <w:abstractNumId w:val="14"/>
  </w:num>
  <w:num w:numId="6">
    <w:abstractNumId w:val="17"/>
  </w:num>
  <w:num w:numId="7">
    <w:abstractNumId w:val="1"/>
  </w:num>
  <w:num w:numId="8">
    <w:abstractNumId w:val="19"/>
  </w:num>
  <w:num w:numId="9">
    <w:abstractNumId w:val="3"/>
  </w:num>
  <w:num w:numId="10">
    <w:abstractNumId w:val="20"/>
  </w:num>
  <w:num w:numId="11">
    <w:abstractNumId w:val="16"/>
  </w:num>
  <w:num w:numId="12">
    <w:abstractNumId w:val="12"/>
  </w:num>
  <w:num w:numId="13">
    <w:abstractNumId w:val="2"/>
  </w:num>
  <w:num w:numId="14">
    <w:abstractNumId w:val="9"/>
  </w:num>
  <w:num w:numId="15">
    <w:abstractNumId w:val="8"/>
  </w:num>
  <w:num w:numId="16">
    <w:abstractNumId w:val="4"/>
  </w:num>
  <w:num w:numId="17">
    <w:abstractNumId w:val="0"/>
  </w:num>
  <w:num w:numId="18">
    <w:abstractNumId w:val="11"/>
  </w:num>
  <w:num w:numId="19">
    <w:abstractNumId w:val="7"/>
  </w:num>
  <w:num w:numId="20">
    <w:abstractNumId w:val="18"/>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11"/>
    <w:rsid w:val="0001014A"/>
    <w:rsid w:val="00011C63"/>
    <w:rsid w:val="00013FD1"/>
    <w:rsid w:val="00026EB9"/>
    <w:rsid w:val="000301D7"/>
    <w:rsid w:val="00041EC8"/>
    <w:rsid w:val="0005503E"/>
    <w:rsid w:val="00055F48"/>
    <w:rsid w:val="00064AE1"/>
    <w:rsid w:val="000655CC"/>
    <w:rsid w:val="00067FA3"/>
    <w:rsid w:val="00077A96"/>
    <w:rsid w:val="00080D14"/>
    <w:rsid w:val="000924D0"/>
    <w:rsid w:val="000A6C2F"/>
    <w:rsid w:val="000A7817"/>
    <w:rsid w:val="000C4B65"/>
    <w:rsid w:val="000D3C9C"/>
    <w:rsid w:val="000E1DEB"/>
    <w:rsid w:val="000E468B"/>
    <w:rsid w:val="0010520E"/>
    <w:rsid w:val="001348AB"/>
    <w:rsid w:val="00135514"/>
    <w:rsid w:val="00135730"/>
    <w:rsid w:val="001519C6"/>
    <w:rsid w:val="00167430"/>
    <w:rsid w:val="0017189E"/>
    <w:rsid w:val="001748BA"/>
    <w:rsid w:val="001874C7"/>
    <w:rsid w:val="001A07D5"/>
    <w:rsid w:val="001A2FC9"/>
    <w:rsid w:val="001D13A3"/>
    <w:rsid w:val="001D1523"/>
    <w:rsid w:val="001D2CD7"/>
    <w:rsid w:val="001E333D"/>
    <w:rsid w:val="001E672A"/>
    <w:rsid w:val="00202730"/>
    <w:rsid w:val="00211923"/>
    <w:rsid w:val="0021720B"/>
    <w:rsid w:val="00223DCE"/>
    <w:rsid w:val="0023202C"/>
    <w:rsid w:val="00247974"/>
    <w:rsid w:val="00255214"/>
    <w:rsid w:val="00290741"/>
    <w:rsid w:val="002973A4"/>
    <w:rsid w:val="002A27EE"/>
    <w:rsid w:val="002A34D0"/>
    <w:rsid w:val="002A3B71"/>
    <w:rsid w:val="002A4B91"/>
    <w:rsid w:val="002A6968"/>
    <w:rsid w:val="002A794F"/>
    <w:rsid w:val="002C0996"/>
    <w:rsid w:val="002C28E3"/>
    <w:rsid w:val="002C3085"/>
    <w:rsid w:val="002E0BDD"/>
    <w:rsid w:val="0030180E"/>
    <w:rsid w:val="00301E58"/>
    <w:rsid w:val="00323FED"/>
    <w:rsid w:val="003250A4"/>
    <w:rsid w:val="003266DE"/>
    <w:rsid w:val="003402B3"/>
    <w:rsid w:val="00360AD9"/>
    <w:rsid w:val="00362914"/>
    <w:rsid w:val="00363D90"/>
    <w:rsid w:val="00364709"/>
    <w:rsid w:val="00364E3E"/>
    <w:rsid w:val="00364E67"/>
    <w:rsid w:val="00371C59"/>
    <w:rsid w:val="00372DD7"/>
    <w:rsid w:val="00374338"/>
    <w:rsid w:val="003760FE"/>
    <w:rsid w:val="00394430"/>
    <w:rsid w:val="003B0F15"/>
    <w:rsid w:val="003B13B0"/>
    <w:rsid w:val="003B404F"/>
    <w:rsid w:val="003D5C79"/>
    <w:rsid w:val="003E78AE"/>
    <w:rsid w:val="003F6BE9"/>
    <w:rsid w:val="00411D12"/>
    <w:rsid w:val="00426559"/>
    <w:rsid w:val="00431A4F"/>
    <w:rsid w:val="004366C4"/>
    <w:rsid w:val="004424FC"/>
    <w:rsid w:val="004441A4"/>
    <w:rsid w:val="00457217"/>
    <w:rsid w:val="004611C8"/>
    <w:rsid w:val="004614AF"/>
    <w:rsid w:val="00461EF9"/>
    <w:rsid w:val="00462522"/>
    <w:rsid w:val="00465630"/>
    <w:rsid w:val="00465C0C"/>
    <w:rsid w:val="00483320"/>
    <w:rsid w:val="00484011"/>
    <w:rsid w:val="004849D6"/>
    <w:rsid w:val="00486A8A"/>
    <w:rsid w:val="00490BBD"/>
    <w:rsid w:val="00491F0E"/>
    <w:rsid w:val="004A15E8"/>
    <w:rsid w:val="004B2DEA"/>
    <w:rsid w:val="004C7CA7"/>
    <w:rsid w:val="004D141A"/>
    <w:rsid w:val="004D69BD"/>
    <w:rsid w:val="004E203B"/>
    <w:rsid w:val="004E4107"/>
    <w:rsid w:val="004E6FBE"/>
    <w:rsid w:val="004E7AB1"/>
    <w:rsid w:val="004F5A75"/>
    <w:rsid w:val="00505211"/>
    <w:rsid w:val="00510684"/>
    <w:rsid w:val="0051551A"/>
    <w:rsid w:val="00515B2A"/>
    <w:rsid w:val="00543A75"/>
    <w:rsid w:val="00552BE3"/>
    <w:rsid w:val="00590D9F"/>
    <w:rsid w:val="005A6B06"/>
    <w:rsid w:val="005B1F98"/>
    <w:rsid w:val="005C00FB"/>
    <w:rsid w:val="005D0632"/>
    <w:rsid w:val="005E1E77"/>
    <w:rsid w:val="005E675C"/>
    <w:rsid w:val="005E7849"/>
    <w:rsid w:val="005F2E98"/>
    <w:rsid w:val="006074BB"/>
    <w:rsid w:val="00615423"/>
    <w:rsid w:val="00620919"/>
    <w:rsid w:val="006245EF"/>
    <w:rsid w:val="0063035B"/>
    <w:rsid w:val="00633678"/>
    <w:rsid w:val="006366AA"/>
    <w:rsid w:val="00641396"/>
    <w:rsid w:val="006418B6"/>
    <w:rsid w:val="006542B1"/>
    <w:rsid w:val="0065529C"/>
    <w:rsid w:val="00657D8D"/>
    <w:rsid w:val="00670C89"/>
    <w:rsid w:val="0068100A"/>
    <w:rsid w:val="0068196E"/>
    <w:rsid w:val="006A09C9"/>
    <w:rsid w:val="006A6593"/>
    <w:rsid w:val="006B4136"/>
    <w:rsid w:val="006B4FA7"/>
    <w:rsid w:val="006C635E"/>
    <w:rsid w:val="006C6EBB"/>
    <w:rsid w:val="006D6233"/>
    <w:rsid w:val="006F2FE9"/>
    <w:rsid w:val="006F3155"/>
    <w:rsid w:val="00702F29"/>
    <w:rsid w:val="007059B4"/>
    <w:rsid w:val="007074B5"/>
    <w:rsid w:val="00721B89"/>
    <w:rsid w:val="00723605"/>
    <w:rsid w:val="00724EB9"/>
    <w:rsid w:val="007258C1"/>
    <w:rsid w:val="00735FA7"/>
    <w:rsid w:val="007416D3"/>
    <w:rsid w:val="0074724D"/>
    <w:rsid w:val="007543BD"/>
    <w:rsid w:val="00774D33"/>
    <w:rsid w:val="00776BFA"/>
    <w:rsid w:val="0078108E"/>
    <w:rsid w:val="007874E3"/>
    <w:rsid w:val="007903F9"/>
    <w:rsid w:val="0079276E"/>
    <w:rsid w:val="00793261"/>
    <w:rsid w:val="0079698D"/>
    <w:rsid w:val="0079774A"/>
    <w:rsid w:val="007A0244"/>
    <w:rsid w:val="007A0BC5"/>
    <w:rsid w:val="007A1532"/>
    <w:rsid w:val="007B2CAA"/>
    <w:rsid w:val="007B3F78"/>
    <w:rsid w:val="007C26FA"/>
    <w:rsid w:val="007C37F4"/>
    <w:rsid w:val="007D2579"/>
    <w:rsid w:val="007E39E5"/>
    <w:rsid w:val="007F58B4"/>
    <w:rsid w:val="00800DE4"/>
    <w:rsid w:val="0080478F"/>
    <w:rsid w:val="00807CCD"/>
    <w:rsid w:val="008202D7"/>
    <w:rsid w:val="00820C9D"/>
    <w:rsid w:val="0083317D"/>
    <w:rsid w:val="008341FF"/>
    <w:rsid w:val="00841795"/>
    <w:rsid w:val="00842A4A"/>
    <w:rsid w:val="008443A5"/>
    <w:rsid w:val="0084649B"/>
    <w:rsid w:val="00851458"/>
    <w:rsid w:val="00854076"/>
    <w:rsid w:val="00865666"/>
    <w:rsid w:val="008717C9"/>
    <w:rsid w:val="00886FB6"/>
    <w:rsid w:val="008A2BE8"/>
    <w:rsid w:val="008A4FEE"/>
    <w:rsid w:val="008C2E85"/>
    <w:rsid w:val="008C5E2F"/>
    <w:rsid w:val="008C5EA9"/>
    <w:rsid w:val="008C6772"/>
    <w:rsid w:val="008E32E3"/>
    <w:rsid w:val="008E6725"/>
    <w:rsid w:val="00910AA2"/>
    <w:rsid w:val="00910C1D"/>
    <w:rsid w:val="0091217C"/>
    <w:rsid w:val="009226CC"/>
    <w:rsid w:val="009270F8"/>
    <w:rsid w:val="009371D1"/>
    <w:rsid w:val="00937D28"/>
    <w:rsid w:val="00941E27"/>
    <w:rsid w:val="009500A6"/>
    <w:rsid w:val="00950629"/>
    <w:rsid w:val="009612A7"/>
    <w:rsid w:val="00973468"/>
    <w:rsid w:val="0097766C"/>
    <w:rsid w:val="00986371"/>
    <w:rsid w:val="0098673F"/>
    <w:rsid w:val="00986E9D"/>
    <w:rsid w:val="00992DBA"/>
    <w:rsid w:val="009948E4"/>
    <w:rsid w:val="00996F94"/>
    <w:rsid w:val="009A1C82"/>
    <w:rsid w:val="009A2628"/>
    <w:rsid w:val="009A7788"/>
    <w:rsid w:val="009B359F"/>
    <w:rsid w:val="009B4134"/>
    <w:rsid w:val="009B4C9E"/>
    <w:rsid w:val="009B5CB2"/>
    <w:rsid w:val="009E1137"/>
    <w:rsid w:val="009E3102"/>
    <w:rsid w:val="009F1F6E"/>
    <w:rsid w:val="009F6BBF"/>
    <w:rsid w:val="009F716C"/>
    <w:rsid w:val="00A10073"/>
    <w:rsid w:val="00A160A7"/>
    <w:rsid w:val="00A16D31"/>
    <w:rsid w:val="00A30EA6"/>
    <w:rsid w:val="00A37A6C"/>
    <w:rsid w:val="00A439CF"/>
    <w:rsid w:val="00A46D3B"/>
    <w:rsid w:val="00A56CF2"/>
    <w:rsid w:val="00A71731"/>
    <w:rsid w:val="00A72F59"/>
    <w:rsid w:val="00A747F7"/>
    <w:rsid w:val="00A74F6E"/>
    <w:rsid w:val="00A75346"/>
    <w:rsid w:val="00A829A6"/>
    <w:rsid w:val="00A8461C"/>
    <w:rsid w:val="00A87D54"/>
    <w:rsid w:val="00A93C46"/>
    <w:rsid w:val="00A94300"/>
    <w:rsid w:val="00AA6746"/>
    <w:rsid w:val="00AB636F"/>
    <w:rsid w:val="00AE2A03"/>
    <w:rsid w:val="00AE4A15"/>
    <w:rsid w:val="00B017CF"/>
    <w:rsid w:val="00B25E8C"/>
    <w:rsid w:val="00B41AC5"/>
    <w:rsid w:val="00B46700"/>
    <w:rsid w:val="00B54588"/>
    <w:rsid w:val="00B55A05"/>
    <w:rsid w:val="00B611CC"/>
    <w:rsid w:val="00B623FE"/>
    <w:rsid w:val="00B6309F"/>
    <w:rsid w:val="00B716C0"/>
    <w:rsid w:val="00B76ED5"/>
    <w:rsid w:val="00B7782F"/>
    <w:rsid w:val="00B82066"/>
    <w:rsid w:val="00BA22E4"/>
    <w:rsid w:val="00BA3EAD"/>
    <w:rsid w:val="00BB37E0"/>
    <w:rsid w:val="00BB641F"/>
    <w:rsid w:val="00BD5B09"/>
    <w:rsid w:val="00BE2DCA"/>
    <w:rsid w:val="00C05E10"/>
    <w:rsid w:val="00C10434"/>
    <w:rsid w:val="00C14397"/>
    <w:rsid w:val="00C14B22"/>
    <w:rsid w:val="00C20048"/>
    <w:rsid w:val="00C2208C"/>
    <w:rsid w:val="00C27397"/>
    <w:rsid w:val="00C31929"/>
    <w:rsid w:val="00C32CDA"/>
    <w:rsid w:val="00C36B22"/>
    <w:rsid w:val="00C42C9D"/>
    <w:rsid w:val="00C541D4"/>
    <w:rsid w:val="00C57059"/>
    <w:rsid w:val="00C65EA7"/>
    <w:rsid w:val="00C666FD"/>
    <w:rsid w:val="00C67312"/>
    <w:rsid w:val="00C81595"/>
    <w:rsid w:val="00C82EA5"/>
    <w:rsid w:val="00CA2033"/>
    <w:rsid w:val="00CB287F"/>
    <w:rsid w:val="00CC036F"/>
    <w:rsid w:val="00CC0FF0"/>
    <w:rsid w:val="00CC3994"/>
    <w:rsid w:val="00CD1E1B"/>
    <w:rsid w:val="00CD5E65"/>
    <w:rsid w:val="00CE23A8"/>
    <w:rsid w:val="00CE2D21"/>
    <w:rsid w:val="00CE5205"/>
    <w:rsid w:val="00CE656B"/>
    <w:rsid w:val="00CF3791"/>
    <w:rsid w:val="00CF3B1E"/>
    <w:rsid w:val="00D10C52"/>
    <w:rsid w:val="00D13006"/>
    <w:rsid w:val="00D13646"/>
    <w:rsid w:val="00D148BE"/>
    <w:rsid w:val="00D21708"/>
    <w:rsid w:val="00D262EC"/>
    <w:rsid w:val="00D31E1C"/>
    <w:rsid w:val="00D42385"/>
    <w:rsid w:val="00D51DD1"/>
    <w:rsid w:val="00D52FDE"/>
    <w:rsid w:val="00D63BA0"/>
    <w:rsid w:val="00D6544E"/>
    <w:rsid w:val="00D73379"/>
    <w:rsid w:val="00D75B77"/>
    <w:rsid w:val="00D8123B"/>
    <w:rsid w:val="00D82A72"/>
    <w:rsid w:val="00D95E17"/>
    <w:rsid w:val="00DA01D9"/>
    <w:rsid w:val="00DA7A34"/>
    <w:rsid w:val="00DB0438"/>
    <w:rsid w:val="00DB2233"/>
    <w:rsid w:val="00DB783C"/>
    <w:rsid w:val="00DC4135"/>
    <w:rsid w:val="00DC5421"/>
    <w:rsid w:val="00DC69F8"/>
    <w:rsid w:val="00DD5AF7"/>
    <w:rsid w:val="00DD6C1C"/>
    <w:rsid w:val="00DF1586"/>
    <w:rsid w:val="00DF275D"/>
    <w:rsid w:val="00DF46FA"/>
    <w:rsid w:val="00DF4E5D"/>
    <w:rsid w:val="00DF63E4"/>
    <w:rsid w:val="00E06593"/>
    <w:rsid w:val="00E12165"/>
    <w:rsid w:val="00E13FDD"/>
    <w:rsid w:val="00E30C47"/>
    <w:rsid w:val="00E32CC8"/>
    <w:rsid w:val="00E46D80"/>
    <w:rsid w:val="00E47989"/>
    <w:rsid w:val="00E5641C"/>
    <w:rsid w:val="00E56942"/>
    <w:rsid w:val="00E625DC"/>
    <w:rsid w:val="00E63236"/>
    <w:rsid w:val="00E75FC7"/>
    <w:rsid w:val="00E763B7"/>
    <w:rsid w:val="00E82CEC"/>
    <w:rsid w:val="00E95A56"/>
    <w:rsid w:val="00E95F90"/>
    <w:rsid w:val="00EB4878"/>
    <w:rsid w:val="00EB650D"/>
    <w:rsid w:val="00EC1279"/>
    <w:rsid w:val="00EC49E5"/>
    <w:rsid w:val="00EE35E2"/>
    <w:rsid w:val="00EF3D37"/>
    <w:rsid w:val="00EF4C3A"/>
    <w:rsid w:val="00EF6A4B"/>
    <w:rsid w:val="00EF7D46"/>
    <w:rsid w:val="00F0038E"/>
    <w:rsid w:val="00F04A7E"/>
    <w:rsid w:val="00F062FF"/>
    <w:rsid w:val="00F14CE6"/>
    <w:rsid w:val="00F213B5"/>
    <w:rsid w:val="00F238A5"/>
    <w:rsid w:val="00F345A0"/>
    <w:rsid w:val="00F367F4"/>
    <w:rsid w:val="00F41761"/>
    <w:rsid w:val="00F46C05"/>
    <w:rsid w:val="00F476D8"/>
    <w:rsid w:val="00F479EB"/>
    <w:rsid w:val="00F50F34"/>
    <w:rsid w:val="00F52D76"/>
    <w:rsid w:val="00F60583"/>
    <w:rsid w:val="00F67DE3"/>
    <w:rsid w:val="00F82104"/>
    <w:rsid w:val="00F91A8E"/>
    <w:rsid w:val="00F9332F"/>
    <w:rsid w:val="00FA0746"/>
    <w:rsid w:val="00FA366D"/>
    <w:rsid w:val="00FB1F7B"/>
    <w:rsid w:val="00FB2A55"/>
    <w:rsid w:val="00FC6150"/>
    <w:rsid w:val="00FD39CF"/>
    <w:rsid w:val="00FD4F27"/>
    <w:rsid w:val="00FD5CC3"/>
    <w:rsid w:val="00FF2349"/>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FA2F3"/>
  <w15:docId w15:val="{49AEE272-54AD-4D22-A761-92B77D9A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BE9"/>
    <w:rPr>
      <w:lang w:val="fr-FR"/>
    </w:rPr>
  </w:style>
  <w:style w:type="paragraph" w:styleId="Titre1">
    <w:name w:val="heading 1"/>
    <w:basedOn w:val="Normal"/>
    <w:next w:val="Corpsdetexte"/>
    <w:link w:val="Titre1Car"/>
    <w:uiPriority w:val="9"/>
    <w:qFormat/>
    <w:rsid w:val="00E56942"/>
    <w:pPr>
      <w:numPr>
        <w:numId w:val="21"/>
      </w:numPr>
      <w:jc w:val="center"/>
      <w:outlineLvl w:val="0"/>
    </w:pPr>
    <w:rPr>
      <w:b/>
      <w:bCs/>
      <w:sz w:val="24"/>
      <w:szCs w:val="24"/>
    </w:rPr>
  </w:style>
  <w:style w:type="paragraph" w:styleId="Titre2">
    <w:name w:val="heading 2"/>
    <w:basedOn w:val="Normal"/>
    <w:next w:val="Normal"/>
    <w:link w:val="Titre2Car"/>
    <w:uiPriority w:val="9"/>
    <w:unhideWhenUsed/>
    <w:rsid w:val="00F213B5"/>
    <w:pPr>
      <w:keepNext/>
      <w:keepLines/>
      <w:numPr>
        <w:ilvl w:val="1"/>
        <w:numId w:val="21"/>
      </w:numPr>
      <w:spacing w:before="40"/>
      <w:ind w:left="72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F213B5"/>
    <w:pPr>
      <w:keepNext/>
      <w:keepLines/>
      <w:numPr>
        <w:ilvl w:val="2"/>
        <w:numId w:val="21"/>
      </w:numPr>
      <w:spacing w:before="40"/>
      <w:outlineLvl w:val="2"/>
    </w:pPr>
    <w:rPr>
      <w:rFonts w:asciiTheme="majorHAnsi" w:eastAsiaTheme="majorEastAsia" w:hAnsiTheme="majorHAnsi" w:cstheme="majorBidi"/>
      <w:color w:val="223431" w:themeColor="accent1" w:themeShade="7F"/>
      <w:sz w:val="24"/>
      <w:szCs w:val="24"/>
    </w:rPr>
  </w:style>
  <w:style w:type="paragraph" w:styleId="Titre4">
    <w:name w:val="heading 4"/>
    <w:basedOn w:val="Normal"/>
    <w:next w:val="Normal"/>
    <w:link w:val="Titre4Car"/>
    <w:uiPriority w:val="9"/>
    <w:semiHidden/>
    <w:unhideWhenUsed/>
    <w:qFormat/>
    <w:rsid w:val="00F213B5"/>
    <w:pPr>
      <w:keepNext/>
      <w:keepLines/>
      <w:numPr>
        <w:ilvl w:val="3"/>
        <w:numId w:val="21"/>
      </w:numPr>
      <w:spacing w:before="40"/>
      <w:outlineLvl w:val="3"/>
    </w:pPr>
    <w:rPr>
      <w:rFonts w:asciiTheme="majorHAnsi" w:eastAsiaTheme="majorEastAsia" w:hAnsiTheme="majorHAnsi" w:cstheme="majorBidi"/>
      <w:i/>
      <w:iCs/>
      <w:color w:val="344E4A" w:themeColor="accent1" w:themeShade="BF"/>
    </w:rPr>
  </w:style>
  <w:style w:type="paragraph" w:styleId="Titre5">
    <w:name w:val="heading 5"/>
    <w:basedOn w:val="Normal"/>
    <w:next w:val="Normal"/>
    <w:link w:val="Titre5Car"/>
    <w:uiPriority w:val="9"/>
    <w:semiHidden/>
    <w:unhideWhenUsed/>
    <w:qFormat/>
    <w:rsid w:val="00F213B5"/>
    <w:pPr>
      <w:keepNext/>
      <w:keepLines/>
      <w:numPr>
        <w:ilvl w:val="4"/>
        <w:numId w:val="21"/>
      </w:numPr>
      <w:spacing w:before="40"/>
      <w:outlineLvl w:val="4"/>
    </w:pPr>
    <w:rPr>
      <w:rFonts w:asciiTheme="majorHAnsi" w:eastAsiaTheme="majorEastAsia" w:hAnsiTheme="majorHAnsi" w:cstheme="majorBidi"/>
      <w:color w:val="344E4A" w:themeColor="accent1" w:themeShade="BF"/>
    </w:rPr>
  </w:style>
  <w:style w:type="paragraph" w:styleId="Titre6">
    <w:name w:val="heading 6"/>
    <w:basedOn w:val="Normal"/>
    <w:next w:val="Normal"/>
    <w:link w:val="Titre6Car"/>
    <w:uiPriority w:val="9"/>
    <w:semiHidden/>
    <w:unhideWhenUsed/>
    <w:qFormat/>
    <w:rsid w:val="00F213B5"/>
    <w:pPr>
      <w:keepNext/>
      <w:keepLines/>
      <w:numPr>
        <w:ilvl w:val="5"/>
        <w:numId w:val="21"/>
      </w:numPr>
      <w:spacing w:before="40"/>
      <w:outlineLvl w:val="5"/>
    </w:pPr>
    <w:rPr>
      <w:rFonts w:asciiTheme="majorHAnsi" w:eastAsiaTheme="majorEastAsia" w:hAnsiTheme="majorHAnsi" w:cstheme="majorBidi"/>
      <w:color w:val="223431" w:themeColor="accent1" w:themeShade="7F"/>
    </w:rPr>
  </w:style>
  <w:style w:type="paragraph" w:styleId="Titre7">
    <w:name w:val="heading 7"/>
    <w:basedOn w:val="Normal"/>
    <w:next w:val="Normal"/>
    <w:link w:val="Titre7Car"/>
    <w:uiPriority w:val="9"/>
    <w:semiHidden/>
    <w:unhideWhenUsed/>
    <w:qFormat/>
    <w:rsid w:val="00F213B5"/>
    <w:pPr>
      <w:keepNext/>
      <w:keepLines/>
      <w:numPr>
        <w:ilvl w:val="6"/>
        <w:numId w:val="21"/>
      </w:numPr>
      <w:spacing w:before="40"/>
      <w:outlineLvl w:val="6"/>
    </w:pPr>
    <w:rPr>
      <w:rFonts w:asciiTheme="majorHAnsi" w:eastAsiaTheme="majorEastAsia" w:hAnsiTheme="majorHAnsi" w:cstheme="majorBidi"/>
      <w:i/>
      <w:iCs/>
      <w:color w:val="223431" w:themeColor="accent1" w:themeShade="7F"/>
    </w:rPr>
  </w:style>
  <w:style w:type="paragraph" w:styleId="Titre8">
    <w:name w:val="heading 8"/>
    <w:basedOn w:val="Normal"/>
    <w:next w:val="Normal"/>
    <w:link w:val="Titre8Car"/>
    <w:uiPriority w:val="9"/>
    <w:semiHidden/>
    <w:unhideWhenUsed/>
    <w:qFormat/>
    <w:rsid w:val="00F213B5"/>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213B5"/>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aliases w:val="Titre_SIT"/>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numPr>
        <w:numId w:val="14"/>
      </w:num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paragraph" w:styleId="Retraitcorpsdetexte">
    <w:name w:val="Body Text Indent"/>
    <w:basedOn w:val="Normal"/>
    <w:link w:val="RetraitcorpsdetexteCar"/>
    <w:uiPriority w:val="99"/>
    <w:semiHidden/>
    <w:unhideWhenUsed/>
    <w:rsid w:val="00484011"/>
    <w:pPr>
      <w:spacing w:after="120"/>
      <w:ind w:left="283"/>
    </w:pPr>
  </w:style>
  <w:style w:type="character" w:customStyle="1" w:styleId="RetraitcorpsdetexteCar">
    <w:name w:val="Retrait corps de texte Car"/>
    <w:basedOn w:val="Policepardfaut"/>
    <w:link w:val="Retraitcorpsdetexte"/>
    <w:uiPriority w:val="99"/>
    <w:semiHidden/>
    <w:rsid w:val="00484011"/>
  </w:style>
  <w:style w:type="character" w:customStyle="1" w:styleId="ParagraphedelisteCar">
    <w:name w:val="Paragraphe de liste Car"/>
    <w:aliases w:val="Titre_SIT Car"/>
    <w:basedOn w:val="Policepardfaut"/>
    <w:link w:val="Paragraphedeliste"/>
    <w:uiPriority w:val="34"/>
    <w:locked/>
    <w:rsid w:val="00484011"/>
  </w:style>
  <w:style w:type="paragraph" w:styleId="Textedebulles">
    <w:name w:val="Balloon Text"/>
    <w:basedOn w:val="Normal"/>
    <w:link w:val="TextedebullesCar"/>
    <w:uiPriority w:val="99"/>
    <w:semiHidden/>
    <w:unhideWhenUsed/>
    <w:rsid w:val="00B630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09F"/>
    <w:rPr>
      <w:rFonts w:ascii="Segoe UI" w:hAnsi="Segoe UI" w:cs="Segoe UI"/>
      <w:sz w:val="18"/>
      <w:szCs w:val="18"/>
      <w:lang w:val="fr-FR"/>
    </w:rPr>
  </w:style>
  <w:style w:type="character" w:styleId="Marquedecommentaire">
    <w:name w:val="annotation reference"/>
    <w:basedOn w:val="Policepardfaut"/>
    <w:uiPriority w:val="99"/>
    <w:semiHidden/>
    <w:unhideWhenUsed/>
    <w:rsid w:val="00552BE3"/>
    <w:rPr>
      <w:sz w:val="16"/>
      <w:szCs w:val="16"/>
    </w:rPr>
  </w:style>
  <w:style w:type="paragraph" w:styleId="Commentaire">
    <w:name w:val="annotation text"/>
    <w:basedOn w:val="Normal"/>
    <w:link w:val="CommentaireCar"/>
    <w:uiPriority w:val="99"/>
    <w:semiHidden/>
    <w:unhideWhenUsed/>
    <w:rsid w:val="00552BE3"/>
    <w:rPr>
      <w:sz w:val="20"/>
      <w:szCs w:val="20"/>
    </w:rPr>
  </w:style>
  <w:style w:type="character" w:customStyle="1" w:styleId="CommentaireCar">
    <w:name w:val="Commentaire Car"/>
    <w:basedOn w:val="Policepardfaut"/>
    <w:link w:val="Commentaire"/>
    <w:uiPriority w:val="99"/>
    <w:semiHidden/>
    <w:rsid w:val="00552BE3"/>
    <w:rPr>
      <w:sz w:val="20"/>
      <w:szCs w:val="20"/>
      <w:lang w:val="fr-FR"/>
    </w:rPr>
  </w:style>
  <w:style w:type="paragraph" w:styleId="Objetducommentaire">
    <w:name w:val="annotation subject"/>
    <w:basedOn w:val="Commentaire"/>
    <w:next w:val="Commentaire"/>
    <w:link w:val="ObjetducommentaireCar"/>
    <w:uiPriority w:val="99"/>
    <w:semiHidden/>
    <w:unhideWhenUsed/>
    <w:rsid w:val="00552BE3"/>
    <w:rPr>
      <w:b/>
      <w:bCs/>
    </w:rPr>
  </w:style>
  <w:style w:type="character" w:customStyle="1" w:styleId="ObjetducommentaireCar">
    <w:name w:val="Objet du commentaire Car"/>
    <w:basedOn w:val="CommentaireCar"/>
    <w:link w:val="Objetducommentaire"/>
    <w:uiPriority w:val="99"/>
    <w:semiHidden/>
    <w:rsid w:val="00552BE3"/>
    <w:rPr>
      <w:b/>
      <w:bCs/>
      <w:sz w:val="20"/>
      <w:szCs w:val="20"/>
      <w:lang w:val="fr-FR"/>
    </w:rPr>
  </w:style>
  <w:style w:type="character" w:customStyle="1" w:styleId="Titre2Car">
    <w:name w:val="Titre 2 Car"/>
    <w:basedOn w:val="Policepardfaut"/>
    <w:link w:val="Titre2"/>
    <w:uiPriority w:val="9"/>
    <w:rsid w:val="00F213B5"/>
    <w:rPr>
      <w:rFonts w:asciiTheme="majorHAnsi" w:eastAsiaTheme="majorEastAsia" w:hAnsiTheme="majorHAnsi" w:cstheme="majorBidi"/>
      <w:color w:val="344E4A" w:themeColor="accent1" w:themeShade="BF"/>
      <w:sz w:val="26"/>
      <w:szCs w:val="26"/>
      <w:lang w:val="fr-FR"/>
    </w:rPr>
  </w:style>
  <w:style w:type="character" w:customStyle="1" w:styleId="Titre3Car">
    <w:name w:val="Titre 3 Car"/>
    <w:basedOn w:val="Policepardfaut"/>
    <w:link w:val="Titre3"/>
    <w:uiPriority w:val="9"/>
    <w:rsid w:val="00F213B5"/>
    <w:rPr>
      <w:rFonts w:asciiTheme="majorHAnsi" w:eastAsiaTheme="majorEastAsia" w:hAnsiTheme="majorHAnsi" w:cstheme="majorBidi"/>
      <w:color w:val="223431" w:themeColor="accent1" w:themeShade="7F"/>
      <w:sz w:val="24"/>
      <w:szCs w:val="24"/>
      <w:lang w:val="fr-FR"/>
    </w:rPr>
  </w:style>
  <w:style w:type="character" w:customStyle="1" w:styleId="Titre4Car">
    <w:name w:val="Titre 4 Car"/>
    <w:basedOn w:val="Policepardfaut"/>
    <w:link w:val="Titre4"/>
    <w:uiPriority w:val="9"/>
    <w:semiHidden/>
    <w:rsid w:val="00F213B5"/>
    <w:rPr>
      <w:rFonts w:asciiTheme="majorHAnsi" w:eastAsiaTheme="majorEastAsia" w:hAnsiTheme="majorHAnsi" w:cstheme="majorBidi"/>
      <w:i/>
      <w:iCs/>
      <w:color w:val="344E4A" w:themeColor="accent1" w:themeShade="BF"/>
      <w:lang w:val="fr-FR"/>
    </w:rPr>
  </w:style>
  <w:style w:type="character" w:customStyle="1" w:styleId="Titre5Car">
    <w:name w:val="Titre 5 Car"/>
    <w:basedOn w:val="Policepardfaut"/>
    <w:link w:val="Titre5"/>
    <w:uiPriority w:val="9"/>
    <w:semiHidden/>
    <w:rsid w:val="00F213B5"/>
    <w:rPr>
      <w:rFonts w:asciiTheme="majorHAnsi" w:eastAsiaTheme="majorEastAsia" w:hAnsiTheme="majorHAnsi" w:cstheme="majorBidi"/>
      <w:color w:val="344E4A" w:themeColor="accent1" w:themeShade="BF"/>
      <w:lang w:val="fr-FR"/>
    </w:rPr>
  </w:style>
  <w:style w:type="character" w:customStyle="1" w:styleId="Titre6Car">
    <w:name w:val="Titre 6 Car"/>
    <w:basedOn w:val="Policepardfaut"/>
    <w:link w:val="Titre6"/>
    <w:uiPriority w:val="9"/>
    <w:semiHidden/>
    <w:rsid w:val="00F213B5"/>
    <w:rPr>
      <w:rFonts w:asciiTheme="majorHAnsi" w:eastAsiaTheme="majorEastAsia" w:hAnsiTheme="majorHAnsi" w:cstheme="majorBidi"/>
      <w:color w:val="223431" w:themeColor="accent1" w:themeShade="7F"/>
      <w:lang w:val="fr-FR"/>
    </w:rPr>
  </w:style>
  <w:style w:type="character" w:customStyle="1" w:styleId="Titre7Car">
    <w:name w:val="Titre 7 Car"/>
    <w:basedOn w:val="Policepardfaut"/>
    <w:link w:val="Titre7"/>
    <w:uiPriority w:val="9"/>
    <w:semiHidden/>
    <w:rsid w:val="00F213B5"/>
    <w:rPr>
      <w:rFonts w:asciiTheme="majorHAnsi" w:eastAsiaTheme="majorEastAsia" w:hAnsiTheme="majorHAnsi" w:cstheme="majorBidi"/>
      <w:i/>
      <w:iCs/>
      <w:color w:val="223431" w:themeColor="accent1" w:themeShade="7F"/>
      <w:lang w:val="fr-FR"/>
    </w:rPr>
  </w:style>
  <w:style w:type="character" w:customStyle="1" w:styleId="Titre8Car">
    <w:name w:val="Titre 8 Car"/>
    <w:basedOn w:val="Policepardfaut"/>
    <w:link w:val="Titre8"/>
    <w:uiPriority w:val="9"/>
    <w:semiHidden/>
    <w:rsid w:val="00F213B5"/>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F213B5"/>
    <w:rPr>
      <w:rFonts w:asciiTheme="majorHAnsi" w:eastAsiaTheme="majorEastAsia" w:hAnsiTheme="majorHAnsi" w:cstheme="majorBidi"/>
      <w:i/>
      <w:iCs/>
      <w:color w:val="272727" w:themeColor="text1" w:themeTint="D8"/>
      <w:sz w:val="21"/>
      <w:szCs w:val="21"/>
      <w:lang w:val="fr-FR"/>
    </w:rPr>
  </w:style>
  <w:style w:type="paragraph" w:styleId="Notedebasdepage">
    <w:name w:val="footnote text"/>
    <w:basedOn w:val="Normal"/>
    <w:link w:val="NotedebasdepageCar"/>
    <w:uiPriority w:val="99"/>
    <w:semiHidden/>
    <w:unhideWhenUsed/>
    <w:rsid w:val="004C7CA7"/>
    <w:rPr>
      <w:sz w:val="20"/>
      <w:szCs w:val="20"/>
    </w:rPr>
  </w:style>
  <w:style w:type="character" w:customStyle="1" w:styleId="NotedebasdepageCar">
    <w:name w:val="Note de bas de page Car"/>
    <w:basedOn w:val="Policepardfaut"/>
    <w:link w:val="Notedebasdepage"/>
    <w:uiPriority w:val="99"/>
    <w:semiHidden/>
    <w:rsid w:val="004C7CA7"/>
    <w:rPr>
      <w:sz w:val="20"/>
      <w:szCs w:val="20"/>
      <w:lang w:val="fr-FR"/>
    </w:rPr>
  </w:style>
  <w:style w:type="character" w:styleId="Appelnotedebasdep">
    <w:name w:val="footnote reference"/>
    <w:basedOn w:val="Policepardfaut"/>
    <w:uiPriority w:val="99"/>
    <w:semiHidden/>
    <w:unhideWhenUsed/>
    <w:rsid w:val="004C7CA7"/>
    <w:rPr>
      <w:vertAlign w:val="superscript"/>
    </w:rPr>
  </w:style>
  <w:style w:type="paragraph" w:styleId="NormalWeb">
    <w:name w:val="Normal (Web)"/>
    <w:basedOn w:val="Normal"/>
    <w:uiPriority w:val="99"/>
    <w:semiHidden/>
    <w:unhideWhenUsed/>
    <w:rsid w:val="00A46D3B"/>
    <w:pPr>
      <w:widowControl/>
      <w:autoSpaceDE/>
      <w:autoSpaceDN/>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055">
      <w:bodyDiv w:val="1"/>
      <w:marLeft w:val="0"/>
      <w:marRight w:val="0"/>
      <w:marTop w:val="0"/>
      <w:marBottom w:val="0"/>
      <w:divBdr>
        <w:top w:val="none" w:sz="0" w:space="0" w:color="auto"/>
        <w:left w:val="none" w:sz="0" w:space="0" w:color="auto"/>
        <w:bottom w:val="none" w:sz="0" w:space="0" w:color="auto"/>
        <w:right w:val="none" w:sz="0" w:space="0" w:color="auto"/>
      </w:divBdr>
    </w:div>
    <w:div w:id="344868232">
      <w:bodyDiv w:val="1"/>
      <w:marLeft w:val="0"/>
      <w:marRight w:val="0"/>
      <w:marTop w:val="0"/>
      <w:marBottom w:val="0"/>
      <w:divBdr>
        <w:top w:val="none" w:sz="0" w:space="0" w:color="auto"/>
        <w:left w:val="none" w:sz="0" w:space="0" w:color="auto"/>
        <w:bottom w:val="none" w:sz="0" w:space="0" w:color="auto"/>
        <w:right w:val="none" w:sz="0" w:space="0" w:color="auto"/>
      </w:divBdr>
    </w:div>
    <w:div w:id="688525156">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52654324">
      <w:bodyDiv w:val="1"/>
      <w:marLeft w:val="0"/>
      <w:marRight w:val="0"/>
      <w:marTop w:val="0"/>
      <w:marBottom w:val="0"/>
      <w:divBdr>
        <w:top w:val="none" w:sz="0" w:space="0" w:color="auto"/>
        <w:left w:val="none" w:sz="0" w:space="0" w:color="auto"/>
        <w:bottom w:val="none" w:sz="0" w:space="0" w:color="auto"/>
        <w:right w:val="none" w:sz="0" w:space="0" w:color="auto"/>
      </w:divBdr>
    </w:div>
    <w:div w:id="177544493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gt.imtmo@travail.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gt.ct1@travail.gouv.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cours\Downloads\Courrier_DGT%20(2).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eff51c21-fd75-46ec-8bbb-79498c989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CXYRD2YVEM74-4863-53</_dlc_DocId>
    <_dlc_DocIdUrl xmlns="7b4e5cf4-0fc5-48ee-950b-8270790171f4">
      <Url>https://paco.intranet.social.gouv.fr/travail/dgt/vie_pratique/Chartes_Modeles/_layouts/15/DocIdRedir.aspx?ID=CXYRD2YVEM74-4863-53</Url>
      <Description>CXYRD2YVEM74-4863-53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714DEA15803946A1B1F2068FD269CF" ma:contentTypeVersion="3" ma:contentTypeDescription="Crée un document." ma:contentTypeScope="" ma:versionID="289b91a5fdceb96b777a7679db69f9d2">
  <xsd:schema xmlns:xsd="http://www.w3.org/2001/XMLSchema" xmlns:xs="http://www.w3.org/2001/XMLSchema" xmlns:p="http://schemas.microsoft.com/office/2006/metadata/properties" xmlns:ns1="http://schemas.microsoft.com/sharepoint/v3" xmlns:ns2="7b4e5cf4-0fc5-48ee-950b-8270790171f4" xmlns:ns3="eff51c21-fd75-46ec-8bbb-79498c98994a" targetNamespace="http://schemas.microsoft.com/office/2006/metadata/properties" ma:root="true" ma:fieldsID="91eb9620a12ac67a6a9f338fc598222d" ns1:_="" ns2:_="" ns3:_="">
    <xsd:import namespace="http://schemas.microsoft.com/sharepoint/v3"/>
    <xsd:import namespace="7b4e5cf4-0fc5-48ee-950b-8270790171f4"/>
    <xsd:import namespace="eff51c21-fd75-46ec-8bbb-79498c98994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f51c21-fd75-46ec-8bbb-79498c98994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AB64-AEFA-4C41-B1DB-94F55DCACBF5}">
  <ds:schemaRefs>
    <ds:schemaRef ds:uri="http://purl.org/dc/dcmitype/"/>
    <ds:schemaRef ds:uri="eff51c21-fd75-46ec-8bbb-79498c98994a"/>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elements/1.1/"/>
    <ds:schemaRef ds:uri="http://schemas.microsoft.com/office/infopath/2007/PartnerControls"/>
    <ds:schemaRef ds:uri="7b4e5cf4-0fc5-48ee-950b-8270790171f4"/>
    <ds:schemaRef ds:uri="http://www.w3.org/XML/1998/namespace"/>
  </ds:schemaRefs>
</ds:datastoreItem>
</file>

<file path=customXml/itemProps2.xml><?xml version="1.0" encoding="utf-8"?>
<ds:datastoreItem xmlns:ds="http://schemas.openxmlformats.org/officeDocument/2006/customXml" ds:itemID="{A9EF3F82-E28A-4F4C-B6F3-C97629951C0E}">
  <ds:schemaRefs>
    <ds:schemaRef ds:uri="http://schemas.microsoft.com/sharepoint/v3/contenttype/forms"/>
  </ds:schemaRefs>
</ds:datastoreItem>
</file>

<file path=customXml/itemProps3.xml><?xml version="1.0" encoding="utf-8"?>
<ds:datastoreItem xmlns:ds="http://schemas.openxmlformats.org/officeDocument/2006/customXml" ds:itemID="{64B7F4D2-B998-4AE8-B0D6-B99270C56F7F}">
  <ds:schemaRefs>
    <ds:schemaRef ds:uri="http://schemas.microsoft.com/sharepoint/events"/>
  </ds:schemaRefs>
</ds:datastoreItem>
</file>

<file path=customXml/itemProps4.xml><?xml version="1.0" encoding="utf-8"?>
<ds:datastoreItem xmlns:ds="http://schemas.openxmlformats.org/officeDocument/2006/customXml" ds:itemID="{70CC6C94-DED4-4ADA-8730-01E81E651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eff51c21-fd75-46ec-8bbb-79498c98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E0A62A-01D0-42E3-B56C-02DB7BFE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Courrier_DGT (2).dotx</Template>
  <TotalTime>3</TotalTime>
  <Pages>4</Pages>
  <Words>1002</Words>
  <Characters>5514</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COURS, Stephanie (DGT)</dc:creator>
  <cp:lastModifiedBy>ARA, Hugo (CAB/RETRAITES)</cp:lastModifiedBy>
  <cp:revision>3</cp:revision>
  <cp:lastPrinted>2021-12-22T15:52:00Z</cp:lastPrinted>
  <dcterms:created xsi:type="dcterms:W3CDTF">2021-12-22T18:46:00Z</dcterms:created>
  <dcterms:modified xsi:type="dcterms:W3CDTF">2021-12-22T18:49:00Z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0x010100FE714DEA15803946A1B1F2068FD269CF</vt:lpwstr>
  </property>
  <property fmtid="{D5CDD505-2E9C-101B-9397-08002B2CF9AE}" pid="6" name="PACo_NiveauDeConfidentialite">
    <vt:lpwstr>1;#Public|43a73bf0-6fa9-439e-9f01-0c858cc75030</vt:lpwstr>
  </property>
  <property fmtid="{D5CDD505-2E9C-101B-9397-08002B2CF9AE}" pid="7" name="_dlc_DocIdItemGuid">
    <vt:lpwstr>2bad3936-e58f-4c76-9c48-f490568d5f53</vt:lpwstr>
  </property>
</Properties>
</file>