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F" w:rsidRPr="005E75AA" w:rsidRDefault="005E75AA" w:rsidP="007D7361">
      <w:pPr>
        <w:jc w:val="center"/>
        <w:rPr>
          <w:sz w:val="36"/>
          <w:szCs w:val="36"/>
        </w:rPr>
      </w:pPr>
      <w:r>
        <w:rPr>
          <w:sz w:val="36"/>
          <w:szCs w:val="36"/>
        </w:rPr>
        <w:t>Canevas de retour</w:t>
      </w:r>
      <w:r w:rsidR="007D7361">
        <w:rPr>
          <w:sz w:val="36"/>
          <w:szCs w:val="36"/>
        </w:rPr>
        <w:t xml:space="preserve"> au Secrétariat d’Etat auprès du Premier ministre chargé des Personnes handicapées</w:t>
      </w:r>
      <w:r>
        <w:rPr>
          <w:sz w:val="36"/>
          <w:szCs w:val="36"/>
        </w:rPr>
        <w:t xml:space="preserve"> pour les p</w:t>
      </w:r>
      <w:r w:rsidRPr="005E75AA">
        <w:rPr>
          <w:sz w:val="36"/>
          <w:szCs w:val="36"/>
        </w:rPr>
        <w:t xml:space="preserve">ropositions </w:t>
      </w:r>
      <w:r>
        <w:rPr>
          <w:sz w:val="36"/>
          <w:szCs w:val="36"/>
        </w:rPr>
        <w:t>de</w:t>
      </w:r>
      <w:r w:rsidRPr="005E75AA">
        <w:rPr>
          <w:sz w:val="36"/>
          <w:szCs w:val="36"/>
        </w:rPr>
        <w:t xml:space="preserve"> révision de la liste des ECAP</w:t>
      </w:r>
      <w:r w:rsidR="007D7361">
        <w:rPr>
          <w:rStyle w:val="Appelnotedebasdep"/>
          <w:sz w:val="36"/>
          <w:szCs w:val="36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D7E10" w:rsidTr="005D7E10">
        <w:tc>
          <w:tcPr>
            <w:tcW w:w="1526" w:type="dxa"/>
          </w:tcPr>
          <w:p w:rsidR="005D7E10" w:rsidRPr="005D7E10" w:rsidRDefault="005D7E10" w:rsidP="00CE2F1B">
            <w:pPr>
              <w:rPr>
                <w:b/>
              </w:rPr>
            </w:pPr>
            <w:r w:rsidRPr="005D7E10">
              <w:rPr>
                <w:b/>
              </w:rPr>
              <w:t>Codes PCS visés</w:t>
            </w:r>
          </w:p>
        </w:tc>
        <w:tc>
          <w:tcPr>
            <w:tcW w:w="7686" w:type="dxa"/>
          </w:tcPr>
          <w:p w:rsidR="005D7E10" w:rsidRDefault="005D7E10" w:rsidP="00CE2F1B">
            <w:r>
              <w:t>-</w:t>
            </w:r>
          </w:p>
          <w:p w:rsidR="005D7E10" w:rsidRDefault="005D7E10" w:rsidP="00CE2F1B">
            <w:r>
              <w:t>-</w:t>
            </w:r>
          </w:p>
          <w:p w:rsidR="005D7E10" w:rsidRDefault="005D7E10" w:rsidP="00CE2F1B">
            <w:r>
              <w:t>-</w:t>
            </w:r>
          </w:p>
        </w:tc>
      </w:tr>
    </w:tbl>
    <w:p w:rsidR="00CE2F1B" w:rsidRDefault="00CE2F1B" w:rsidP="00CE2F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9"/>
        <w:gridCol w:w="4189"/>
      </w:tblGrid>
      <w:tr w:rsidR="00487771" w:rsidRPr="00CE2F1B" w:rsidTr="00487771">
        <w:tc>
          <w:tcPr>
            <w:tcW w:w="5099" w:type="dxa"/>
          </w:tcPr>
          <w:p w:rsidR="00487771" w:rsidRPr="00CE2F1B" w:rsidRDefault="00487771" w:rsidP="00D46BFE">
            <w:pPr>
              <w:rPr>
                <w:b/>
              </w:rPr>
            </w:pPr>
            <w:r>
              <w:rPr>
                <w:b/>
              </w:rPr>
              <w:t>Vous êtes (mentionner l’identité du répondant) </w:t>
            </w:r>
          </w:p>
        </w:tc>
        <w:tc>
          <w:tcPr>
            <w:tcW w:w="4189" w:type="dxa"/>
          </w:tcPr>
          <w:p w:rsidR="00487771" w:rsidRDefault="00340305" w:rsidP="00D46BFE">
            <w:pPr>
              <w:rPr>
                <w:b/>
              </w:rPr>
            </w:pPr>
            <w:r>
              <w:rPr>
                <w:b/>
              </w:rPr>
              <w:t>(OS ou OP)</w:t>
            </w:r>
            <w:r w:rsidR="003D0A78">
              <w:rPr>
                <w:rStyle w:val="Appelnotedebasdep"/>
                <w:b/>
              </w:rPr>
              <w:footnoteReference w:id="2"/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D46BFE">
            <w:pPr>
              <w:rPr>
                <w:b/>
              </w:rPr>
            </w:pPr>
            <w:r w:rsidRPr="00CE2F1B">
              <w:rPr>
                <w:b/>
              </w:rPr>
              <w:t>Branche</w:t>
            </w:r>
            <w:r>
              <w:rPr>
                <w:b/>
              </w:rPr>
              <w:t>(s)</w:t>
            </w:r>
            <w:r w:rsidRPr="00CE2F1B">
              <w:rPr>
                <w:b/>
              </w:rPr>
              <w:t xml:space="preserve"> professionnelle</w:t>
            </w:r>
            <w:r>
              <w:rPr>
                <w:b/>
              </w:rPr>
              <w:t>(s)</w:t>
            </w:r>
            <w:r w:rsidRPr="00CE2F1B">
              <w:rPr>
                <w:b/>
              </w:rPr>
              <w:t xml:space="preserve"> concernée</w:t>
            </w:r>
            <w:r>
              <w:rPr>
                <w:b/>
              </w:rPr>
              <w:t xml:space="preserve"> (s) </w:t>
            </w:r>
          </w:p>
        </w:tc>
        <w:tc>
          <w:tcPr>
            <w:tcW w:w="4189" w:type="dxa"/>
          </w:tcPr>
          <w:p w:rsidR="00487771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Pr="00CE2F1B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D46BFE">
            <w:pPr>
              <w:rPr>
                <w:b/>
              </w:rPr>
            </w:pPr>
            <w:r>
              <w:rPr>
                <w:b/>
              </w:rPr>
              <w:t>Codes NAF visés </w:t>
            </w:r>
          </w:p>
        </w:tc>
        <w:tc>
          <w:tcPr>
            <w:tcW w:w="4189" w:type="dxa"/>
          </w:tcPr>
          <w:p w:rsidR="00487771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D46B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Default="00487771" w:rsidP="0088553E">
            <w:pPr>
              <w:rPr>
                <w:b/>
              </w:rPr>
            </w:pPr>
            <w:r>
              <w:rPr>
                <w:b/>
              </w:rPr>
              <w:t xml:space="preserve">Des négociations </w:t>
            </w:r>
            <w:proofErr w:type="spellStart"/>
            <w:r>
              <w:rPr>
                <w:b/>
              </w:rPr>
              <w:t>ont-elles</w:t>
            </w:r>
            <w:proofErr w:type="spellEnd"/>
            <w:r>
              <w:rPr>
                <w:b/>
              </w:rPr>
              <w:t xml:space="preserve"> été engagées ?</w:t>
            </w:r>
          </w:p>
        </w:tc>
        <w:tc>
          <w:tcPr>
            <w:tcW w:w="4189" w:type="dxa"/>
          </w:tcPr>
          <w:p w:rsidR="00487771" w:rsidRDefault="00487771" w:rsidP="0088553E">
            <w:pPr>
              <w:rPr>
                <w:b/>
              </w:rPr>
            </w:pPr>
            <w:r>
              <w:rPr>
                <w:b/>
              </w:rPr>
              <w:t>(Oui/non)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9578CF">
            <w:pPr>
              <w:rPr>
                <w:b/>
              </w:rPr>
            </w:pPr>
            <w:r>
              <w:rPr>
                <w:b/>
              </w:rPr>
              <w:t xml:space="preserve">Si oui, un accord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été conclu (à joindre) ?</w:t>
            </w:r>
          </w:p>
        </w:tc>
        <w:tc>
          <w:tcPr>
            <w:tcW w:w="4189" w:type="dxa"/>
          </w:tcPr>
          <w:p w:rsidR="00487771" w:rsidRDefault="00487771" w:rsidP="009578CF">
            <w:pPr>
              <w:rPr>
                <w:b/>
              </w:rPr>
            </w:pPr>
            <w:r>
              <w:rPr>
                <w:b/>
              </w:rPr>
              <w:t>(Oui/non)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43282C">
            <w:pPr>
              <w:rPr>
                <w:b/>
              </w:rPr>
            </w:pPr>
            <w:r>
              <w:rPr>
                <w:b/>
              </w:rPr>
              <w:t xml:space="preserve">Si non, un </w:t>
            </w:r>
            <w:r w:rsidR="00DD0D4D">
              <w:rPr>
                <w:b/>
              </w:rPr>
              <w:t>PV</w:t>
            </w:r>
            <w:r>
              <w:rPr>
                <w:b/>
              </w:rPr>
              <w:t xml:space="preserve"> de désaccord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été </w:t>
            </w:r>
            <w:r w:rsidR="0043282C">
              <w:rPr>
                <w:b/>
              </w:rPr>
              <w:t>dressé</w:t>
            </w:r>
            <w:r>
              <w:rPr>
                <w:b/>
              </w:rPr>
              <w:t xml:space="preserve"> (à joindre) ?</w:t>
            </w:r>
          </w:p>
        </w:tc>
        <w:tc>
          <w:tcPr>
            <w:tcW w:w="4189" w:type="dxa"/>
          </w:tcPr>
          <w:p w:rsidR="00487771" w:rsidRDefault="00487771" w:rsidP="009578CF">
            <w:pPr>
              <w:rPr>
                <w:b/>
              </w:rPr>
            </w:pPr>
            <w:r>
              <w:rPr>
                <w:b/>
              </w:rPr>
              <w:t>(oui/non)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9578CF">
            <w:pPr>
              <w:rPr>
                <w:b/>
              </w:rPr>
            </w:pPr>
            <w:r>
              <w:rPr>
                <w:b/>
              </w:rPr>
              <w:t>A défaut de négociation</w:t>
            </w:r>
            <w:r w:rsidR="00340305">
              <w:rPr>
                <w:b/>
              </w:rPr>
              <w:t>s</w:t>
            </w:r>
            <w:r>
              <w:rPr>
                <w:b/>
              </w:rPr>
              <w:t xml:space="preserve">, des concertations entre organisations d’employeurs et salariés </w:t>
            </w:r>
            <w:proofErr w:type="spellStart"/>
            <w:r>
              <w:rPr>
                <w:b/>
              </w:rPr>
              <w:t>ont-elles</w:t>
            </w:r>
            <w:proofErr w:type="spellEnd"/>
            <w:r>
              <w:rPr>
                <w:b/>
              </w:rPr>
              <w:t xml:space="preserve"> eu lieu ?</w:t>
            </w:r>
          </w:p>
        </w:tc>
        <w:tc>
          <w:tcPr>
            <w:tcW w:w="4189" w:type="dxa"/>
          </w:tcPr>
          <w:p w:rsidR="00487771" w:rsidRDefault="00487771" w:rsidP="00487771">
            <w:pPr>
              <w:rPr>
                <w:b/>
              </w:rPr>
            </w:pPr>
            <w:r>
              <w:rPr>
                <w:b/>
              </w:rPr>
              <w:t>(oui/non)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D47267">
            <w:pPr>
              <w:rPr>
                <w:b/>
              </w:rPr>
            </w:pPr>
            <w:r>
              <w:rPr>
                <w:b/>
              </w:rPr>
              <w:t>Si oui, dans quel cadre (instance paritaire, espace de travail ad hoc, etc.) ?</w:t>
            </w:r>
          </w:p>
        </w:tc>
        <w:tc>
          <w:tcPr>
            <w:tcW w:w="4189" w:type="dxa"/>
          </w:tcPr>
          <w:p w:rsidR="00487771" w:rsidRDefault="00487771" w:rsidP="00D47267">
            <w:pPr>
              <w:rPr>
                <w:b/>
              </w:rPr>
            </w:pPr>
          </w:p>
        </w:tc>
      </w:tr>
      <w:tr w:rsidR="00487771" w:rsidRPr="00CE2F1B" w:rsidTr="00487771">
        <w:tc>
          <w:tcPr>
            <w:tcW w:w="5099" w:type="dxa"/>
          </w:tcPr>
          <w:p w:rsidR="00487771" w:rsidRDefault="00487771" w:rsidP="0088553E">
            <w:pPr>
              <w:rPr>
                <w:b/>
              </w:rPr>
            </w:pPr>
            <w:r w:rsidRPr="00CE2F1B">
              <w:rPr>
                <w:b/>
              </w:rPr>
              <w:t>Organisation</w:t>
            </w:r>
            <w:r>
              <w:rPr>
                <w:b/>
              </w:rPr>
              <w:t>s</w:t>
            </w:r>
            <w:r w:rsidRPr="00CE2F1B">
              <w:rPr>
                <w:b/>
              </w:rPr>
              <w:t xml:space="preserve"> professionnelles </w:t>
            </w:r>
            <w:r>
              <w:rPr>
                <w:b/>
              </w:rPr>
              <w:t>ayant participé aux négociations ou concertations</w:t>
            </w:r>
            <w:r w:rsidRPr="00CE2F1B">
              <w:rPr>
                <w:b/>
              </w:rPr>
              <w:t> :</w:t>
            </w:r>
          </w:p>
          <w:p w:rsidR="00487771" w:rsidRPr="0088553E" w:rsidRDefault="00487771" w:rsidP="0088553E">
            <w:pPr>
              <w:rPr>
                <w:b/>
              </w:rPr>
            </w:pPr>
          </w:p>
        </w:tc>
        <w:tc>
          <w:tcPr>
            <w:tcW w:w="4189" w:type="dxa"/>
          </w:tcPr>
          <w:p w:rsidR="00487771" w:rsidRDefault="00487771" w:rsidP="0048777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48777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Pr="00CE2F1B" w:rsidRDefault="00487771" w:rsidP="004877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Default="00487771" w:rsidP="0088553E">
            <w:pPr>
              <w:rPr>
                <w:b/>
              </w:rPr>
            </w:pPr>
            <w:r>
              <w:rPr>
                <w:b/>
              </w:rPr>
              <w:t>Une proposition de liste d’ECAP consensuelle a-t-elle été élaborée (à joindre) ?</w:t>
            </w:r>
          </w:p>
        </w:tc>
        <w:tc>
          <w:tcPr>
            <w:tcW w:w="4189" w:type="dxa"/>
          </w:tcPr>
          <w:p w:rsidR="00487771" w:rsidRDefault="00487771" w:rsidP="0088553E">
            <w:pPr>
              <w:rPr>
                <w:b/>
              </w:rPr>
            </w:pPr>
            <w:r>
              <w:rPr>
                <w:b/>
              </w:rPr>
              <w:t>(oui/non)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1F722C">
            <w:pPr>
              <w:rPr>
                <w:b/>
              </w:rPr>
            </w:pPr>
            <w:r>
              <w:rPr>
                <w:b/>
              </w:rPr>
              <w:t>Une proposition de liste unilatérale a-t-elle été élaborée (à joindre) ?</w:t>
            </w:r>
          </w:p>
        </w:tc>
        <w:tc>
          <w:tcPr>
            <w:tcW w:w="4189" w:type="dxa"/>
          </w:tcPr>
          <w:p w:rsidR="00487771" w:rsidRDefault="00487771" w:rsidP="001F722C">
            <w:pPr>
              <w:rPr>
                <w:b/>
              </w:rPr>
            </w:pP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1F722C">
            <w:pPr>
              <w:rPr>
                <w:b/>
              </w:rPr>
            </w:pPr>
            <w:r>
              <w:rPr>
                <w:b/>
              </w:rPr>
              <w:t>Code(s) PCS concernés </w:t>
            </w:r>
            <w:r w:rsidR="00340305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4189" w:type="dxa"/>
          </w:tcPr>
          <w:p w:rsidR="00487771" w:rsidRDefault="00487771" w:rsidP="001F722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1F722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487771" w:rsidRDefault="00487771" w:rsidP="001F722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487771" w:rsidP="001F722C">
            <w:pPr>
              <w:rPr>
                <w:b/>
              </w:rPr>
            </w:pPr>
            <w:r>
              <w:rPr>
                <w:b/>
              </w:rPr>
              <w:t>Commentaires</w:t>
            </w:r>
          </w:p>
        </w:tc>
        <w:tc>
          <w:tcPr>
            <w:tcW w:w="4189" w:type="dxa"/>
          </w:tcPr>
          <w:p w:rsidR="00487771" w:rsidRDefault="00487771" w:rsidP="001F722C">
            <w:pPr>
              <w:rPr>
                <w:b/>
              </w:rPr>
            </w:pPr>
          </w:p>
        </w:tc>
      </w:tr>
      <w:tr w:rsidR="00487771" w:rsidRPr="00CE2F1B" w:rsidTr="00487771">
        <w:tc>
          <w:tcPr>
            <w:tcW w:w="5099" w:type="dxa"/>
          </w:tcPr>
          <w:p w:rsidR="00487771" w:rsidRPr="00CE2F1B" w:rsidRDefault="005E75AA" w:rsidP="005E75AA">
            <w:pPr>
              <w:rPr>
                <w:b/>
              </w:rPr>
            </w:pPr>
            <w:r>
              <w:rPr>
                <w:b/>
              </w:rPr>
              <w:t>Autres d</w:t>
            </w:r>
            <w:r w:rsidR="00487771">
              <w:rPr>
                <w:b/>
              </w:rPr>
              <w:t>ocuments</w:t>
            </w:r>
            <w:r w:rsidR="00340305">
              <w:rPr>
                <w:b/>
              </w:rPr>
              <w:t xml:space="preserve"> utiles</w:t>
            </w:r>
            <w:r w:rsidR="00487771">
              <w:rPr>
                <w:b/>
              </w:rPr>
              <w:t xml:space="preserve"> à joindre : tous éléments permettant d</w:t>
            </w:r>
            <w:r>
              <w:rPr>
                <w:b/>
              </w:rPr>
              <w:t>’apprécier les critères permettant de</w:t>
            </w:r>
            <w:r w:rsidR="00487771">
              <w:rPr>
                <w:b/>
              </w:rPr>
              <w:t xml:space="preserve"> </w:t>
            </w:r>
            <w:r>
              <w:rPr>
                <w:b/>
              </w:rPr>
              <w:t>justifier la proposition d’inscription de l’emploi dans la liste ECAP, le cas échéant, le volume potentiel de salariés concernés dans la branche</w:t>
            </w:r>
            <w:r w:rsidR="00340305">
              <w:rPr>
                <w:b/>
              </w:rPr>
              <w:t xml:space="preserve">, le cas échéant argumentaires défavorables à l’inscription </w:t>
            </w:r>
          </w:p>
        </w:tc>
        <w:tc>
          <w:tcPr>
            <w:tcW w:w="4189" w:type="dxa"/>
          </w:tcPr>
          <w:p w:rsidR="00487771" w:rsidRPr="00CE2F1B" w:rsidRDefault="00487771" w:rsidP="001F722C">
            <w:pPr>
              <w:rPr>
                <w:b/>
              </w:rPr>
            </w:pPr>
          </w:p>
        </w:tc>
      </w:tr>
    </w:tbl>
    <w:p w:rsidR="00CE2F1B" w:rsidRPr="00CE2F1B" w:rsidRDefault="00CE2F1B" w:rsidP="00CE2F1B"/>
    <w:sectPr w:rsidR="00CE2F1B" w:rsidRPr="00CE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8B" w:rsidRDefault="00CE198B" w:rsidP="00340305">
      <w:pPr>
        <w:spacing w:after="0" w:line="240" w:lineRule="auto"/>
      </w:pPr>
      <w:r>
        <w:separator/>
      </w:r>
    </w:p>
  </w:endnote>
  <w:endnote w:type="continuationSeparator" w:id="0">
    <w:p w:rsidR="00CE198B" w:rsidRDefault="00CE198B" w:rsidP="0034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8B" w:rsidRDefault="00CE198B" w:rsidP="00340305">
      <w:pPr>
        <w:spacing w:after="0" w:line="240" w:lineRule="auto"/>
      </w:pPr>
      <w:r>
        <w:separator/>
      </w:r>
    </w:p>
  </w:footnote>
  <w:footnote w:type="continuationSeparator" w:id="0">
    <w:p w:rsidR="00CE198B" w:rsidRDefault="00CE198B" w:rsidP="00340305">
      <w:pPr>
        <w:spacing w:after="0" w:line="240" w:lineRule="auto"/>
      </w:pPr>
      <w:r>
        <w:continuationSeparator/>
      </w:r>
    </w:p>
  </w:footnote>
  <w:footnote w:id="1">
    <w:p w:rsidR="007D7361" w:rsidRDefault="007D7361">
      <w:pPr>
        <w:pStyle w:val="Notedebasdepage"/>
      </w:pPr>
      <w:r>
        <w:rPr>
          <w:rStyle w:val="Appelnotedebasdep"/>
        </w:rPr>
        <w:footnoteRef/>
      </w:r>
      <w:r>
        <w:t xml:space="preserve"> Joindre également la fiche technique du présent site correspondant à votre activité après avoir renseigné la rubrique finale consacrée aux possibilités communes</w:t>
      </w:r>
      <w:bookmarkStart w:id="0" w:name="_GoBack"/>
      <w:bookmarkEnd w:id="0"/>
      <w:r>
        <w:t xml:space="preserve"> d’aménagement raisonnable</w:t>
      </w:r>
    </w:p>
  </w:footnote>
  <w:footnote w:id="2">
    <w:p w:rsidR="003D0A78" w:rsidRDefault="003D0A78">
      <w:pPr>
        <w:pStyle w:val="Notedebasdepage"/>
      </w:pPr>
      <w:r>
        <w:rPr>
          <w:rStyle w:val="Appelnotedebasdep"/>
        </w:rPr>
        <w:footnoteRef/>
      </w:r>
      <w:r>
        <w:t xml:space="preserve"> En cas d’accord ou de position commune, adresser une réponse unique. En cas de divergences et de réponses séparées,  préciser l’identité </w:t>
      </w:r>
      <w:r w:rsidR="00777D0A">
        <w:t>de la ou des organisations au titre de la(es)quelles la position est portée</w:t>
      </w:r>
    </w:p>
  </w:footnote>
  <w:footnote w:id="3">
    <w:p w:rsidR="00340305" w:rsidRDefault="00340305">
      <w:pPr>
        <w:pStyle w:val="Notedebasdepage"/>
      </w:pPr>
      <w:r>
        <w:rPr>
          <w:rStyle w:val="Appelnotedebasdep"/>
        </w:rPr>
        <w:footnoteRef/>
      </w:r>
      <w:r>
        <w:t xml:space="preserve"> Si l’emploi proposé ne correspond pas à la nomenclature PCS, indiquer l’intitulé proposé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B1E"/>
    <w:multiLevelType w:val="hybridMultilevel"/>
    <w:tmpl w:val="99528B58"/>
    <w:lvl w:ilvl="0" w:tplc="E6E43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B"/>
    <w:rsid w:val="00340305"/>
    <w:rsid w:val="003D0A78"/>
    <w:rsid w:val="0043282C"/>
    <w:rsid w:val="00487771"/>
    <w:rsid w:val="00594203"/>
    <w:rsid w:val="005A25CF"/>
    <w:rsid w:val="005D7E10"/>
    <w:rsid w:val="005E75AA"/>
    <w:rsid w:val="00777D0A"/>
    <w:rsid w:val="007D7361"/>
    <w:rsid w:val="0088553E"/>
    <w:rsid w:val="009A6F82"/>
    <w:rsid w:val="00BF0C29"/>
    <w:rsid w:val="00CE198B"/>
    <w:rsid w:val="00CE2F1B"/>
    <w:rsid w:val="00DD0D4D"/>
    <w:rsid w:val="00E212B1"/>
    <w:rsid w:val="00F21D5C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5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3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3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5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3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3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F2C-DC58-4E81-BB79-D05EDFEE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LANOUZIERE, Herve</dc:creator>
  <cp:lastModifiedBy>LANOUZIERE, Herve</cp:lastModifiedBy>
  <cp:revision>9</cp:revision>
  <dcterms:created xsi:type="dcterms:W3CDTF">2019-03-11T08:22:00Z</dcterms:created>
  <dcterms:modified xsi:type="dcterms:W3CDTF">2019-03-21T08:56:00Z</dcterms:modified>
</cp:coreProperties>
</file>