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7ED5" w14:textId="13E21118" w:rsidR="002B574A" w:rsidRPr="002B46DF" w:rsidRDefault="00210FCC" w:rsidP="00880C3A">
      <w:pPr>
        <w:tabs>
          <w:tab w:val="left" w:pos="6105"/>
        </w:tabs>
        <w:spacing w:line="276" w:lineRule="auto"/>
        <w:jc w:val="both"/>
        <w:rPr>
          <w:rFonts w:asciiTheme="majorHAnsi" w:hAnsiTheme="majorHAnsi"/>
          <w:sz w:val="22"/>
          <w:szCs w:val="22"/>
        </w:rPr>
      </w:pPr>
      <w:r>
        <w:rPr>
          <w:rFonts w:ascii="Marianne" w:hAnsi="Marianne"/>
          <w:noProof/>
          <w:lang w:eastAsia="fr-FR"/>
        </w:rPr>
        <w:drawing>
          <wp:inline distT="0" distB="0" distL="0" distR="0" wp14:anchorId="7B074D66" wp14:editId="62312EEC">
            <wp:extent cx="2093840" cy="1254642"/>
            <wp:effectExtent l="0" t="0" r="190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ou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116" cy="1257204"/>
                    </a:xfrm>
                    <a:prstGeom prst="rect">
                      <a:avLst/>
                    </a:prstGeom>
                  </pic:spPr>
                </pic:pic>
              </a:graphicData>
            </a:graphic>
          </wp:inline>
        </w:drawing>
      </w:r>
    </w:p>
    <w:p w14:paraId="2B8A73B1" w14:textId="77777777" w:rsidR="002B574A" w:rsidRPr="002B46DF" w:rsidRDefault="002B574A" w:rsidP="00880C3A">
      <w:pPr>
        <w:tabs>
          <w:tab w:val="left" w:pos="6105"/>
        </w:tabs>
        <w:spacing w:line="276" w:lineRule="auto"/>
        <w:jc w:val="both"/>
        <w:rPr>
          <w:rFonts w:asciiTheme="majorHAnsi" w:hAnsiTheme="majorHAnsi"/>
          <w:sz w:val="22"/>
          <w:szCs w:val="22"/>
        </w:rPr>
      </w:pPr>
    </w:p>
    <w:p w14:paraId="79851D9F" w14:textId="1C11731F" w:rsidR="002B574A" w:rsidRDefault="007E2F64" w:rsidP="007E2F64">
      <w:pPr>
        <w:pStyle w:val="communiqu"/>
        <w:spacing w:after="0" w:line="276" w:lineRule="auto"/>
        <w:jc w:val="right"/>
        <w:rPr>
          <w:rFonts w:asciiTheme="majorHAnsi" w:hAnsiTheme="majorHAnsi"/>
          <w:sz w:val="22"/>
        </w:rPr>
      </w:pPr>
      <w:r w:rsidRPr="007E2F64">
        <w:rPr>
          <w:rFonts w:asciiTheme="majorHAnsi" w:hAnsiTheme="majorHAnsi"/>
          <w:sz w:val="22"/>
        </w:rPr>
        <w:t xml:space="preserve">Paris, le </w:t>
      </w:r>
      <w:r w:rsidR="00B13C94">
        <w:rPr>
          <w:rFonts w:asciiTheme="majorHAnsi" w:hAnsiTheme="majorHAnsi"/>
          <w:sz w:val="22"/>
        </w:rPr>
        <w:t>17</w:t>
      </w:r>
      <w:r w:rsidR="00A256E1">
        <w:rPr>
          <w:rFonts w:asciiTheme="majorHAnsi" w:hAnsiTheme="majorHAnsi"/>
          <w:sz w:val="22"/>
        </w:rPr>
        <w:t xml:space="preserve"> mars 2022</w:t>
      </w:r>
    </w:p>
    <w:p w14:paraId="281E1DE6" w14:textId="77777777" w:rsidR="007E2F64" w:rsidRPr="002B46DF" w:rsidRDefault="007E2F64" w:rsidP="00880C3A">
      <w:pPr>
        <w:pStyle w:val="communiqu"/>
        <w:spacing w:after="0" w:line="276" w:lineRule="auto"/>
        <w:jc w:val="both"/>
        <w:rPr>
          <w:rFonts w:asciiTheme="majorHAnsi" w:hAnsiTheme="majorHAnsi"/>
          <w:sz w:val="22"/>
        </w:rPr>
      </w:pPr>
    </w:p>
    <w:p w14:paraId="02CE522E" w14:textId="77777777" w:rsidR="00AC753F" w:rsidRPr="002B46DF" w:rsidRDefault="00AC753F" w:rsidP="00880C3A">
      <w:pPr>
        <w:pStyle w:val="communiqu"/>
        <w:spacing w:after="0" w:line="276" w:lineRule="auto"/>
        <w:jc w:val="both"/>
        <w:rPr>
          <w:rFonts w:asciiTheme="majorHAnsi" w:hAnsiTheme="majorHAnsi"/>
          <w:sz w:val="22"/>
        </w:rPr>
      </w:pPr>
    </w:p>
    <w:p w14:paraId="4033541A" w14:textId="2C85AEBD" w:rsidR="002B574A" w:rsidRDefault="002B574A" w:rsidP="00880C3A">
      <w:pPr>
        <w:pStyle w:val="communiqu"/>
        <w:spacing w:after="0" w:line="276" w:lineRule="auto"/>
        <w:rPr>
          <w:rFonts w:asciiTheme="majorHAnsi" w:hAnsiTheme="majorHAnsi"/>
          <w:b/>
          <w:sz w:val="22"/>
        </w:rPr>
      </w:pPr>
      <w:r w:rsidRPr="002B46DF">
        <w:rPr>
          <w:rFonts w:asciiTheme="majorHAnsi" w:hAnsiTheme="majorHAnsi"/>
          <w:b/>
          <w:sz w:val="22"/>
        </w:rPr>
        <w:t>COMMUNIQUÉ DE PRESSE</w:t>
      </w:r>
    </w:p>
    <w:p w14:paraId="1F8D4894" w14:textId="77777777" w:rsidR="00682A71" w:rsidRPr="002B46DF" w:rsidRDefault="00682A71" w:rsidP="00880C3A">
      <w:pPr>
        <w:pStyle w:val="communiqu"/>
        <w:spacing w:after="0" w:line="276" w:lineRule="auto"/>
        <w:rPr>
          <w:rFonts w:asciiTheme="majorHAnsi" w:hAnsiTheme="majorHAnsi"/>
          <w:b/>
          <w:sz w:val="22"/>
        </w:rPr>
      </w:pPr>
      <w:bookmarkStart w:id="0" w:name="_GoBack"/>
      <w:bookmarkEnd w:id="0"/>
    </w:p>
    <w:p w14:paraId="30D94A44" w14:textId="77777777" w:rsidR="005D35A8" w:rsidRPr="005D35A8" w:rsidRDefault="00880C3A" w:rsidP="00880C3A">
      <w:pPr>
        <w:pStyle w:val="communiqu"/>
        <w:spacing w:after="0" w:line="276" w:lineRule="auto"/>
        <w:rPr>
          <w:rFonts w:ascii="Marianne" w:hAnsi="Marianne" w:cs="Marianne"/>
          <w:b/>
        </w:rPr>
      </w:pPr>
      <w:r w:rsidRPr="005D35A8">
        <w:rPr>
          <w:b/>
        </w:rPr>
        <w:t>«</w:t>
      </w:r>
      <w:r w:rsidRPr="005D35A8">
        <w:rPr>
          <w:rFonts w:ascii="Calibri" w:hAnsi="Calibri" w:cs="Calibri"/>
          <w:b/>
        </w:rPr>
        <w:t> </w:t>
      </w:r>
      <w:r w:rsidRPr="005D35A8">
        <w:rPr>
          <w:b/>
        </w:rPr>
        <w:t>Innover pour accéder à l’emploi</w:t>
      </w:r>
      <w:r w:rsidRPr="005D35A8">
        <w:rPr>
          <w:rFonts w:ascii="Calibri" w:hAnsi="Calibri" w:cs="Calibri"/>
          <w:b/>
        </w:rPr>
        <w:t> </w:t>
      </w:r>
      <w:r w:rsidRPr="005D35A8">
        <w:rPr>
          <w:rFonts w:ascii="Marianne" w:hAnsi="Marianne" w:cs="Marianne"/>
          <w:b/>
        </w:rPr>
        <w:t xml:space="preserve">» : </w:t>
      </w:r>
    </w:p>
    <w:p w14:paraId="0C2E356E" w14:textId="309A7723" w:rsidR="00392057" w:rsidRPr="005D35A8" w:rsidRDefault="00A256E1" w:rsidP="00880C3A">
      <w:pPr>
        <w:pStyle w:val="communiqu"/>
        <w:spacing w:after="0" w:line="276" w:lineRule="auto"/>
        <w:rPr>
          <w:b/>
        </w:rPr>
      </w:pPr>
      <w:r w:rsidRPr="005D35A8">
        <w:rPr>
          <w:b/>
        </w:rPr>
        <w:t xml:space="preserve">Elisabeth Borne, </w:t>
      </w:r>
      <w:r w:rsidR="00C44A3A" w:rsidRPr="005D35A8">
        <w:rPr>
          <w:b/>
        </w:rPr>
        <w:t>Olivia</w:t>
      </w:r>
      <w:r w:rsidR="00B2647C" w:rsidRPr="005D35A8">
        <w:rPr>
          <w:b/>
        </w:rPr>
        <w:t xml:space="preserve"> </w:t>
      </w:r>
      <w:r w:rsidR="00052269" w:rsidRPr="005D35A8">
        <w:rPr>
          <w:b/>
        </w:rPr>
        <w:t>Grégoire</w:t>
      </w:r>
      <w:r w:rsidRPr="005D35A8">
        <w:rPr>
          <w:b/>
        </w:rPr>
        <w:t xml:space="preserve"> et Thibaut Guilluy</w:t>
      </w:r>
      <w:r w:rsidR="00C44A3A" w:rsidRPr="005D35A8">
        <w:rPr>
          <w:b/>
        </w:rPr>
        <w:t xml:space="preserve"> annonce</w:t>
      </w:r>
      <w:r w:rsidR="00210FCC" w:rsidRPr="005D35A8">
        <w:rPr>
          <w:b/>
        </w:rPr>
        <w:t>nt</w:t>
      </w:r>
      <w:r w:rsidRPr="005D35A8">
        <w:rPr>
          <w:b/>
        </w:rPr>
        <w:t xml:space="preserve"> 5</w:t>
      </w:r>
      <w:r w:rsidR="00052269" w:rsidRPr="005D35A8">
        <w:rPr>
          <w:b/>
        </w:rPr>
        <w:t xml:space="preserve"> lauréats</w:t>
      </w:r>
      <w:r w:rsidRPr="005D35A8">
        <w:rPr>
          <w:b/>
        </w:rPr>
        <w:t xml:space="preserve"> supplémentaires</w:t>
      </w:r>
      <w:r w:rsidR="00880C3A" w:rsidRPr="005D35A8">
        <w:rPr>
          <w:b/>
        </w:rPr>
        <w:t xml:space="preserve"> </w:t>
      </w:r>
      <w:r w:rsidR="00052269" w:rsidRPr="005D35A8">
        <w:rPr>
          <w:b/>
        </w:rPr>
        <w:t>pour les nouveaux contrats à impact</w:t>
      </w:r>
      <w:r w:rsidR="00052269" w:rsidRPr="005D35A8">
        <w:rPr>
          <w:rFonts w:ascii="Calibri" w:hAnsi="Calibri" w:cs="Calibri"/>
          <w:b/>
        </w:rPr>
        <w:t> </w:t>
      </w:r>
    </w:p>
    <w:p w14:paraId="3F142748" w14:textId="1B02D04C" w:rsidR="00E91965" w:rsidRPr="002B46DF" w:rsidRDefault="00E91965" w:rsidP="00880C3A">
      <w:pPr>
        <w:pStyle w:val="communiqu"/>
        <w:spacing w:after="0" w:line="276" w:lineRule="auto"/>
        <w:jc w:val="both"/>
        <w:rPr>
          <w:rFonts w:asciiTheme="majorHAnsi" w:hAnsiTheme="majorHAnsi" w:cs="Arial"/>
          <w:b/>
          <w:sz w:val="22"/>
        </w:rPr>
      </w:pPr>
    </w:p>
    <w:p w14:paraId="0333D3CB" w14:textId="5C4E9184" w:rsidR="007576B8" w:rsidRPr="002B46DF" w:rsidRDefault="00555404" w:rsidP="00880C3A">
      <w:pPr>
        <w:pStyle w:val="communiqu"/>
        <w:spacing w:after="0" w:line="276" w:lineRule="auto"/>
        <w:jc w:val="both"/>
        <w:rPr>
          <w:rFonts w:asciiTheme="majorHAnsi" w:hAnsiTheme="majorHAnsi" w:cs="Arial"/>
          <w:b/>
          <w:sz w:val="22"/>
        </w:rPr>
      </w:pPr>
      <w:r>
        <w:rPr>
          <w:b/>
          <w:sz w:val="22"/>
        </w:rPr>
        <w:t xml:space="preserve">Elisabeth Borne, </w:t>
      </w:r>
      <w:r w:rsidR="0072378B">
        <w:rPr>
          <w:b/>
          <w:sz w:val="22"/>
        </w:rPr>
        <w:t>m</w:t>
      </w:r>
      <w:r>
        <w:rPr>
          <w:b/>
          <w:sz w:val="22"/>
        </w:rPr>
        <w:t>inistre du Travail, d</w:t>
      </w:r>
      <w:r w:rsidR="0072378B">
        <w:rPr>
          <w:b/>
          <w:sz w:val="22"/>
        </w:rPr>
        <w:t>e l’Emploi et de l’Insertion,</w:t>
      </w:r>
      <w:r>
        <w:rPr>
          <w:b/>
          <w:sz w:val="22"/>
        </w:rPr>
        <w:t xml:space="preserve"> </w:t>
      </w:r>
      <w:r>
        <w:rPr>
          <w:rFonts w:asciiTheme="majorHAnsi" w:hAnsiTheme="majorHAnsi" w:cs="Arial"/>
          <w:b/>
          <w:sz w:val="22"/>
        </w:rPr>
        <w:t xml:space="preserve">Olivia Grégoire, </w:t>
      </w:r>
      <w:r w:rsidR="0072378B">
        <w:rPr>
          <w:rFonts w:asciiTheme="majorHAnsi" w:hAnsiTheme="majorHAnsi" w:cs="Arial"/>
          <w:b/>
          <w:sz w:val="22"/>
        </w:rPr>
        <w:t>s</w:t>
      </w:r>
      <w:r w:rsidR="00C44A3A" w:rsidRPr="002B46DF">
        <w:rPr>
          <w:rFonts w:asciiTheme="majorHAnsi" w:hAnsiTheme="majorHAnsi" w:cs="Arial"/>
          <w:b/>
          <w:sz w:val="22"/>
        </w:rPr>
        <w:t>ecrétaire d’Etat chargée de l’</w:t>
      </w:r>
      <w:r w:rsidR="0072378B">
        <w:rPr>
          <w:rFonts w:asciiTheme="majorHAnsi" w:hAnsiTheme="majorHAnsi" w:cs="Arial"/>
          <w:b/>
          <w:sz w:val="22"/>
        </w:rPr>
        <w:t>É</w:t>
      </w:r>
      <w:r w:rsidR="00C44A3A" w:rsidRPr="002B46DF">
        <w:rPr>
          <w:rFonts w:asciiTheme="majorHAnsi" w:hAnsiTheme="majorHAnsi" w:cs="Arial"/>
          <w:b/>
          <w:sz w:val="22"/>
        </w:rPr>
        <w:t>conomie sociale, s</w:t>
      </w:r>
      <w:r w:rsidR="0072378B">
        <w:rPr>
          <w:rFonts w:asciiTheme="majorHAnsi" w:hAnsiTheme="majorHAnsi" w:cs="Arial"/>
          <w:b/>
          <w:sz w:val="22"/>
        </w:rPr>
        <w:t>olidaire et responsable et Thibaut Guilluy, Haut-commissaire à l’</w:t>
      </w:r>
      <w:r w:rsidR="005D35A8">
        <w:rPr>
          <w:rFonts w:asciiTheme="majorHAnsi" w:hAnsiTheme="majorHAnsi" w:cs="Arial"/>
          <w:b/>
          <w:sz w:val="22"/>
        </w:rPr>
        <w:t>E</w:t>
      </w:r>
      <w:r w:rsidR="0072378B">
        <w:rPr>
          <w:rFonts w:asciiTheme="majorHAnsi" w:hAnsiTheme="majorHAnsi" w:cs="Arial"/>
          <w:b/>
          <w:sz w:val="22"/>
        </w:rPr>
        <w:t>mploi et à l’</w:t>
      </w:r>
      <w:r w:rsidR="005D35A8">
        <w:rPr>
          <w:rFonts w:asciiTheme="majorHAnsi" w:hAnsiTheme="majorHAnsi" w:cs="Arial"/>
          <w:b/>
          <w:sz w:val="22"/>
        </w:rPr>
        <w:t>E</w:t>
      </w:r>
      <w:r w:rsidR="0072378B">
        <w:rPr>
          <w:rFonts w:asciiTheme="majorHAnsi" w:hAnsiTheme="majorHAnsi" w:cs="Arial"/>
          <w:b/>
          <w:sz w:val="22"/>
        </w:rPr>
        <w:t xml:space="preserve">ngagement des </w:t>
      </w:r>
      <w:r w:rsidR="005D35A8">
        <w:rPr>
          <w:rFonts w:asciiTheme="majorHAnsi" w:hAnsiTheme="majorHAnsi" w:cs="Arial"/>
          <w:b/>
          <w:sz w:val="22"/>
        </w:rPr>
        <w:t>E</w:t>
      </w:r>
      <w:r w:rsidR="0072378B">
        <w:rPr>
          <w:rFonts w:asciiTheme="majorHAnsi" w:hAnsiTheme="majorHAnsi" w:cs="Arial"/>
          <w:b/>
          <w:sz w:val="22"/>
        </w:rPr>
        <w:t>ntreprises,</w:t>
      </w:r>
      <w:r>
        <w:rPr>
          <w:rFonts w:asciiTheme="majorHAnsi" w:hAnsiTheme="majorHAnsi" w:cs="Arial"/>
          <w:b/>
          <w:sz w:val="22"/>
        </w:rPr>
        <w:t xml:space="preserve"> </w:t>
      </w:r>
      <w:r w:rsidR="007477AD">
        <w:rPr>
          <w:rFonts w:asciiTheme="majorHAnsi" w:hAnsiTheme="majorHAnsi" w:cs="Arial"/>
          <w:b/>
          <w:sz w:val="22"/>
        </w:rPr>
        <w:t xml:space="preserve">ont annoncé </w:t>
      </w:r>
      <w:r w:rsidR="00A256E1">
        <w:rPr>
          <w:rFonts w:asciiTheme="majorHAnsi" w:hAnsiTheme="majorHAnsi" w:cs="Arial"/>
          <w:b/>
          <w:sz w:val="22"/>
        </w:rPr>
        <w:t xml:space="preserve">ce jour les </w:t>
      </w:r>
      <w:r w:rsidR="005D35A8">
        <w:rPr>
          <w:rFonts w:asciiTheme="majorHAnsi" w:hAnsiTheme="majorHAnsi" w:cs="Arial"/>
          <w:b/>
          <w:sz w:val="22"/>
        </w:rPr>
        <w:t>5</w:t>
      </w:r>
      <w:r w:rsidR="00A256E1">
        <w:rPr>
          <w:rFonts w:asciiTheme="majorHAnsi" w:hAnsiTheme="majorHAnsi" w:cs="Arial"/>
          <w:b/>
          <w:sz w:val="22"/>
        </w:rPr>
        <w:t xml:space="preserve"> nouveaux </w:t>
      </w:r>
      <w:r w:rsidR="00C44A3A" w:rsidRPr="002B46DF">
        <w:rPr>
          <w:rFonts w:asciiTheme="majorHAnsi" w:hAnsiTheme="majorHAnsi" w:cs="Arial"/>
          <w:b/>
          <w:sz w:val="22"/>
        </w:rPr>
        <w:t xml:space="preserve">lauréats </w:t>
      </w:r>
      <w:r w:rsidR="00A256E1">
        <w:rPr>
          <w:rFonts w:asciiTheme="majorHAnsi" w:hAnsiTheme="majorHAnsi" w:cs="Arial"/>
          <w:b/>
          <w:sz w:val="22"/>
        </w:rPr>
        <w:t xml:space="preserve">des </w:t>
      </w:r>
      <w:r w:rsidR="005D35A8">
        <w:rPr>
          <w:rFonts w:asciiTheme="majorHAnsi" w:hAnsiTheme="majorHAnsi" w:cs="Arial"/>
          <w:b/>
          <w:sz w:val="22"/>
        </w:rPr>
        <w:t>contrats à i</w:t>
      </w:r>
      <w:r w:rsidR="009F7C53">
        <w:rPr>
          <w:rFonts w:asciiTheme="majorHAnsi" w:hAnsiTheme="majorHAnsi" w:cs="Arial"/>
          <w:b/>
          <w:sz w:val="22"/>
        </w:rPr>
        <w:t>mpact « Innover pour accéder à l’emploi »</w:t>
      </w:r>
      <w:r w:rsidR="00A7190E">
        <w:rPr>
          <w:rFonts w:asciiTheme="majorHAnsi" w:hAnsiTheme="majorHAnsi" w:cs="Arial"/>
          <w:b/>
          <w:sz w:val="22"/>
        </w:rPr>
        <w:t>.</w:t>
      </w:r>
      <w:r w:rsidR="004306CC">
        <w:rPr>
          <w:rFonts w:asciiTheme="majorHAnsi" w:hAnsiTheme="majorHAnsi" w:cs="Arial"/>
          <w:b/>
          <w:sz w:val="22"/>
        </w:rPr>
        <w:t xml:space="preserve"> </w:t>
      </w:r>
      <w:r w:rsidR="00A256E1">
        <w:rPr>
          <w:rFonts w:asciiTheme="majorHAnsi" w:hAnsiTheme="majorHAnsi" w:cs="Arial"/>
          <w:b/>
          <w:sz w:val="22"/>
        </w:rPr>
        <w:t xml:space="preserve">Après </w:t>
      </w:r>
      <w:r w:rsidR="009F7C53">
        <w:rPr>
          <w:rFonts w:asciiTheme="majorHAnsi" w:hAnsiTheme="majorHAnsi" w:cs="Arial"/>
          <w:b/>
          <w:sz w:val="22"/>
        </w:rPr>
        <w:t xml:space="preserve">Télémaque, Duo for </w:t>
      </w:r>
      <w:proofErr w:type="gramStart"/>
      <w:r w:rsidR="009F7C53">
        <w:rPr>
          <w:rFonts w:asciiTheme="majorHAnsi" w:hAnsiTheme="majorHAnsi" w:cs="Arial"/>
          <w:b/>
          <w:sz w:val="22"/>
        </w:rPr>
        <w:t>a</w:t>
      </w:r>
      <w:proofErr w:type="gramEnd"/>
      <w:r w:rsidR="009F7C53">
        <w:rPr>
          <w:rFonts w:asciiTheme="majorHAnsi" w:hAnsiTheme="majorHAnsi" w:cs="Arial"/>
          <w:b/>
          <w:sz w:val="22"/>
        </w:rPr>
        <w:t xml:space="preserve"> Job, Comme les autres et Messidor</w:t>
      </w:r>
      <w:r w:rsidR="00A256E1">
        <w:rPr>
          <w:rFonts w:asciiTheme="majorHAnsi" w:hAnsiTheme="majorHAnsi" w:cs="Arial"/>
          <w:b/>
          <w:sz w:val="22"/>
        </w:rPr>
        <w:t xml:space="preserve"> annoncés en novembre dernier, Article 1, </w:t>
      </w:r>
      <w:proofErr w:type="spellStart"/>
      <w:r w:rsidR="00A256E1">
        <w:rPr>
          <w:rFonts w:asciiTheme="majorHAnsi" w:hAnsiTheme="majorHAnsi" w:cs="Arial"/>
          <w:b/>
          <w:sz w:val="22"/>
        </w:rPr>
        <w:t>ClubHouse</w:t>
      </w:r>
      <w:proofErr w:type="spellEnd"/>
      <w:r w:rsidR="00A256E1">
        <w:rPr>
          <w:rFonts w:asciiTheme="majorHAnsi" w:hAnsiTheme="majorHAnsi" w:cs="Arial"/>
          <w:b/>
          <w:sz w:val="22"/>
        </w:rPr>
        <w:t xml:space="preserve">, </w:t>
      </w:r>
      <w:proofErr w:type="spellStart"/>
      <w:r w:rsidR="00A256E1">
        <w:rPr>
          <w:rFonts w:asciiTheme="majorHAnsi" w:hAnsiTheme="majorHAnsi" w:cs="Arial"/>
          <w:b/>
          <w:sz w:val="22"/>
        </w:rPr>
        <w:t>Moovjee</w:t>
      </w:r>
      <w:proofErr w:type="spellEnd"/>
      <w:r w:rsidR="00A256E1">
        <w:rPr>
          <w:rFonts w:asciiTheme="majorHAnsi" w:hAnsiTheme="majorHAnsi" w:cs="Arial"/>
          <w:b/>
          <w:sz w:val="22"/>
        </w:rPr>
        <w:t xml:space="preserve"> Talents, Les Eaux Vives Emmaüs et </w:t>
      </w:r>
      <w:proofErr w:type="spellStart"/>
      <w:r w:rsidR="00A256E1">
        <w:rPr>
          <w:rFonts w:asciiTheme="majorHAnsi" w:hAnsiTheme="majorHAnsi" w:cs="Arial"/>
          <w:b/>
          <w:sz w:val="22"/>
        </w:rPr>
        <w:t>Gojob</w:t>
      </w:r>
      <w:proofErr w:type="spellEnd"/>
      <w:r w:rsidR="00A256E1">
        <w:rPr>
          <w:rFonts w:asciiTheme="majorHAnsi" w:hAnsiTheme="majorHAnsi" w:cs="Arial"/>
          <w:b/>
          <w:sz w:val="22"/>
        </w:rPr>
        <w:t xml:space="preserve"> sont les </w:t>
      </w:r>
      <w:r w:rsidR="004306CC">
        <w:rPr>
          <w:rFonts w:asciiTheme="majorHAnsi" w:hAnsiTheme="majorHAnsi" w:cs="Arial"/>
          <w:b/>
          <w:sz w:val="22"/>
        </w:rPr>
        <w:t xml:space="preserve">structures éligibles à un financement pour déployer </w:t>
      </w:r>
      <w:r w:rsidR="00A256E1">
        <w:rPr>
          <w:rFonts w:asciiTheme="majorHAnsi" w:hAnsiTheme="majorHAnsi" w:cs="Arial"/>
          <w:b/>
          <w:sz w:val="22"/>
        </w:rPr>
        <w:t>à leur tour leurs activités et</w:t>
      </w:r>
      <w:r w:rsidR="004306CC">
        <w:rPr>
          <w:rFonts w:asciiTheme="majorHAnsi" w:hAnsiTheme="majorHAnsi" w:cs="Arial"/>
          <w:b/>
          <w:sz w:val="22"/>
        </w:rPr>
        <w:t xml:space="preserve"> faciliter l’accès à l’emploi</w:t>
      </w:r>
      <w:r w:rsidR="00A7190E">
        <w:rPr>
          <w:rFonts w:asciiTheme="majorHAnsi" w:hAnsiTheme="majorHAnsi" w:cs="Arial"/>
          <w:b/>
          <w:sz w:val="22"/>
        </w:rPr>
        <w:t xml:space="preserve"> aux personnes défavorisées</w:t>
      </w:r>
      <w:r w:rsidR="004306CC">
        <w:rPr>
          <w:rFonts w:asciiTheme="majorHAnsi" w:hAnsiTheme="majorHAnsi" w:cs="Arial"/>
          <w:b/>
          <w:sz w:val="22"/>
        </w:rPr>
        <w:t xml:space="preserve">. </w:t>
      </w:r>
    </w:p>
    <w:p w14:paraId="7650D607" w14:textId="77777777" w:rsidR="009B2D29" w:rsidRPr="002B46DF" w:rsidRDefault="009B2D29" w:rsidP="00880C3A">
      <w:pPr>
        <w:pStyle w:val="communiqu"/>
        <w:spacing w:after="0" w:line="276" w:lineRule="auto"/>
        <w:jc w:val="both"/>
        <w:rPr>
          <w:rFonts w:asciiTheme="majorHAnsi" w:hAnsiTheme="majorHAnsi" w:cs="Arial"/>
          <w:b/>
          <w:sz w:val="22"/>
        </w:rPr>
      </w:pPr>
    </w:p>
    <w:p w14:paraId="691888F4" w14:textId="7A5A7460" w:rsidR="00A256E1" w:rsidRDefault="00C44A3A" w:rsidP="00A256E1">
      <w:pPr>
        <w:spacing w:line="276" w:lineRule="auto"/>
        <w:jc w:val="both"/>
        <w:rPr>
          <w:rFonts w:ascii="Marianne" w:hAnsi="Marianne"/>
          <w:sz w:val="22"/>
          <w:szCs w:val="22"/>
        </w:rPr>
      </w:pPr>
      <w:r w:rsidRPr="002B46DF">
        <w:rPr>
          <w:rFonts w:ascii="Marianne" w:hAnsi="Marianne" w:cs="Arial"/>
          <w:sz w:val="22"/>
          <w:szCs w:val="22"/>
        </w:rPr>
        <w:t xml:space="preserve">L’appel à manifestation d’intérêt </w:t>
      </w:r>
      <w:r w:rsidR="00297603" w:rsidRPr="002B46DF">
        <w:rPr>
          <w:rFonts w:ascii="Marianne" w:hAnsi="Marianne" w:cs="Arial"/>
          <w:sz w:val="22"/>
          <w:szCs w:val="22"/>
        </w:rPr>
        <w:t>pour les</w:t>
      </w:r>
      <w:r w:rsidRPr="002B46DF">
        <w:rPr>
          <w:rFonts w:ascii="Marianne" w:hAnsi="Marianne" w:cs="Arial"/>
          <w:sz w:val="22"/>
          <w:szCs w:val="22"/>
        </w:rPr>
        <w:t xml:space="preserve"> contrat</w:t>
      </w:r>
      <w:r w:rsidR="00297603" w:rsidRPr="002B46DF">
        <w:rPr>
          <w:rFonts w:ascii="Marianne" w:hAnsi="Marianne" w:cs="Arial"/>
          <w:sz w:val="22"/>
          <w:szCs w:val="22"/>
        </w:rPr>
        <w:t>s</w:t>
      </w:r>
      <w:r w:rsidRPr="002B46DF">
        <w:rPr>
          <w:rFonts w:ascii="Marianne" w:hAnsi="Marianne" w:cs="Arial"/>
          <w:sz w:val="22"/>
          <w:szCs w:val="22"/>
        </w:rPr>
        <w:t xml:space="preserve"> à impact «</w:t>
      </w:r>
      <w:r w:rsidR="00297603" w:rsidRPr="002B46DF">
        <w:rPr>
          <w:rFonts w:ascii="Marianne" w:hAnsi="Marianne" w:cs="Arial"/>
          <w:sz w:val="22"/>
          <w:szCs w:val="22"/>
        </w:rPr>
        <w:t xml:space="preserve"> </w:t>
      </w:r>
      <w:r w:rsidR="00555404">
        <w:rPr>
          <w:rFonts w:ascii="Marianne" w:hAnsi="Marianne" w:cs="Arial"/>
          <w:sz w:val="22"/>
          <w:szCs w:val="22"/>
        </w:rPr>
        <w:t>Innover pour l’accès à l’emploi</w:t>
      </w:r>
      <w:r w:rsidR="00297603" w:rsidRPr="002B46DF">
        <w:rPr>
          <w:rFonts w:ascii="Marianne" w:hAnsi="Marianne" w:cs="Arial"/>
          <w:sz w:val="22"/>
          <w:szCs w:val="22"/>
        </w:rPr>
        <w:t xml:space="preserve"> </w:t>
      </w:r>
      <w:r w:rsidRPr="002B46DF">
        <w:rPr>
          <w:rFonts w:ascii="Marianne" w:hAnsi="Marianne" w:cs="Arial"/>
          <w:sz w:val="22"/>
          <w:szCs w:val="22"/>
        </w:rPr>
        <w:t>»</w:t>
      </w:r>
      <w:r w:rsidR="00A256E1">
        <w:rPr>
          <w:rFonts w:ascii="Marianne" w:hAnsi="Marianne" w:cs="Arial"/>
          <w:sz w:val="22"/>
          <w:szCs w:val="22"/>
        </w:rPr>
        <w:t xml:space="preserve">, doté d’une première enveloppe de </w:t>
      </w:r>
      <w:r w:rsidR="00A256E1" w:rsidRPr="00A256E1">
        <w:rPr>
          <w:rFonts w:ascii="Marianne" w:hAnsi="Marianne" w:cs="Arial"/>
          <w:b/>
          <w:sz w:val="22"/>
          <w:szCs w:val="22"/>
        </w:rPr>
        <w:t>10 millions d’euros</w:t>
      </w:r>
      <w:r w:rsidRPr="002B46DF">
        <w:rPr>
          <w:rFonts w:ascii="Marianne" w:hAnsi="Marianne" w:cs="Arial"/>
          <w:sz w:val="22"/>
          <w:szCs w:val="22"/>
        </w:rPr>
        <w:t xml:space="preserve"> a</w:t>
      </w:r>
      <w:r w:rsidR="00A256E1">
        <w:rPr>
          <w:rFonts w:ascii="Marianne" w:hAnsi="Marianne" w:cs="Arial"/>
          <w:sz w:val="22"/>
          <w:szCs w:val="22"/>
        </w:rPr>
        <w:t>vait</w:t>
      </w:r>
      <w:r w:rsidRPr="002B46DF">
        <w:rPr>
          <w:rFonts w:ascii="Marianne" w:hAnsi="Marianne" w:cs="Arial"/>
          <w:sz w:val="22"/>
          <w:szCs w:val="22"/>
        </w:rPr>
        <w:t xml:space="preserve"> été ouvert </w:t>
      </w:r>
      <w:r w:rsidR="00A256E1">
        <w:rPr>
          <w:rFonts w:ascii="Marianne" w:hAnsi="Marianne" w:cs="Arial"/>
          <w:sz w:val="22"/>
          <w:szCs w:val="22"/>
        </w:rPr>
        <w:t>une première fois du</w:t>
      </w:r>
      <w:r w:rsidR="00555404" w:rsidRPr="00555404">
        <w:rPr>
          <w:rFonts w:ascii="Marianne" w:hAnsi="Marianne" w:cs="Arial"/>
          <w:sz w:val="22"/>
          <w:szCs w:val="22"/>
        </w:rPr>
        <w:t xml:space="preserve"> 3 mars 2021 au 3 juin 2021</w:t>
      </w:r>
      <w:r w:rsidR="00A256E1">
        <w:rPr>
          <w:rFonts w:ascii="Marianne" w:hAnsi="Marianne" w:cs="Arial"/>
          <w:sz w:val="22"/>
          <w:szCs w:val="22"/>
        </w:rPr>
        <w:t>. Cet appel à manifestation d’intérêt se fixe</w:t>
      </w:r>
      <w:r w:rsidR="00A256E1" w:rsidRPr="002B46DF">
        <w:rPr>
          <w:rFonts w:ascii="Marianne" w:hAnsi="Marianne" w:cs="Arial"/>
          <w:sz w:val="22"/>
          <w:szCs w:val="22"/>
        </w:rPr>
        <w:t xml:space="preserve"> comme objectif </w:t>
      </w:r>
      <w:r w:rsidR="00A256E1">
        <w:rPr>
          <w:rFonts w:ascii="Marianne" w:hAnsi="Marianne" w:cs="Arial"/>
          <w:sz w:val="22"/>
          <w:szCs w:val="22"/>
        </w:rPr>
        <w:t>le financement de solutions innovantes</w:t>
      </w:r>
      <w:r w:rsidR="00A256E1" w:rsidRPr="002B46DF">
        <w:rPr>
          <w:rFonts w:ascii="Marianne" w:hAnsi="Marianne" w:cs="Arial"/>
          <w:sz w:val="22"/>
          <w:szCs w:val="22"/>
        </w:rPr>
        <w:t xml:space="preserve"> </w:t>
      </w:r>
      <w:r w:rsidR="00A256E1">
        <w:rPr>
          <w:rFonts w:ascii="Marianne" w:hAnsi="Marianne" w:cs="Arial"/>
          <w:sz w:val="22"/>
          <w:szCs w:val="22"/>
        </w:rPr>
        <w:t xml:space="preserve">pour lever les freins à l’emploi. </w:t>
      </w:r>
      <w:r w:rsidR="00A256E1">
        <w:rPr>
          <w:rFonts w:ascii="Marianne" w:hAnsi="Marianne"/>
          <w:sz w:val="22"/>
          <w:szCs w:val="22"/>
        </w:rPr>
        <w:t>Dans ce cadre,</w:t>
      </w:r>
      <w:r w:rsidR="00A256E1" w:rsidRPr="002B46DF">
        <w:rPr>
          <w:rFonts w:ascii="Marianne" w:hAnsi="Marianne"/>
          <w:sz w:val="22"/>
          <w:szCs w:val="22"/>
        </w:rPr>
        <w:t xml:space="preserve"> </w:t>
      </w:r>
      <w:r w:rsidR="00A256E1">
        <w:rPr>
          <w:rFonts w:ascii="Marianne" w:hAnsi="Marianne"/>
          <w:sz w:val="22"/>
          <w:szCs w:val="22"/>
        </w:rPr>
        <w:t>25</w:t>
      </w:r>
      <w:r w:rsidR="00A256E1" w:rsidRPr="002B46DF">
        <w:rPr>
          <w:rFonts w:ascii="Marianne" w:hAnsi="Marianne"/>
          <w:sz w:val="22"/>
          <w:szCs w:val="22"/>
        </w:rPr>
        <w:t xml:space="preserve"> candidatures</w:t>
      </w:r>
      <w:r w:rsidR="00A256E1">
        <w:rPr>
          <w:rFonts w:ascii="Marianne" w:hAnsi="Marianne"/>
          <w:sz w:val="22"/>
          <w:szCs w:val="22"/>
        </w:rPr>
        <w:t xml:space="preserve"> ont été réceptionnées, témoignant du dynamisme des acteurs de terrain. </w:t>
      </w:r>
      <w:r w:rsidR="00A256E1" w:rsidRPr="00A256E1">
        <w:rPr>
          <w:rFonts w:ascii="Marianne" w:hAnsi="Marianne"/>
          <w:b/>
          <w:sz w:val="22"/>
          <w:szCs w:val="22"/>
        </w:rPr>
        <w:t xml:space="preserve">Les </w:t>
      </w:r>
      <w:r w:rsidR="005D35A8">
        <w:rPr>
          <w:rFonts w:ascii="Marianne" w:hAnsi="Marianne"/>
          <w:b/>
          <w:sz w:val="22"/>
          <w:szCs w:val="22"/>
        </w:rPr>
        <w:t>4</w:t>
      </w:r>
      <w:r w:rsidR="00A256E1" w:rsidRPr="00A256E1">
        <w:rPr>
          <w:rFonts w:ascii="Marianne" w:hAnsi="Marianne"/>
          <w:b/>
          <w:sz w:val="22"/>
          <w:szCs w:val="22"/>
        </w:rPr>
        <w:t xml:space="preserve"> premiers projets éligibles</w:t>
      </w:r>
      <w:r w:rsidR="00A256E1">
        <w:rPr>
          <w:rFonts w:ascii="Marianne" w:hAnsi="Marianne"/>
          <w:sz w:val="22"/>
          <w:szCs w:val="22"/>
        </w:rPr>
        <w:t xml:space="preserve"> au dispositif de contrats à impact annoncés en novembre dernier étaient </w:t>
      </w:r>
      <w:r w:rsidR="00A256E1" w:rsidRPr="00A256E1">
        <w:rPr>
          <w:rFonts w:ascii="Marianne" w:hAnsi="Marianne"/>
          <w:b/>
          <w:sz w:val="22"/>
          <w:szCs w:val="22"/>
        </w:rPr>
        <w:t>Télémaque, Duo for a job, Comme les autres et Messidor</w:t>
      </w:r>
      <w:r w:rsidR="00A256E1">
        <w:rPr>
          <w:rFonts w:ascii="Marianne" w:hAnsi="Marianne"/>
          <w:sz w:val="22"/>
          <w:szCs w:val="22"/>
        </w:rPr>
        <w:t>.</w:t>
      </w:r>
    </w:p>
    <w:p w14:paraId="2321F74A" w14:textId="77777777" w:rsidR="00A256E1" w:rsidRPr="002B46DF" w:rsidRDefault="00A256E1" w:rsidP="00A256E1">
      <w:pPr>
        <w:spacing w:line="276" w:lineRule="auto"/>
        <w:jc w:val="both"/>
        <w:rPr>
          <w:rFonts w:ascii="Marianne" w:hAnsi="Marianne" w:cs="Arial"/>
          <w:sz w:val="22"/>
          <w:szCs w:val="22"/>
        </w:rPr>
      </w:pPr>
    </w:p>
    <w:p w14:paraId="162FCF19" w14:textId="1CFEF890" w:rsidR="00C44A3A" w:rsidRPr="002B46DF" w:rsidRDefault="00A256E1" w:rsidP="00880C3A">
      <w:pPr>
        <w:spacing w:line="276" w:lineRule="auto"/>
        <w:jc w:val="both"/>
        <w:rPr>
          <w:rFonts w:ascii="Marianne" w:hAnsi="Marianne" w:cs="Arial"/>
          <w:sz w:val="22"/>
          <w:szCs w:val="22"/>
        </w:rPr>
      </w:pPr>
      <w:r>
        <w:rPr>
          <w:rFonts w:ascii="Marianne" w:hAnsi="Marianne" w:cs="Arial"/>
          <w:sz w:val="22"/>
          <w:szCs w:val="22"/>
        </w:rPr>
        <w:t xml:space="preserve">Tenant compte de la qualité des autres candidatures et des perspectives d’innovation sociale qu’elles ouvrent en matière de mentorat, de mobilité et d’insertion professionnelle des personnes en situation de handicap, </w:t>
      </w:r>
      <w:r w:rsidRPr="00A256E1">
        <w:rPr>
          <w:rFonts w:ascii="Marianne" w:hAnsi="Marianne" w:cs="Arial"/>
          <w:b/>
          <w:sz w:val="22"/>
          <w:szCs w:val="22"/>
        </w:rPr>
        <w:t xml:space="preserve">une enveloppe complémentaire de 13 millions d’euros </w:t>
      </w:r>
      <w:r>
        <w:rPr>
          <w:rFonts w:ascii="Marianne" w:hAnsi="Marianne" w:cs="Arial"/>
          <w:sz w:val="22"/>
          <w:szCs w:val="22"/>
        </w:rPr>
        <w:t xml:space="preserve">a été débloquée par le Gouvernement et un nouveau jury s’est rassemblé le 8 mars dernier. </w:t>
      </w:r>
    </w:p>
    <w:p w14:paraId="58B78759" w14:textId="77777777" w:rsidR="00A256E1" w:rsidRDefault="00A256E1" w:rsidP="00880C3A">
      <w:pPr>
        <w:spacing w:line="276" w:lineRule="auto"/>
        <w:jc w:val="both"/>
        <w:rPr>
          <w:rFonts w:ascii="Marianne" w:hAnsi="Marianne" w:cs="Arial"/>
          <w:sz w:val="22"/>
          <w:szCs w:val="22"/>
        </w:rPr>
      </w:pPr>
    </w:p>
    <w:p w14:paraId="08F135CC" w14:textId="6A8E8E4D" w:rsidR="00C44A3A" w:rsidRPr="002B46DF" w:rsidRDefault="004306CC" w:rsidP="00880C3A">
      <w:pPr>
        <w:spacing w:line="276" w:lineRule="auto"/>
        <w:jc w:val="both"/>
        <w:rPr>
          <w:rFonts w:ascii="Marianne" w:hAnsi="Marianne" w:cs="Arial"/>
          <w:sz w:val="22"/>
          <w:szCs w:val="22"/>
        </w:rPr>
      </w:pPr>
      <w:r>
        <w:rPr>
          <w:rFonts w:ascii="Marianne" w:hAnsi="Marianne"/>
          <w:sz w:val="22"/>
          <w:szCs w:val="22"/>
        </w:rPr>
        <w:t xml:space="preserve">Les </w:t>
      </w:r>
      <w:r w:rsidR="005D35A8">
        <w:rPr>
          <w:rFonts w:ascii="Marianne" w:hAnsi="Marianne"/>
          <w:sz w:val="22"/>
          <w:szCs w:val="22"/>
        </w:rPr>
        <w:t>5</w:t>
      </w:r>
      <w:r w:rsidR="00A256E1">
        <w:rPr>
          <w:rFonts w:ascii="Marianne" w:hAnsi="Marianne"/>
          <w:sz w:val="22"/>
          <w:szCs w:val="22"/>
        </w:rPr>
        <w:t xml:space="preserve"> nouveaux </w:t>
      </w:r>
      <w:r>
        <w:rPr>
          <w:rFonts w:ascii="Marianne" w:hAnsi="Marianne"/>
          <w:sz w:val="22"/>
          <w:szCs w:val="22"/>
        </w:rPr>
        <w:t xml:space="preserve">projets éligibles au dispositif de contrats à impact sont : </w:t>
      </w:r>
    </w:p>
    <w:p w14:paraId="5ED0CF5E" w14:textId="52E1C47B" w:rsidR="00A256E1" w:rsidRPr="00A256E1" w:rsidRDefault="00A256E1" w:rsidP="00A256E1">
      <w:pPr>
        <w:pStyle w:val="TM2"/>
        <w:numPr>
          <w:ilvl w:val="0"/>
          <w:numId w:val="5"/>
        </w:numPr>
        <w:spacing w:after="0" w:line="276" w:lineRule="auto"/>
        <w:jc w:val="both"/>
        <w:rPr>
          <w:rFonts w:asciiTheme="majorHAnsi" w:hAnsiTheme="majorHAnsi" w:cstheme="minorBidi"/>
          <w:noProof w:val="0"/>
          <w:color w:val="auto"/>
          <w:sz w:val="22"/>
          <w:szCs w:val="22"/>
        </w:rPr>
      </w:pPr>
      <w:r>
        <w:rPr>
          <w:rFonts w:asciiTheme="majorHAnsi" w:hAnsiTheme="majorHAnsi" w:cstheme="minorBidi"/>
          <w:b/>
          <w:noProof w:val="0"/>
          <w:color w:val="auto"/>
          <w:sz w:val="22"/>
          <w:szCs w:val="22"/>
        </w:rPr>
        <w:lastRenderedPageBreak/>
        <w:t>Article 1</w:t>
      </w:r>
      <w:r w:rsidR="003A5215" w:rsidRPr="002B46DF">
        <w:rPr>
          <w:rFonts w:asciiTheme="majorHAnsi" w:hAnsiTheme="majorHAnsi" w:cstheme="minorBidi"/>
          <w:b/>
          <w:noProof w:val="0"/>
          <w:color w:val="auto"/>
          <w:sz w:val="22"/>
          <w:szCs w:val="22"/>
        </w:rPr>
        <w:t>,</w:t>
      </w:r>
      <w:r>
        <w:rPr>
          <w:rFonts w:asciiTheme="majorHAnsi" w:hAnsiTheme="majorHAnsi" w:cstheme="minorBidi"/>
          <w:noProof w:val="0"/>
          <w:color w:val="auto"/>
          <w:sz w:val="22"/>
          <w:szCs w:val="22"/>
        </w:rPr>
        <w:t xml:space="preserve"> </w:t>
      </w:r>
      <w:r w:rsidR="00696AC6">
        <w:rPr>
          <w:rFonts w:asciiTheme="majorHAnsi" w:hAnsiTheme="majorHAnsi" w:cstheme="minorBidi"/>
          <w:noProof w:val="0"/>
          <w:color w:val="auto"/>
          <w:sz w:val="22"/>
          <w:szCs w:val="22"/>
        </w:rPr>
        <w:t xml:space="preserve">bénéficiera </w:t>
      </w:r>
      <w:r w:rsidR="00A515D0">
        <w:rPr>
          <w:rFonts w:asciiTheme="majorHAnsi" w:hAnsiTheme="majorHAnsi" w:cstheme="minorBidi"/>
          <w:noProof w:val="0"/>
          <w:color w:val="auto"/>
          <w:sz w:val="22"/>
          <w:szCs w:val="22"/>
        </w:rPr>
        <w:t>à la suite de la signature du contrat à impact,</w:t>
      </w:r>
      <w:r w:rsidR="00696AC6">
        <w:rPr>
          <w:rFonts w:asciiTheme="majorHAnsi" w:hAnsiTheme="majorHAnsi" w:cstheme="minorBidi"/>
          <w:noProof w:val="0"/>
          <w:color w:val="auto"/>
          <w:sz w:val="22"/>
          <w:szCs w:val="22"/>
        </w:rPr>
        <w:t xml:space="preserve"> </w:t>
      </w:r>
      <w:r w:rsidR="00162894" w:rsidRPr="002B46DF">
        <w:rPr>
          <w:rFonts w:asciiTheme="majorHAnsi" w:hAnsiTheme="majorHAnsi" w:cstheme="minorBidi"/>
          <w:noProof w:val="0"/>
          <w:color w:val="auto"/>
          <w:sz w:val="22"/>
          <w:szCs w:val="22"/>
        </w:rPr>
        <w:t xml:space="preserve">d’un </w:t>
      </w:r>
      <w:r>
        <w:rPr>
          <w:rFonts w:asciiTheme="majorHAnsi" w:hAnsiTheme="majorHAnsi" w:cstheme="minorBidi"/>
          <w:b/>
          <w:noProof w:val="0"/>
          <w:color w:val="auto"/>
          <w:sz w:val="22"/>
          <w:szCs w:val="22"/>
        </w:rPr>
        <w:t>budget maximum de 2,8</w:t>
      </w:r>
      <w:r w:rsidR="00A515D0">
        <w:rPr>
          <w:rFonts w:asciiTheme="majorHAnsi" w:hAnsiTheme="majorHAnsi" w:cstheme="minorBidi"/>
          <w:b/>
          <w:noProof w:val="0"/>
          <w:color w:val="auto"/>
          <w:sz w:val="22"/>
          <w:szCs w:val="22"/>
        </w:rPr>
        <w:t xml:space="preserve"> </w:t>
      </w:r>
      <w:r w:rsidR="00162894" w:rsidRPr="00E266CF">
        <w:rPr>
          <w:rFonts w:asciiTheme="majorHAnsi" w:hAnsiTheme="majorHAnsi" w:cstheme="minorBidi"/>
          <w:b/>
          <w:noProof w:val="0"/>
          <w:color w:val="auto"/>
          <w:sz w:val="22"/>
          <w:szCs w:val="22"/>
        </w:rPr>
        <w:t>M€</w:t>
      </w:r>
      <w:r w:rsidR="00162894">
        <w:rPr>
          <w:rFonts w:asciiTheme="majorHAnsi" w:hAnsiTheme="majorHAnsi" w:cstheme="minorBidi"/>
          <w:noProof w:val="0"/>
          <w:color w:val="auto"/>
          <w:sz w:val="22"/>
          <w:szCs w:val="22"/>
        </w:rPr>
        <w:t xml:space="preserve"> de paiement au résultat </w:t>
      </w:r>
      <w:r w:rsidR="00C44A3A" w:rsidRPr="002B46DF">
        <w:rPr>
          <w:rFonts w:asciiTheme="majorHAnsi" w:hAnsiTheme="majorHAnsi" w:cstheme="minorBidi"/>
          <w:noProof w:val="0"/>
          <w:color w:val="auto"/>
          <w:sz w:val="22"/>
          <w:szCs w:val="22"/>
        </w:rPr>
        <w:t xml:space="preserve">pour </w:t>
      </w:r>
      <w:r>
        <w:rPr>
          <w:rFonts w:asciiTheme="majorHAnsi" w:hAnsiTheme="majorHAnsi" w:cstheme="minorBidi"/>
          <w:noProof w:val="0"/>
          <w:color w:val="auto"/>
          <w:sz w:val="22"/>
          <w:szCs w:val="22"/>
        </w:rPr>
        <w:t>favoriser l’insertion professionnelle de 2 580 étudiants ultramarins dès le lycée, en Outre-mer et en métropole (</w:t>
      </w:r>
      <w:r w:rsidR="00162894">
        <w:rPr>
          <w:rFonts w:asciiTheme="majorHAnsi" w:hAnsiTheme="majorHAnsi" w:cstheme="minorBidi"/>
          <w:noProof w:val="0"/>
          <w:color w:val="auto"/>
          <w:sz w:val="22"/>
          <w:szCs w:val="22"/>
        </w:rPr>
        <w:t>sur une durée totale de</w:t>
      </w:r>
      <w:r w:rsidR="00E266CF" w:rsidRPr="00E266CF">
        <w:rPr>
          <w:rFonts w:asciiTheme="majorHAnsi" w:hAnsiTheme="majorHAnsi" w:cstheme="minorBidi"/>
          <w:noProof w:val="0"/>
          <w:color w:val="auto"/>
          <w:sz w:val="22"/>
          <w:szCs w:val="22"/>
        </w:rPr>
        <w:t xml:space="preserve"> 6 ans</w:t>
      </w:r>
      <w:r>
        <w:rPr>
          <w:rFonts w:asciiTheme="majorHAnsi" w:hAnsiTheme="majorHAnsi" w:cstheme="minorBidi"/>
          <w:noProof w:val="0"/>
          <w:color w:val="auto"/>
          <w:sz w:val="22"/>
          <w:szCs w:val="22"/>
        </w:rPr>
        <w:t>)</w:t>
      </w:r>
      <w:r w:rsidR="00E266CF" w:rsidRPr="00E266CF">
        <w:rPr>
          <w:rFonts w:asciiTheme="majorHAnsi" w:hAnsiTheme="majorHAnsi" w:cstheme="minorBidi"/>
          <w:noProof w:val="0"/>
          <w:color w:val="auto"/>
          <w:sz w:val="22"/>
          <w:szCs w:val="22"/>
        </w:rPr>
        <w:t>.</w:t>
      </w:r>
    </w:p>
    <w:p w14:paraId="69C9CA22" w14:textId="5B2D3D81" w:rsidR="006003F4" w:rsidRPr="002B46DF" w:rsidRDefault="00A256E1" w:rsidP="00880C3A">
      <w:pPr>
        <w:pStyle w:val="TM2"/>
        <w:numPr>
          <w:ilvl w:val="0"/>
          <w:numId w:val="5"/>
        </w:numPr>
        <w:spacing w:after="0" w:line="276" w:lineRule="auto"/>
        <w:jc w:val="both"/>
        <w:rPr>
          <w:rFonts w:asciiTheme="majorHAnsi" w:hAnsiTheme="majorHAnsi" w:cstheme="minorBidi"/>
          <w:noProof w:val="0"/>
          <w:color w:val="auto"/>
          <w:sz w:val="22"/>
          <w:szCs w:val="22"/>
        </w:rPr>
      </w:pPr>
      <w:proofErr w:type="spellStart"/>
      <w:r>
        <w:rPr>
          <w:rFonts w:asciiTheme="majorHAnsi" w:hAnsiTheme="majorHAnsi" w:cstheme="minorBidi"/>
          <w:b/>
          <w:noProof w:val="0"/>
          <w:color w:val="auto"/>
          <w:sz w:val="22"/>
          <w:szCs w:val="22"/>
        </w:rPr>
        <w:t>ClubHouse</w:t>
      </w:r>
      <w:proofErr w:type="spellEnd"/>
      <w:r w:rsidR="006003F4" w:rsidRPr="002B46DF">
        <w:rPr>
          <w:rFonts w:asciiTheme="majorHAnsi" w:hAnsiTheme="majorHAnsi" w:cstheme="minorBidi"/>
          <w:noProof w:val="0"/>
          <w:color w:val="auto"/>
          <w:sz w:val="22"/>
          <w:szCs w:val="22"/>
        </w:rPr>
        <w:t xml:space="preserve">, </w:t>
      </w:r>
      <w:r w:rsidR="00696AC6">
        <w:rPr>
          <w:rFonts w:asciiTheme="majorHAnsi" w:hAnsiTheme="majorHAnsi" w:cstheme="minorBidi"/>
          <w:noProof w:val="0"/>
          <w:color w:val="auto"/>
          <w:sz w:val="22"/>
          <w:szCs w:val="22"/>
        </w:rPr>
        <w:t>structure</w:t>
      </w:r>
      <w:r w:rsidR="006003F4" w:rsidRPr="002B46DF">
        <w:rPr>
          <w:rFonts w:asciiTheme="majorHAnsi" w:hAnsiTheme="majorHAnsi" w:cstheme="minorBidi"/>
          <w:noProof w:val="0"/>
          <w:color w:val="auto"/>
          <w:sz w:val="22"/>
          <w:szCs w:val="22"/>
        </w:rPr>
        <w:t xml:space="preserve"> </w:t>
      </w:r>
      <w:r w:rsidR="00E87F40">
        <w:rPr>
          <w:rFonts w:asciiTheme="majorHAnsi" w:hAnsiTheme="majorHAnsi" w:cstheme="minorBidi"/>
          <w:noProof w:val="0"/>
          <w:color w:val="auto"/>
          <w:sz w:val="22"/>
          <w:szCs w:val="22"/>
        </w:rPr>
        <w:t xml:space="preserve">spécialisée dans l’accompagnement de personnes atteintes de troubles psychique s’engagera à sécuriser les parcours professionnels de 1 077 personnes vivant avec un trouble psychique par l’intermédiaire d’emplois de transition. Elle </w:t>
      </w:r>
      <w:r w:rsidR="00162894">
        <w:rPr>
          <w:rFonts w:asciiTheme="majorHAnsi" w:hAnsiTheme="majorHAnsi" w:cstheme="minorBidi"/>
          <w:noProof w:val="0"/>
          <w:color w:val="auto"/>
          <w:sz w:val="22"/>
          <w:szCs w:val="22"/>
        </w:rPr>
        <w:t xml:space="preserve">sera </w:t>
      </w:r>
      <w:r w:rsidR="006003F4" w:rsidRPr="002B46DF">
        <w:rPr>
          <w:rFonts w:asciiTheme="majorHAnsi" w:hAnsiTheme="majorHAnsi" w:cstheme="minorBidi"/>
          <w:noProof w:val="0"/>
          <w:color w:val="auto"/>
          <w:sz w:val="22"/>
          <w:szCs w:val="22"/>
        </w:rPr>
        <w:t xml:space="preserve">doté d’un </w:t>
      </w:r>
      <w:r w:rsidR="006003F4" w:rsidRPr="003D3619">
        <w:rPr>
          <w:rFonts w:asciiTheme="majorHAnsi" w:hAnsiTheme="majorHAnsi" w:cstheme="minorBidi"/>
          <w:b/>
          <w:noProof w:val="0"/>
          <w:color w:val="auto"/>
          <w:sz w:val="22"/>
          <w:szCs w:val="22"/>
        </w:rPr>
        <w:t xml:space="preserve">budget maximum </w:t>
      </w:r>
      <w:r w:rsidR="00E87F40">
        <w:rPr>
          <w:rFonts w:asciiTheme="majorHAnsi" w:hAnsiTheme="majorHAnsi" w:cstheme="minorBidi"/>
          <w:b/>
          <w:noProof w:val="0"/>
          <w:color w:val="auto"/>
          <w:sz w:val="22"/>
          <w:szCs w:val="22"/>
        </w:rPr>
        <w:t>de 2,2</w:t>
      </w:r>
      <w:r w:rsidR="003D3619" w:rsidRPr="003D3619">
        <w:rPr>
          <w:rFonts w:asciiTheme="majorHAnsi" w:hAnsiTheme="majorHAnsi" w:cstheme="minorBidi"/>
          <w:b/>
          <w:noProof w:val="0"/>
          <w:color w:val="auto"/>
          <w:sz w:val="22"/>
          <w:szCs w:val="22"/>
        </w:rPr>
        <w:t>M€</w:t>
      </w:r>
      <w:r w:rsidR="003D3619" w:rsidRPr="003D3619">
        <w:rPr>
          <w:rFonts w:asciiTheme="majorHAnsi" w:hAnsiTheme="majorHAnsi" w:cstheme="minorBidi"/>
          <w:noProof w:val="0"/>
          <w:color w:val="auto"/>
          <w:sz w:val="22"/>
          <w:szCs w:val="22"/>
        </w:rPr>
        <w:t xml:space="preserve"> de paiement au résultat pour </w:t>
      </w:r>
      <w:r w:rsidR="00E87F40">
        <w:rPr>
          <w:rFonts w:asciiTheme="majorHAnsi" w:hAnsiTheme="majorHAnsi" w:cstheme="minorBidi"/>
          <w:noProof w:val="0"/>
          <w:color w:val="auto"/>
          <w:sz w:val="22"/>
          <w:szCs w:val="22"/>
        </w:rPr>
        <w:t>une durée totale du projet sur 5</w:t>
      </w:r>
      <w:r w:rsidR="003D3619" w:rsidRPr="003D3619">
        <w:rPr>
          <w:rFonts w:asciiTheme="majorHAnsi" w:hAnsiTheme="majorHAnsi" w:cstheme="minorBidi"/>
          <w:noProof w:val="0"/>
          <w:color w:val="auto"/>
          <w:sz w:val="22"/>
          <w:szCs w:val="22"/>
        </w:rPr>
        <w:t xml:space="preserve"> ans</w:t>
      </w:r>
      <w:r w:rsidR="003D3619">
        <w:rPr>
          <w:rFonts w:asciiTheme="majorHAnsi" w:hAnsiTheme="majorHAnsi" w:cstheme="minorBidi"/>
          <w:noProof w:val="0"/>
          <w:color w:val="auto"/>
          <w:sz w:val="22"/>
          <w:szCs w:val="22"/>
        </w:rPr>
        <w:t>.</w:t>
      </w:r>
    </w:p>
    <w:p w14:paraId="7D5C5D07" w14:textId="780E7C2F" w:rsidR="003A5215" w:rsidRPr="002B46DF" w:rsidRDefault="00E87F40" w:rsidP="00880C3A">
      <w:pPr>
        <w:pStyle w:val="Paragraphedeliste"/>
        <w:numPr>
          <w:ilvl w:val="0"/>
          <w:numId w:val="5"/>
        </w:numPr>
        <w:spacing w:line="276" w:lineRule="auto"/>
        <w:jc w:val="both"/>
        <w:rPr>
          <w:rFonts w:asciiTheme="majorHAnsi" w:hAnsiTheme="majorHAnsi"/>
          <w:sz w:val="22"/>
          <w:szCs w:val="22"/>
        </w:rPr>
      </w:pPr>
      <w:r>
        <w:rPr>
          <w:rFonts w:asciiTheme="majorHAnsi" w:hAnsiTheme="majorHAnsi"/>
          <w:b/>
          <w:sz w:val="22"/>
          <w:szCs w:val="22"/>
        </w:rPr>
        <w:t>Moovjee Talents</w:t>
      </w:r>
      <w:r w:rsidR="006003F4" w:rsidRPr="002B46DF">
        <w:rPr>
          <w:rFonts w:asciiTheme="majorHAnsi" w:hAnsiTheme="majorHAnsi"/>
          <w:sz w:val="22"/>
          <w:szCs w:val="22"/>
        </w:rPr>
        <w:t>,</w:t>
      </w:r>
      <w:r w:rsidR="00880C3A">
        <w:rPr>
          <w:rFonts w:asciiTheme="majorHAnsi" w:hAnsiTheme="majorHAnsi"/>
          <w:sz w:val="22"/>
          <w:szCs w:val="22"/>
        </w:rPr>
        <w:t xml:space="preserve"> </w:t>
      </w:r>
      <w:r>
        <w:rPr>
          <w:rFonts w:asciiTheme="majorHAnsi" w:hAnsiTheme="majorHAnsi"/>
          <w:sz w:val="22"/>
          <w:szCs w:val="22"/>
        </w:rPr>
        <w:t>structure</w:t>
      </w:r>
      <w:r w:rsidRPr="002B46DF">
        <w:rPr>
          <w:rFonts w:asciiTheme="majorHAnsi" w:hAnsiTheme="majorHAnsi"/>
          <w:sz w:val="22"/>
          <w:szCs w:val="22"/>
        </w:rPr>
        <w:t xml:space="preserve"> </w:t>
      </w:r>
      <w:r>
        <w:rPr>
          <w:rFonts w:asciiTheme="majorHAnsi" w:hAnsiTheme="majorHAnsi"/>
          <w:sz w:val="22"/>
          <w:szCs w:val="22"/>
        </w:rPr>
        <w:t xml:space="preserve">spécialisée dans l’entrepreneuriat des jeunes par le mentorat accompagnera </w:t>
      </w:r>
      <w:r w:rsidRPr="00E87F40">
        <w:rPr>
          <w:rFonts w:asciiTheme="majorHAnsi" w:hAnsiTheme="majorHAnsi"/>
          <w:b/>
          <w:sz w:val="22"/>
          <w:szCs w:val="22"/>
        </w:rPr>
        <w:t>1 800 jeunes dans l’emploi durable</w:t>
      </w:r>
      <w:r>
        <w:rPr>
          <w:rFonts w:asciiTheme="majorHAnsi" w:hAnsiTheme="majorHAnsi"/>
          <w:sz w:val="22"/>
          <w:szCs w:val="22"/>
        </w:rPr>
        <w:t xml:space="preserve"> au moment de leur prise de poste et dans les premiers mois dans l’entreprise. Elle sera </w:t>
      </w:r>
      <w:r w:rsidRPr="002B46DF">
        <w:rPr>
          <w:rFonts w:asciiTheme="majorHAnsi" w:hAnsiTheme="majorHAnsi"/>
          <w:sz w:val="22"/>
          <w:szCs w:val="22"/>
        </w:rPr>
        <w:t xml:space="preserve">doté d’un </w:t>
      </w:r>
      <w:r w:rsidRPr="003D3619">
        <w:rPr>
          <w:rFonts w:asciiTheme="majorHAnsi" w:hAnsiTheme="majorHAnsi"/>
          <w:b/>
          <w:sz w:val="22"/>
          <w:szCs w:val="22"/>
        </w:rPr>
        <w:t xml:space="preserve">budget maximum </w:t>
      </w:r>
      <w:r>
        <w:rPr>
          <w:rFonts w:asciiTheme="majorHAnsi" w:hAnsiTheme="majorHAnsi"/>
          <w:b/>
          <w:sz w:val="22"/>
          <w:szCs w:val="22"/>
        </w:rPr>
        <w:t>de 2,4</w:t>
      </w:r>
      <w:r w:rsidRPr="003D3619">
        <w:rPr>
          <w:rFonts w:asciiTheme="majorHAnsi" w:hAnsiTheme="majorHAnsi"/>
          <w:b/>
          <w:sz w:val="22"/>
          <w:szCs w:val="22"/>
        </w:rPr>
        <w:t>M€</w:t>
      </w:r>
      <w:r w:rsidRPr="003D3619">
        <w:rPr>
          <w:rFonts w:asciiTheme="majorHAnsi" w:hAnsiTheme="majorHAnsi"/>
          <w:sz w:val="22"/>
          <w:szCs w:val="22"/>
        </w:rPr>
        <w:t xml:space="preserve"> de paiement au résultat pour </w:t>
      </w:r>
      <w:r>
        <w:rPr>
          <w:rFonts w:asciiTheme="majorHAnsi" w:hAnsiTheme="majorHAnsi"/>
          <w:sz w:val="22"/>
          <w:szCs w:val="22"/>
        </w:rPr>
        <w:t>une durée totale du projet sur 3</w:t>
      </w:r>
      <w:r w:rsidRPr="003D3619">
        <w:rPr>
          <w:rFonts w:asciiTheme="majorHAnsi" w:hAnsiTheme="majorHAnsi"/>
          <w:sz w:val="22"/>
          <w:szCs w:val="22"/>
        </w:rPr>
        <w:t xml:space="preserve"> ans</w:t>
      </w:r>
      <w:r>
        <w:rPr>
          <w:rFonts w:asciiTheme="majorHAnsi" w:hAnsiTheme="majorHAnsi"/>
          <w:sz w:val="22"/>
          <w:szCs w:val="22"/>
        </w:rPr>
        <w:t>.</w:t>
      </w:r>
    </w:p>
    <w:p w14:paraId="5B69DE36" w14:textId="65D0A480" w:rsidR="006003F4" w:rsidRDefault="00E87F40" w:rsidP="00880C3A">
      <w:pPr>
        <w:pStyle w:val="Paragraphedeliste"/>
        <w:numPr>
          <w:ilvl w:val="0"/>
          <w:numId w:val="5"/>
        </w:numPr>
        <w:spacing w:line="276" w:lineRule="auto"/>
        <w:jc w:val="both"/>
        <w:rPr>
          <w:rFonts w:asciiTheme="majorHAnsi" w:hAnsiTheme="majorHAnsi"/>
          <w:sz w:val="22"/>
          <w:szCs w:val="22"/>
        </w:rPr>
      </w:pPr>
      <w:r>
        <w:rPr>
          <w:rFonts w:asciiTheme="majorHAnsi" w:hAnsiTheme="majorHAnsi"/>
          <w:b/>
          <w:sz w:val="22"/>
          <w:szCs w:val="22"/>
        </w:rPr>
        <w:t>Les Eaux Vives Emmaüs</w:t>
      </w:r>
      <w:r>
        <w:rPr>
          <w:rFonts w:asciiTheme="majorHAnsi" w:hAnsiTheme="majorHAnsi"/>
          <w:sz w:val="22"/>
          <w:szCs w:val="22"/>
        </w:rPr>
        <w:t>, spécialisée dans l’</w:t>
      </w:r>
      <w:r w:rsidR="00880C3A">
        <w:rPr>
          <w:rFonts w:asciiTheme="majorHAnsi" w:hAnsiTheme="majorHAnsi"/>
          <w:sz w:val="22"/>
          <w:szCs w:val="22"/>
        </w:rPr>
        <w:t xml:space="preserve">insertion professionnelle les personnes </w:t>
      </w:r>
      <w:r w:rsidR="003D3619">
        <w:rPr>
          <w:rFonts w:asciiTheme="majorHAnsi" w:hAnsiTheme="majorHAnsi"/>
          <w:sz w:val="22"/>
          <w:szCs w:val="22"/>
        </w:rPr>
        <w:t>s</w:t>
      </w:r>
      <w:r>
        <w:rPr>
          <w:rFonts w:asciiTheme="majorHAnsi" w:hAnsiTheme="majorHAnsi"/>
          <w:sz w:val="22"/>
          <w:szCs w:val="22"/>
        </w:rPr>
        <w:t xml:space="preserve">ouffrant de troubles psychiques, en particulier les jeunes de moins de 30 ans, </w:t>
      </w:r>
      <w:r w:rsidR="00880C3A">
        <w:rPr>
          <w:rFonts w:asciiTheme="majorHAnsi" w:hAnsiTheme="majorHAnsi"/>
          <w:sz w:val="22"/>
          <w:szCs w:val="22"/>
        </w:rPr>
        <w:t xml:space="preserve">sera dotée </w:t>
      </w:r>
      <w:r w:rsidR="00880C3A" w:rsidRPr="002B46DF">
        <w:rPr>
          <w:rFonts w:asciiTheme="majorHAnsi" w:hAnsiTheme="majorHAnsi"/>
          <w:sz w:val="22"/>
          <w:szCs w:val="22"/>
        </w:rPr>
        <w:t>suite à la phase de contractualisation</w:t>
      </w:r>
      <w:r w:rsidR="00880C3A">
        <w:rPr>
          <w:rFonts w:asciiTheme="majorHAnsi" w:hAnsiTheme="majorHAnsi"/>
          <w:sz w:val="22"/>
          <w:szCs w:val="22"/>
        </w:rPr>
        <w:t xml:space="preserve"> d’un </w:t>
      </w:r>
      <w:r>
        <w:rPr>
          <w:rFonts w:asciiTheme="majorHAnsi" w:hAnsiTheme="majorHAnsi"/>
          <w:b/>
          <w:sz w:val="22"/>
          <w:szCs w:val="22"/>
        </w:rPr>
        <w:t>budget maximum de 3,1</w:t>
      </w:r>
      <w:r w:rsidR="006003F4" w:rsidRPr="00540778">
        <w:rPr>
          <w:rFonts w:asciiTheme="majorHAnsi" w:hAnsiTheme="majorHAnsi"/>
          <w:b/>
          <w:sz w:val="22"/>
          <w:szCs w:val="22"/>
        </w:rPr>
        <w:t>M€</w:t>
      </w:r>
      <w:r w:rsidR="006003F4" w:rsidRPr="002B46DF">
        <w:rPr>
          <w:rFonts w:asciiTheme="majorHAnsi" w:hAnsiTheme="majorHAnsi"/>
          <w:sz w:val="22"/>
          <w:szCs w:val="22"/>
        </w:rPr>
        <w:t xml:space="preserve"> de paiement au résultat pour </w:t>
      </w:r>
      <w:r w:rsidR="00540778">
        <w:rPr>
          <w:rFonts w:asciiTheme="majorHAnsi" w:hAnsiTheme="majorHAnsi"/>
          <w:sz w:val="22"/>
          <w:szCs w:val="22"/>
        </w:rPr>
        <w:t>une durée totale du projet sur 5</w:t>
      </w:r>
      <w:r w:rsidR="00880C3A">
        <w:rPr>
          <w:rFonts w:asciiTheme="majorHAnsi" w:hAnsiTheme="majorHAnsi"/>
          <w:sz w:val="22"/>
          <w:szCs w:val="22"/>
        </w:rPr>
        <w:t xml:space="preserve"> ans.</w:t>
      </w:r>
    </w:p>
    <w:p w14:paraId="10439E97" w14:textId="238AEBC2" w:rsidR="00E87F40" w:rsidRPr="00E87F40" w:rsidRDefault="00E87F40" w:rsidP="00E87F40">
      <w:pPr>
        <w:pStyle w:val="TM2"/>
        <w:numPr>
          <w:ilvl w:val="0"/>
          <w:numId w:val="5"/>
        </w:numPr>
        <w:spacing w:after="0" w:line="276" w:lineRule="auto"/>
        <w:jc w:val="both"/>
        <w:rPr>
          <w:rFonts w:asciiTheme="majorHAnsi" w:hAnsiTheme="majorHAnsi" w:cstheme="minorBidi"/>
          <w:noProof w:val="0"/>
          <w:color w:val="auto"/>
          <w:sz w:val="22"/>
          <w:szCs w:val="22"/>
        </w:rPr>
      </w:pPr>
      <w:proofErr w:type="spellStart"/>
      <w:r>
        <w:rPr>
          <w:rFonts w:asciiTheme="majorHAnsi" w:hAnsiTheme="majorHAnsi" w:cstheme="minorBidi"/>
          <w:b/>
          <w:noProof w:val="0"/>
          <w:color w:val="auto"/>
          <w:sz w:val="22"/>
          <w:szCs w:val="22"/>
        </w:rPr>
        <w:t>Gojob</w:t>
      </w:r>
      <w:proofErr w:type="spellEnd"/>
      <w:r>
        <w:rPr>
          <w:rFonts w:asciiTheme="majorHAnsi" w:hAnsiTheme="majorHAnsi" w:cstheme="minorBidi"/>
          <w:noProof w:val="0"/>
          <w:color w:val="auto"/>
          <w:sz w:val="22"/>
          <w:szCs w:val="22"/>
        </w:rPr>
        <w:t xml:space="preserve"> accompagnera vers </w:t>
      </w:r>
      <w:r w:rsidR="00620160">
        <w:rPr>
          <w:rFonts w:asciiTheme="majorHAnsi" w:hAnsiTheme="majorHAnsi" w:cstheme="minorBidi"/>
          <w:noProof w:val="0"/>
          <w:color w:val="auto"/>
          <w:sz w:val="22"/>
          <w:szCs w:val="22"/>
        </w:rPr>
        <w:t xml:space="preserve">la remise à </w:t>
      </w:r>
      <w:r>
        <w:rPr>
          <w:rFonts w:asciiTheme="majorHAnsi" w:hAnsiTheme="majorHAnsi" w:cstheme="minorBidi"/>
          <w:noProof w:val="0"/>
          <w:color w:val="auto"/>
          <w:sz w:val="22"/>
          <w:szCs w:val="22"/>
        </w:rPr>
        <w:t>l’emploi</w:t>
      </w:r>
      <w:r w:rsidR="00620160">
        <w:rPr>
          <w:rFonts w:asciiTheme="majorHAnsi" w:hAnsiTheme="majorHAnsi" w:cstheme="minorBidi"/>
          <w:noProof w:val="0"/>
          <w:color w:val="auto"/>
          <w:sz w:val="22"/>
          <w:szCs w:val="22"/>
        </w:rPr>
        <w:t xml:space="preserve"> et dans d</w:t>
      </w:r>
      <w:r>
        <w:rPr>
          <w:rFonts w:asciiTheme="majorHAnsi" w:hAnsiTheme="majorHAnsi" w:cstheme="minorBidi"/>
          <w:noProof w:val="0"/>
          <w:color w:val="auto"/>
          <w:sz w:val="22"/>
          <w:szCs w:val="22"/>
        </w:rPr>
        <w:t>es parcours d’emplois</w:t>
      </w:r>
      <w:r w:rsidR="00620160">
        <w:rPr>
          <w:rFonts w:asciiTheme="majorHAnsi" w:hAnsiTheme="majorHAnsi" w:cstheme="minorBidi"/>
          <w:noProof w:val="0"/>
          <w:color w:val="auto"/>
          <w:sz w:val="22"/>
          <w:szCs w:val="22"/>
        </w:rPr>
        <w:t xml:space="preserve"> à plus long-terme</w:t>
      </w:r>
      <w:r>
        <w:rPr>
          <w:rFonts w:asciiTheme="majorHAnsi" w:hAnsiTheme="majorHAnsi" w:cstheme="minorBidi"/>
          <w:noProof w:val="0"/>
          <w:color w:val="auto"/>
          <w:sz w:val="22"/>
          <w:szCs w:val="22"/>
        </w:rPr>
        <w:t xml:space="preserve"> 3 600 jeunes</w:t>
      </w:r>
      <w:r w:rsidR="00620160">
        <w:rPr>
          <w:rFonts w:asciiTheme="majorHAnsi" w:hAnsiTheme="majorHAnsi" w:cstheme="minorBidi"/>
          <w:noProof w:val="0"/>
          <w:color w:val="auto"/>
          <w:sz w:val="22"/>
          <w:szCs w:val="22"/>
        </w:rPr>
        <w:t xml:space="preserve"> « éloignés de l’emploi »</w:t>
      </w:r>
      <w:r>
        <w:rPr>
          <w:rFonts w:asciiTheme="majorHAnsi" w:hAnsiTheme="majorHAnsi" w:cstheme="minorBidi"/>
          <w:noProof w:val="0"/>
          <w:color w:val="auto"/>
          <w:sz w:val="22"/>
          <w:szCs w:val="22"/>
        </w:rPr>
        <w:t xml:space="preserve"> qui souffrent plus spécifiquement de discriminations à l’embauche. La structure sera </w:t>
      </w:r>
      <w:r w:rsidRPr="002B46DF">
        <w:rPr>
          <w:rFonts w:asciiTheme="majorHAnsi" w:hAnsiTheme="majorHAnsi" w:cstheme="minorBidi"/>
          <w:noProof w:val="0"/>
          <w:color w:val="auto"/>
          <w:sz w:val="22"/>
          <w:szCs w:val="22"/>
        </w:rPr>
        <w:t>doté</w:t>
      </w:r>
      <w:r>
        <w:rPr>
          <w:rFonts w:asciiTheme="majorHAnsi" w:hAnsiTheme="majorHAnsi" w:cstheme="minorBidi"/>
          <w:noProof w:val="0"/>
          <w:color w:val="auto"/>
          <w:sz w:val="22"/>
          <w:szCs w:val="22"/>
        </w:rPr>
        <w:t>e</w:t>
      </w:r>
      <w:r w:rsidRPr="002B46DF">
        <w:rPr>
          <w:rFonts w:asciiTheme="majorHAnsi" w:hAnsiTheme="majorHAnsi" w:cstheme="minorBidi"/>
          <w:noProof w:val="0"/>
          <w:color w:val="auto"/>
          <w:sz w:val="22"/>
          <w:szCs w:val="22"/>
        </w:rPr>
        <w:t xml:space="preserve"> d’un </w:t>
      </w:r>
      <w:r w:rsidRPr="003D3619">
        <w:rPr>
          <w:rFonts w:asciiTheme="majorHAnsi" w:hAnsiTheme="majorHAnsi" w:cstheme="minorBidi"/>
          <w:b/>
          <w:noProof w:val="0"/>
          <w:color w:val="auto"/>
          <w:sz w:val="22"/>
          <w:szCs w:val="22"/>
        </w:rPr>
        <w:t xml:space="preserve">budget maximum </w:t>
      </w:r>
      <w:r>
        <w:rPr>
          <w:rFonts w:asciiTheme="majorHAnsi" w:hAnsiTheme="majorHAnsi" w:cstheme="minorBidi"/>
          <w:b/>
          <w:noProof w:val="0"/>
          <w:color w:val="auto"/>
          <w:sz w:val="22"/>
          <w:szCs w:val="22"/>
        </w:rPr>
        <w:t>de 2,5</w:t>
      </w:r>
      <w:r w:rsidRPr="003D3619">
        <w:rPr>
          <w:rFonts w:asciiTheme="majorHAnsi" w:hAnsiTheme="majorHAnsi" w:cstheme="minorBidi"/>
          <w:b/>
          <w:noProof w:val="0"/>
          <w:color w:val="auto"/>
          <w:sz w:val="22"/>
          <w:szCs w:val="22"/>
        </w:rPr>
        <w:t>M€</w:t>
      </w:r>
      <w:r w:rsidRPr="003D3619">
        <w:rPr>
          <w:rFonts w:asciiTheme="majorHAnsi" w:hAnsiTheme="majorHAnsi" w:cstheme="minorBidi"/>
          <w:noProof w:val="0"/>
          <w:color w:val="auto"/>
          <w:sz w:val="22"/>
          <w:szCs w:val="22"/>
        </w:rPr>
        <w:t xml:space="preserve"> de paiement au résultat pour </w:t>
      </w:r>
      <w:r>
        <w:rPr>
          <w:rFonts w:asciiTheme="majorHAnsi" w:hAnsiTheme="majorHAnsi" w:cstheme="minorBidi"/>
          <w:noProof w:val="0"/>
          <w:color w:val="auto"/>
          <w:sz w:val="22"/>
          <w:szCs w:val="22"/>
        </w:rPr>
        <w:t>une durée totale du projet sur 3</w:t>
      </w:r>
      <w:r w:rsidRPr="003D3619">
        <w:rPr>
          <w:rFonts w:asciiTheme="majorHAnsi" w:hAnsiTheme="majorHAnsi" w:cstheme="minorBidi"/>
          <w:noProof w:val="0"/>
          <w:color w:val="auto"/>
          <w:sz w:val="22"/>
          <w:szCs w:val="22"/>
        </w:rPr>
        <w:t xml:space="preserve"> ans</w:t>
      </w:r>
      <w:r>
        <w:rPr>
          <w:rFonts w:asciiTheme="majorHAnsi" w:hAnsiTheme="majorHAnsi" w:cstheme="minorBidi"/>
          <w:noProof w:val="0"/>
          <w:color w:val="auto"/>
          <w:sz w:val="22"/>
          <w:szCs w:val="22"/>
        </w:rPr>
        <w:t>.</w:t>
      </w:r>
    </w:p>
    <w:p w14:paraId="077EA373" w14:textId="77777777" w:rsidR="00C44A3A" w:rsidRPr="002B46DF" w:rsidRDefault="00C44A3A" w:rsidP="00880C3A">
      <w:pPr>
        <w:pStyle w:val="texte"/>
        <w:spacing w:after="0" w:line="276" w:lineRule="auto"/>
        <w:jc w:val="both"/>
        <w:rPr>
          <w:rFonts w:asciiTheme="majorHAnsi" w:hAnsiTheme="majorHAnsi"/>
          <w:sz w:val="22"/>
          <w:szCs w:val="22"/>
        </w:rPr>
      </w:pPr>
    </w:p>
    <w:p w14:paraId="774B4810" w14:textId="58C986ED" w:rsidR="001B4D1B" w:rsidRPr="00B13C94" w:rsidRDefault="0050033C" w:rsidP="00880C3A">
      <w:pPr>
        <w:spacing w:line="276" w:lineRule="auto"/>
        <w:jc w:val="both"/>
        <w:rPr>
          <w:rFonts w:ascii="Marianne" w:eastAsia="Times New Roman" w:hAnsi="Marianne" w:cs="Arial"/>
          <w:sz w:val="22"/>
          <w:szCs w:val="22"/>
          <w:lang w:eastAsia="fr-FR"/>
        </w:rPr>
      </w:pPr>
      <w:r w:rsidRPr="00B13C94">
        <w:rPr>
          <w:rFonts w:asciiTheme="majorHAnsi" w:hAnsiTheme="majorHAnsi"/>
          <w:sz w:val="22"/>
          <w:szCs w:val="22"/>
        </w:rPr>
        <w:t xml:space="preserve">Pour </w:t>
      </w:r>
      <w:r w:rsidR="00D501E8" w:rsidRPr="00682A71">
        <w:rPr>
          <w:rFonts w:asciiTheme="majorHAnsi" w:hAnsiTheme="majorHAnsi"/>
          <w:b/>
          <w:sz w:val="22"/>
          <w:szCs w:val="22"/>
        </w:rPr>
        <w:t>Elisabeth Borne</w:t>
      </w:r>
      <w:r w:rsidRPr="00B13C94">
        <w:rPr>
          <w:rFonts w:ascii="Calibri" w:hAnsi="Calibri" w:cs="Calibri"/>
          <w:sz w:val="22"/>
          <w:szCs w:val="22"/>
        </w:rPr>
        <w:t> </w:t>
      </w:r>
      <w:r w:rsidRPr="00B13C94">
        <w:rPr>
          <w:rFonts w:asciiTheme="majorHAnsi" w:hAnsiTheme="majorHAnsi"/>
          <w:sz w:val="22"/>
          <w:szCs w:val="22"/>
        </w:rPr>
        <w:t>:</w:t>
      </w:r>
      <w:r w:rsidRPr="00B13C94">
        <w:rPr>
          <w:rFonts w:asciiTheme="majorHAnsi" w:hAnsiTheme="majorHAnsi"/>
          <w:i/>
          <w:sz w:val="22"/>
          <w:szCs w:val="22"/>
        </w:rPr>
        <w:t xml:space="preserve"> </w:t>
      </w:r>
      <w:r w:rsidR="001B4D1B" w:rsidRPr="00B13C94">
        <w:rPr>
          <w:rFonts w:asciiTheme="majorHAnsi" w:hAnsiTheme="majorHAnsi"/>
          <w:i/>
          <w:sz w:val="22"/>
          <w:szCs w:val="22"/>
        </w:rPr>
        <w:t>« </w:t>
      </w:r>
      <w:r w:rsidR="00620160" w:rsidRPr="00B13C94">
        <w:rPr>
          <w:rFonts w:asciiTheme="majorHAnsi" w:hAnsiTheme="majorHAnsi"/>
          <w:i/>
          <w:sz w:val="22"/>
          <w:szCs w:val="22"/>
        </w:rPr>
        <w:t>Ces contrats sont une alliance aussi inédites qu’efficaces entre l’Etat et les acteurs privés au service de l’intérêt général. Les structures</w:t>
      </w:r>
      <w:r w:rsidR="0047591A" w:rsidRPr="00B13C94">
        <w:rPr>
          <w:rFonts w:asciiTheme="majorHAnsi" w:hAnsiTheme="majorHAnsi"/>
          <w:i/>
          <w:sz w:val="22"/>
          <w:szCs w:val="22"/>
        </w:rPr>
        <w:t xml:space="preserve"> lauréates et les solutions qu’elles proposent jouent un rôle majeur dans l’insertion professionnelle des personnes éloignées d</w:t>
      </w:r>
      <w:r w:rsidR="00620160" w:rsidRPr="00B13C94">
        <w:rPr>
          <w:rFonts w:asciiTheme="majorHAnsi" w:hAnsiTheme="majorHAnsi"/>
          <w:i/>
          <w:sz w:val="22"/>
          <w:szCs w:val="22"/>
        </w:rPr>
        <w:t>e l’emploi accompagnées, notamment les jeunes et personnes en situation de handicap</w:t>
      </w:r>
      <w:r w:rsidR="0047591A" w:rsidRPr="00B13C94">
        <w:rPr>
          <w:rFonts w:asciiTheme="majorHAnsi" w:hAnsiTheme="majorHAnsi"/>
          <w:i/>
          <w:sz w:val="22"/>
          <w:szCs w:val="22"/>
        </w:rPr>
        <w:t xml:space="preserve">. </w:t>
      </w:r>
      <w:r w:rsidR="00620160" w:rsidRPr="00B13C94">
        <w:rPr>
          <w:rFonts w:asciiTheme="majorHAnsi" w:hAnsiTheme="majorHAnsi"/>
          <w:i/>
          <w:sz w:val="22"/>
          <w:szCs w:val="22"/>
        </w:rPr>
        <w:t xml:space="preserve">Ces 5 nouveaux contrats à impact </w:t>
      </w:r>
      <w:r w:rsidR="0047591A" w:rsidRPr="00B13C94">
        <w:rPr>
          <w:rFonts w:asciiTheme="majorHAnsi" w:hAnsiTheme="majorHAnsi"/>
          <w:i/>
          <w:sz w:val="22"/>
          <w:szCs w:val="22"/>
        </w:rPr>
        <w:t>vont</w:t>
      </w:r>
      <w:r w:rsidR="00620160" w:rsidRPr="00B13C94">
        <w:rPr>
          <w:rFonts w:asciiTheme="majorHAnsi" w:hAnsiTheme="majorHAnsi"/>
          <w:i/>
          <w:sz w:val="22"/>
          <w:szCs w:val="22"/>
        </w:rPr>
        <w:t xml:space="preserve"> permettre à ces structures de déployer plus largement les innovations qu’elles portent </w:t>
      </w:r>
      <w:r w:rsidR="0047591A" w:rsidRPr="00B13C94">
        <w:rPr>
          <w:rFonts w:asciiTheme="majorHAnsi" w:hAnsiTheme="majorHAnsi"/>
          <w:i/>
          <w:sz w:val="22"/>
          <w:szCs w:val="22"/>
        </w:rPr>
        <w:t>et ainsi venir en aide à davantage de personnes.</w:t>
      </w:r>
      <w:r w:rsidR="00620160" w:rsidRPr="00B13C94">
        <w:rPr>
          <w:rFonts w:asciiTheme="majorHAnsi" w:hAnsiTheme="majorHAnsi"/>
          <w:i/>
          <w:sz w:val="22"/>
          <w:szCs w:val="22"/>
        </w:rPr>
        <w:t xml:space="preserve"> </w:t>
      </w:r>
      <w:r w:rsidR="001B4D1B" w:rsidRPr="00B13C94">
        <w:rPr>
          <w:rFonts w:asciiTheme="majorHAnsi" w:hAnsiTheme="majorHAnsi"/>
          <w:i/>
          <w:sz w:val="22"/>
          <w:szCs w:val="22"/>
        </w:rPr>
        <w:t>»</w:t>
      </w:r>
      <w:r w:rsidR="001B4D1B" w:rsidRPr="00B13C94">
        <w:rPr>
          <w:rFonts w:ascii="Marianne" w:hAnsi="Marianne"/>
          <w:i/>
          <w:sz w:val="22"/>
          <w:szCs w:val="22"/>
        </w:rPr>
        <w:t xml:space="preserve"> </w:t>
      </w:r>
    </w:p>
    <w:p w14:paraId="6358073E" w14:textId="49EDA657" w:rsidR="0050033C" w:rsidRPr="00B13C94" w:rsidRDefault="001B4D1B" w:rsidP="00880C3A">
      <w:pPr>
        <w:spacing w:line="276" w:lineRule="auto"/>
        <w:jc w:val="both"/>
        <w:rPr>
          <w:rFonts w:asciiTheme="majorHAnsi" w:hAnsiTheme="majorHAnsi"/>
          <w:sz w:val="22"/>
          <w:szCs w:val="22"/>
        </w:rPr>
      </w:pPr>
      <w:r w:rsidRPr="00B13C94">
        <w:rPr>
          <w:rFonts w:asciiTheme="majorHAnsi" w:hAnsiTheme="majorHAnsi"/>
          <w:sz w:val="22"/>
          <w:szCs w:val="22"/>
        </w:rPr>
        <w:t xml:space="preserve"> </w:t>
      </w:r>
    </w:p>
    <w:p w14:paraId="09837C7F" w14:textId="144BD122" w:rsidR="0037664D" w:rsidRPr="0037664D" w:rsidRDefault="00C44A3A" w:rsidP="0037664D">
      <w:pPr>
        <w:jc w:val="both"/>
        <w:rPr>
          <w:rFonts w:asciiTheme="majorHAnsi" w:hAnsiTheme="majorHAnsi"/>
          <w:sz w:val="22"/>
          <w:szCs w:val="22"/>
        </w:rPr>
      </w:pPr>
      <w:r w:rsidRPr="00B13C94">
        <w:rPr>
          <w:rFonts w:asciiTheme="majorHAnsi" w:hAnsiTheme="majorHAnsi"/>
          <w:sz w:val="22"/>
          <w:szCs w:val="22"/>
        </w:rPr>
        <w:t xml:space="preserve">Pour </w:t>
      </w:r>
      <w:r w:rsidRPr="00682A71">
        <w:rPr>
          <w:rFonts w:asciiTheme="majorHAnsi" w:hAnsiTheme="majorHAnsi"/>
          <w:b/>
          <w:sz w:val="22"/>
          <w:szCs w:val="22"/>
        </w:rPr>
        <w:t>Olivia Grégoire</w:t>
      </w:r>
      <w:r w:rsidR="001B4D1B" w:rsidRPr="0037664D">
        <w:rPr>
          <w:rFonts w:asciiTheme="majorHAnsi" w:hAnsiTheme="majorHAnsi"/>
          <w:sz w:val="22"/>
          <w:szCs w:val="22"/>
        </w:rPr>
        <w:t xml:space="preserve"> : </w:t>
      </w:r>
      <w:r w:rsidR="0037664D" w:rsidRPr="0037664D">
        <w:rPr>
          <w:rFonts w:asciiTheme="majorHAnsi" w:hAnsiTheme="majorHAnsi"/>
          <w:i/>
          <w:sz w:val="22"/>
          <w:szCs w:val="22"/>
        </w:rPr>
        <w:t>« Le contrat à impact est résolument l’outil de demain pour financer autrement une partie de l’action publique. Une action publique au service de l’intérêt général qui fait confiance aux acteurs de terrains pour apporter des solutions innovantes. C’est par l’innovation que nous arriverons à relever les défis qui nous attendent. »</w:t>
      </w:r>
      <w:r w:rsidR="0037664D" w:rsidRPr="0037664D">
        <w:rPr>
          <w:rFonts w:asciiTheme="majorHAnsi" w:hAnsiTheme="majorHAnsi"/>
          <w:sz w:val="22"/>
          <w:szCs w:val="22"/>
        </w:rPr>
        <w:t xml:space="preserve"> </w:t>
      </w:r>
    </w:p>
    <w:p w14:paraId="431AB954" w14:textId="2664F122" w:rsidR="00C44A3A" w:rsidRPr="0037664D" w:rsidRDefault="00C44A3A" w:rsidP="0037664D">
      <w:pPr>
        <w:jc w:val="both"/>
        <w:rPr>
          <w:rFonts w:asciiTheme="majorHAnsi" w:hAnsiTheme="majorHAnsi"/>
          <w:sz w:val="22"/>
          <w:szCs w:val="22"/>
        </w:rPr>
      </w:pPr>
    </w:p>
    <w:p w14:paraId="0E7D4F8F" w14:textId="078EB409" w:rsidR="00A62CBC" w:rsidRPr="002B46DF" w:rsidRDefault="00A62CBC" w:rsidP="00A62CBC">
      <w:pPr>
        <w:spacing w:line="276" w:lineRule="auto"/>
        <w:jc w:val="both"/>
        <w:rPr>
          <w:rFonts w:ascii="Marianne" w:eastAsia="Times New Roman" w:hAnsi="Marianne" w:cs="Arial"/>
          <w:sz w:val="22"/>
          <w:szCs w:val="22"/>
          <w:lang w:eastAsia="fr-FR"/>
        </w:rPr>
      </w:pPr>
      <w:r w:rsidRPr="002B46DF">
        <w:rPr>
          <w:rFonts w:asciiTheme="majorHAnsi" w:hAnsiTheme="majorHAnsi"/>
          <w:sz w:val="22"/>
          <w:szCs w:val="22"/>
        </w:rPr>
        <w:t xml:space="preserve">Pour </w:t>
      </w:r>
      <w:r w:rsidRPr="00682A71">
        <w:rPr>
          <w:rFonts w:asciiTheme="majorHAnsi" w:hAnsiTheme="majorHAnsi"/>
          <w:b/>
          <w:sz w:val="22"/>
          <w:szCs w:val="22"/>
        </w:rPr>
        <w:t>Thibaut Guilluy</w:t>
      </w:r>
      <w:r w:rsidRPr="002B46DF">
        <w:rPr>
          <w:rFonts w:ascii="Calibri" w:hAnsi="Calibri" w:cs="Calibri"/>
          <w:sz w:val="22"/>
          <w:szCs w:val="22"/>
        </w:rPr>
        <w:t> </w:t>
      </w:r>
      <w:r w:rsidRPr="002B46DF">
        <w:rPr>
          <w:rFonts w:asciiTheme="majorHAnsi" w:hAnsiTheme="majorHAnsi"/>
          <w:sz w:val="22"/>
          <w:szCs w:val="22"/>
        </w:rPr>
        <w:t xml:space="preserve">: </w:t>
      </w:r>
      <w:r w:rsidRPr="00AA445D">
        <w:rPr>
          <w:rFonts w:asciiTheme="majorHAnsi" w:hAnsiTheme="majorHAnsi"/>
          <w:i/>
          <w:sz w:val="22"/>
          <w:szCs w:val="22"/>
        </w:rPr>
        <w:t>« </w:t>
      </w:r>
      <w:r w:rsidR="00620160">
        <w:rPr>
          <w:rFonts w:asciiTheme="majorHAnsi" w:hAnsiTheme="majorHAnsi"/>
          <w:i/>
          <w:sz w:val="22"/>
          <w:szCs w:val="22"/>
        </w:rPr>
        <w:t xml:space="preserve">Tenant compte de la qualité des 25 candidatures reçues, nous nous devions d’aller plus loin en permettant à ces 5 nouveaux </w:t>
      </w:r>
      <w:r w:rsidR="00225C09" w:rsidRPr="00AA445D">
        <w:rPr>
          <w:rFonts w:asciiTheme="majorHAnsi" w:hAnsiTheme="majorHAnsi"/>
          <w:i/>
          <w:sz w:val="22"/>
          <w:szCs w:val="22"/>
        </w:rPr>
        <w:t xml:space="preserve">lauréats </w:t>
      </w:r>
      <w:r w:rsidR="00620160">
        <w:rPr>
          <w:rFonts w:asciiTheme="majorHAnsi" w:hAnsiTheme="majorHAnsi"/>
          <w:i/>
          <w:sz w:val="22"/>
          <w:szCs w:val="22"/>
        </w:rPr>
        <w:t xml:space="preserve">de déployer à leur tour les innovations qu’ils portent. Ces nouvelles réponses viennent en appui de deux </w:t>
      </w:r>
      <w:r w:rsidR="00620160">
        <w:rPr>
          <w:rFonts w:asciiTheme="majorHAnsi" w:hAnsiTheme="majorHAnsi"/>
          <w:i/>
          <w:sz w:val="22"/>
          <w:szCs w:val="22"/>
        </w:rPr>
        <w:lastRenderedPageBreak/>
        <w:t>politiques publiques prioritaires</w:t>
      </w:r>
      <w:r w:rsidR="00225C09" w:rsidRPr="00AA445D">
        <w:rPr>
          <w:rFonts w:asciiTheme="majorHAnsi" w:hAnsiTheme="majorHAnsi"/>
          <w:i/>
          <w:sz w:val="22"/>
          <w:szCs w:val="22"/>
        </w:rPr>
        <w:t xml:space="preserve"> : le déploiement d’un mentorat de qualité pour </w:t>
      </w:r>
      <w:r w:rsidR="00620160">
        <w:rPr>
          <w:rFonts w:asciiTheme="majorHAnsi" w:hAnsiTheme="majorHAnsi"/>
          <w:i/>
          <w:sz w:val="22"/>
          <w:szCs w:val="22"/>
        </w:rPr>
        <w:t>les jeunes les plus en difficulté</w:t>
      </w:r>
      <w:r w:rsidR="00225C09" w:rsidRPr="00AA445D">
        <w:rPr>
          <w:rFonts w:asciiTheme="majorHAnsi" w:hAnsiTheme="majorHAnsi"/>
          <w:i/>
          <w:sz w:val="22"/>
          <w:szCs w:val="22"/>
        </w:rPr>
        <w:t xml:space="preserve"> et l’insertion professionnelle des personnes en situation de </w:t>
      </w:r>
      <w:r w:rsidR="0037664D" w:rsidRPr="00AA445D">
        <w:rPr>
          <w:rFonts w:asciiTheme="majorHAnsi" w:hAnsiTheme="majorHAnsi"/>
          <w:i/>
          <w:sz w:val="22"/>
          <w:szCs w:val="22"/>
        </w:rPr>
        <w:t>handicap. »</w:t>
      </w:r>
      <w:r w:rsidRPr="002B46DF">
        <w:rPr>
          <w:rFonts w:ascii="Marianne" w:hAnsi="Marianne"/>
          <w:i/>
          <w:sz w:val="22"/>
          <w:szCs w:val="22"/>
        </w:rPr>
        <w:t xml:space="preserve"> </w:t>
      </w:r>
    </w:p>
    <w:p w14:paraId="7344A341" w14:textId="77777777" w:rsidR="00C44A3A" w:rsidRDefault="00C44A3A" w:rsidP="00880C3A">
      <w:pPr>
        <w:pStyle w:val="texte"/>
        <w:spacing w:after="0" w:line="276" w:lineRule="auto"/>
        <w:jc w:val="both"/>
        <w:rPr>
          <w:rFonts w:asciiTheme="majorHAnsi" w:hAnsiTheme="majorHAnsi"/>
          <w:sz w:val="22"/>
          <w:szCs w:val="22"/>
        </w:rPr>
      </w:pPr>
    </w:p>
    <w:p w14:paraId="3BBFF48C" w14:textId="691D2CD6" w:rsidR="00880C3A" w:rsidRPr="00682A71" w:rsidRDefault="00880C3A" w:rsidP="00880C3A">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heme="majorHAnsi" w:hAnsiTheme="majorHAnsi"/>
          <w:b/>
          <w:iCs/>
          <w:sz w:val="22"/>
          <w:szCs w:val="22"/>
          <w:u w:val="single"/>
        </w:rPr>
      </w:pPr>
      <w:r w:rsidRPr="00682A71">
        <w:rPr>
          <w:rFonts w:asciiTheme="majorHAnsi" w:hAnsiTheme="majorHAnsi"/>
          <w:b/>
          <w:iCs/>
          <w:sz w:val="22"/>
          <w:szCs w:val="22"/>
          <w:u w:val="single"/>
        </w:rPr>
        <w:t xml:space="preserve">Rappel du dispositif des contrats à impact : </w:t>
      </w:r>
    </w:p>
    <w:p w14:paraId="789E337F" w14:textId="414FA75F" w:rsidR="00880C3A" w:rsidRPr="00880C3A" w:rsidRDefault="00880C3A" w:rsidP="00880C3A">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heme="majorHAnsi" w:hAnsiTheme="majorHAnsi"/>
          <w:iCs/>
          <w:sz w:val="22"/>
          <w:szCs w:val="22"/>
        </w:rPr>
      </w:pPr>
      <w:r w:rsidRPr="00880C3A">
        <w:rPr>
          <w:rFonts w:asciiTheme="majorHAnsi" w:hAnsiTheme="majorHAnsi"/>
          <w:iCs/>
          <w:sz w:val="22"/>
          <w:szCs w:val="22"/>
        </w:rPr>
        <w:t>Les contrats à impact ont été relancés en septembre 2020 par Olivia Grégoire, secrétaire d'État auprès du ministre de l'Économie, des Finances et de la Relance, chargée de l'Économie sociale, solidaire et responsable. Ils représentent une forme inédite d’innovation entre secteur public et secteur privé afin de financer des projets d’envergure qui ont démontré leur impact local au plan social et environnemental. Le mécanisme du contrat à impact permet à l’Etat de faire passer à l’échelle les solutions portées par des structures de l’économie sociale et solidaire (associations, entrepreneurs sociaux, fondations, coopératives, mutuelles), en leur donnant la possibilité de s’adresser à de nouveaux publics ou territoires : le projet est financé par un ou des investisseurs privés qui sont remboursés par l’Etat en fonction de la réussite effective du projet, évaluée sur la base d’indicateurs définis en amont par les porteurs de projet, l’Etat et les investisseurs.</w:t>
      </w:r>
    </w:p>
    <w:p w14:paraId="5FFF5E5F" w14:textId="079A1252" w:rsidR="00DC3FD0" w:rsidRDefault="00DC3FD0" w:rsidP="00880C3A">
      <w:pPr>
        <w:pStyle w:val="texte"/>
        <w:spacing w:after="0" w:line="276" w:lineRule="auto"/>
        <w:jc w:val="both"/>
        <w:rPr>
          <w:rFonts w:asciiTheme="majorHAnsi" w:hAnsiTheme="majorHAnsi"/>
          <w:b/>
          <w:sz w:val="22"/>
          <w:szCs w:val="22"/>
          <w:u w:val="single"/>
        </w:rPr>
      </w:pPr>
    </w:p>
    <w:p w14:paraId="2767E5B1" w14:textId="77777777" w:rsidR="00DC3FD0" w:rsidRDefault="00DC3FD0" w:rsidP="00DC3FD0">
      <w:pPr>
        <w:pStyle w:val="texte"/>
        <w:spacing w:after="0" w:line="276" w:lineRule="auto"/>
        <w:jc w:val="both"/>
        <w:rPr>
          <w:rFonts w:asciiTheme="majorHAnsi" w:hAnsiTheme="majorHAnsi"/>
          <w:b/>
          <w:sz w:val="22"/>
          <w:szCs w:val="22"/>
          <w:u w:val="single"/>
        </w:rPr>
      </w:pPr>
      <w:r w:rsidRPr="002B46DF">
        <w:rPr>
          <w:rFonts w:asciiTheme="majorHAnsi" w:hAnsiTheme="majorHAnsi"/>
          <w:b/>
          <w:sz w:val="22"/>
          <w:szCs w:val="22"/>
          <w:u w:val="single"/>
        </w:rPr>
        <w:t>Contact</w:t>
      </w:r>
      <w:r>
        <w:rPr>
          <w:rFonts w:asciiTheme="majorHAnsi" w:hAnsiTheme="majorHAnsi"/>
          <w:b/>
          <w:sz w:val="22"/>
          <w:szCs w:val="22"/>
          <w:u w:val="single"/>
        </w:rPr>
        <w:t>s</w:t>
      </w:r>
      <w:r w:rsidRPr="002B46DF">
        <w:rPr>
          <w:rFonts w:asciiTheme="majorHAnsi" w:hAnsiTheme="majorHAnsi"/>
          <w:b/>
          <w:sz w:val="22"/>
          <w:szCs w:val="22"/>
          <w:u w:val="single"/>
        </w:rPr>
        <w:t xml:space="preserve"> presse</w:t>
      </w:r>
      <w:r w:rsidRPr="002B46DF">
        <w:rPr>
          <w:rFonts w:ascii="Calibri" w:hAnsi="Calibri" w:cs="Calibri"/>
          <w:b/>
          <w:sz w:val="22"/>
          <w:szCs w:val="22"/>
          <w:u w:val="single"/>
        </w:rPr>
        <w:t> </w:t>
      </w:r>
      <w:r w:rsidRPr="002B46DF">
        <w:rPr>
          <w:rFonts w:asciiTheme="majorHAnsi" w:hAnsiTheme="majorHAnsi"/>
          <w:b/>
          <w:sz w:val="22"/>
          <w:szCs w:val="22"/>
          <w:u w:val="single"/>
        </w:rPr>
        <w:t>:</w:t>
      </w:r>
    </w:p>
    <w:p w14:paraId="57E3806E" w14:textId="77777777" w:rsidR="00DC3FD0" w:rsidRPr="002B46DF" w:rsidRDefault="00DC3FD0" w:rsidP="00DC3FD0">
      <w:pPr>
        <w:pStyle w:val="texte"/>
        <w:spacing w:after="0" w:line="276" w:lineRule="auto"/>
        <w:jc w:val="both"/>
        <w:rPr>
          <w:rFonts w:asciiTheme="majorHAnsi" w:hAnsiTheme="majorHAnsi"/>
          <w:b/>
          <w:sz w:val="22"/>
          <w:szCs w:val="22"/>
          <w:u w:val="single"/>
        </w:rPr>
      </w:pPr>
    </w:p>
    <w:p w14:paraId="4DC2E097" w14:textId="77777777" w:rsidR="00DC3FD0" w:rsidRDefault="00DC3FD0" w:rsidP="00DC3FD0">
      <w:pPr>
        <w:pStyle w:val="texte"/>
        <w:numPr>
          <w:ilvl w:val="0"/>
          <w:numId w:val="7"/>
        </w:numPr>
        <w:spacing w:after="0" w:line="276" w:lineRule="auto"/>
        <w:jc w:val="both"/>
        <w:rPr>
          <w:rFonts w:asciiTheme="majorHAnsi" w:hAnsiTheme="majorHAnsi"/>
          <w:sz w:val="22"/>
          <w:szCs w:val="22"/>
        </w:rPr>
      </w:pPr>
      <w:r w:rsidRPr="00F91F41">
        <w:rPr>
          <w:rFonts w:asciiTheme="majorHAnsi" w:hAnsiTheme="majorHAnsi"/>
          <w:b/>
          <w:sz w:val="22"/>
          <w:szCs w:val="22"/>
        </w:rPr>
        <w:t>Secrétariat d’Etat chargée de l’Économie sociale, solidaire et responsable</w:t>
      </w:r>
      <w:r>
        <w:rPr>
          <w:rFonts w:asciiTheme="majorHAnsi" w:hAnsiTheme="majorHAnsi"/>
          <w:sz w:val="22"/>
          <w:szCs w:val="22"/>
        </w:rPr>
        <w:t xml:space="preserve"> : </w:t>
      </w:r>
    </w:p>
    <w:p w14:paraId="482ED885" w14:textId="089D637D" w:rsidR="00DC3FD0" w:rsidRDefault="00DC3FD0" w:rsidP="00DC3FD0">
      <w:pPr>
        <w:pStyle w:val="texte"/>
        <w:spacing w:after="0" w:line="276" w:lineRule="auto"/>
        <w:ind w:firstLine="360"/>
        <w:jc w:val="both"/>
        <w:rPr>
          <w:rStyle w:val="Lienhypertexte"/>
          <w:rFonts w:asciiTheme="majorHAnsi" w:hAnsiTheme="majorHAnsi"/>
          <w:sz w:val="22"/>
          <w:szCs w:val="22"/>
        </w:rPr>
      </w:pPr>
      <w:r w:rsidRPr="002B46DF">
        <w:rPr>
          <w:rFonts w:asciiTheme="majorHAnsi" w:hAnsiTheme="majorHAnsi"/>
          <w:sz w:val="22"/>
          <w:szCs w:val="22"/>
        </w:rPr>
        <w:t>01 53 18 45 40 –</w:t>
      </w:r>
      <w:hyperlink r:id="rId9" w:history="1">
        <w:r w:rsidRPr="002B46DF">
          <w:rPr>
            <w:rStyle w:val="Lienhypertexte"/>
            <w:rFonts w:asciiTheme="majorHAnsi" w:hAnsiTheme="majorHAnsi"/>
            <w:sz w:val="22"/>
            <w:szCs w:val="22"/>
          </w:rPr>
          <w:t>presse.essr@cabinets.finances.gouv.fr</w:t>
        </w:r>
      </w:hyperlink>
    </w:p>
    <w:p w14:paraId="48355416" w14:textId="77777777" w:rsidR="00DC3FD0" w:rsidRDefault="00DC3FD0" w:rsidP="00DC3FD0">
      <w:pPr>
        <w:pStyle w:val="texte"/>
        <w:spacing w:after="0" w:line="276" w:lineRule="auto"/>
        <w:jc w:val="both"/>
        <w:rPr>
          <w:rFonts w:asciiTheme="majorHAnsi" w:hAnsiTheme="majorHAnsi"/>
          <w:sz w:val="22"/>
          <w:szCs w:val="22"/>
        </w:rPr>
      </w:pPr>
    </w:p>
    <w:p w14:paraId="255EE8A0" w14:textId="5C4A3F36" w:rsidR="003A4A92" w:rsidRPr="002B46DF" w:rsidRDefault="003A4A92" w:rsidP="00880C3A">
      <w:pPr>
        <w:pStyle w:val="texte"/>
        <w:spacing w:after="0" w:line="276" w:lineRule="auto"/>
        <w:jc w:val="both"/>
        <w:rPr>
          <w:rFonts w:asciiTheme="majorHAnsi" w:hAnsiTheme="majorHAnsi"/>
          <w:sz w:val="22"/>
          <w:szCs w:val="22"/>
        </w:rPr>
      </w:pPr>
    </w:p>
    <w:sectPr w:rsidR="003A4A92" w:rsidRPr="002B46DF" w:rsidSect="007E2F64">
      <w:footerReference w:type="default" r:id="rId10"/>
      <w:footerReference w:type="first" r:id="rId11"/>
      <w:pgSz w:w="11906" w:h="16838"/>
      <w:pgMar w:top="851" w:right="1417" w:bottom="1276" w:left="1417" w:header="284" w:footer="284"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C6898" w14:textId="77777777" w:rsidR="00654FAA" w:rsidRDefault="00654FAA">
      <w:pPr>
        <w:spacing w:line="240" w:lineRule="auto"/>
      </w:pPr>
      <w:r>
        <w:separator/>
      </w:r>
    </w:p>
  </w:endnote>
  <w:endnote w:type="continuationSeparator" w:id="0">
    <w:p w14:paraId="700168ED" w14:textId="77777777" w:rsidR="00654FAA" w:rsidRDefault="00654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aleway">
    <w:altName w:val="Source Sans Pro"/>
    <w:charset w:val="00"/>
    <w:family w:val="swiss"/>
    <w:pitch w:val="variable"/>
    <w:sig w:usb0="00000001"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2C51" w14:textId="77777777" w:rsidR="00520775" w:rsidRDefault="00AC789E">
    <w:pPr>
      <w:pStyle w:val="Pieddepage"/>
      <w:jc w:val="center"/>
      <w:rPr>
        <w:rFonts w:cs="Arial"/>
        <w:b/>
        <w:sz w:val="16"/>
        <w:szCs w:val="16"/>
      </w:rPr>
    </w:pPr>
    <w:r>
      <w:rPr>
        <w:rFonts w:cs="Arial"/>
        <w:b/>
        <w:sz w:val="16"/>
        <w:szCs w:val="16"/>
      </w:rPr>
      <w:t>2/2</w:t>
    </w:r>
  </w:p>
  <w:p w14:paraId="6494FB36" w14:textId="77777777" w:rsidR="00520775" w:rsidRDefault="005207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386C" w14:textId="77777777" w:rsidR="00520775" w:rsidRDefault="00520775" w:rsidP="00CF4B39">
    <w:pPr>
      <w:pStyle w:val="Pieddepage"/>
    </w:pPr>
  </w:p>
  <w:p w14:paraId="289F5F34" w14:textId="77777777" w:rsidR="00520775" w:rsidRDefault="0052077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AAEB" w14:textId="77777777" w:rsidR="00654FAA" w:rsidRDefault="00654FAA">
      <w:pPr>
        <w:spacing w:line="240" w:lineRule="auto"/>
      </w:pPr>
      <w:r>
        <w:separator/>
      </w:r>
    </w:p>
  </w:footnote>
  <w:footnote w:type="continuationSeparator" w:id="0">
    <w:p w14:paraId="40057DAB" w14:textId="77777777" w:rsidR="00654FAA" w:rsidRDefault="00654F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70"/>
    <w:multiLevelType w:val="multilevel"/>
    <w:tmpl w:val="C1962B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733BB2"/>
    <w:multiLevelType w:val="multilevel"/>
    <w:tmpl w:val="D172AB7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D0E3738"/>
    <w:multiLevelType w:val="multilevel"/>
    <w:tmpl w:val="366E758C"/>
    <w:lvl w:ilvl="0">
      <w:start w:val="1"/>
      <w:numFmt w:val="bullet"/>
      <w:lvlText w:val=""/>
      <w:lvlJc w:val="left"/>
      <w:pPr>
        <w:ind w:left="2124" w:hanging="360"/>
      </w:pPr>
      <w:rPr>
        <w:rFonts w:ascii="Symbol" w:hAnsi="Symbol" w:cs="Symbol" w:hint="default"/>
      </w:rPr>
    </w:lvl>
    <w:lvl w:ilvl="1">
      <w:start w:val="1"/>
      <w:numFmt w:val="bullet"/>
      <w:lvlText w:val="o"/>
      <w:lvlJc w:val="left"/>
      <w:pPr>
        <w:ind w:left="2844" w:hanging="360"/>
      </w:pPr>
      <w:rPr>
        <w:rFonts w:ascii="Courier New" w:hAnsi="Courier New" w:cs="Courier New" w:hint="default"/>
      </w:rPr>
    </w:lvl>
    <w:lvl w:ilvl="2">
      <w:start w:val="1"/>
      <w:numFmt w:val="bullet"/>
      <w:lvlText w:val=""/>
      <w:lvlJc w:val="left"/>
      <w:pPr>
        <w:ind w:left="3564" w:hanging="360"/>
      </w:pPr>
      <w:rPr>
        <w:rFonts w:ascii="Wingdings" w:hAnsi="Wingdings" w:cs="Wingdings" w:hint="default"/>
      </w:rPr>
    </w:lvl>
    <w:lvl w:ilvl="3">
      <w:start w:val="1"/>
      <w:numFmt w:val="bullet"/>
      <w:lvlText w:val=""/>
      <w:lvlJc w:val="left"/>
      <w:pPr>
        <w:ind w:left="4284" w:hanging="360"/>
      </w:pPr>
      <w:rPr>
        <w:rFonts w:ascii="Symbol" w:hAnsi="Symbol" w:cs="Symbol" w:hint="default"/>
      </w:rPr>
    </w:lvl>
    <w:lvl w:ilvl="4">
      <w:start w:val="1"/>
      <w:numFmt w:val="bullet"/>
      <w:lvlText w:val="o"/>
      <w:lvlJc w:val="left"/>
      <w:pPr>
        <w:ind w:left="5004" w:hanging="360"/>
      </w:pPr>
      <w:rPr>
        <w:rFonts w:ascii="Courier New" w:hAnsi="Courier New" w:cs="Courier New" w:hint="default"/>
      </w:rPr>
    </w:lvl>
    <w:lvl w:ilvl="5">
      <w:start w:val="1"/>
      <w:numFmt w:val="bullet"/>
      <w:lvlText w:val=""/>
      <w:lvlJc w:val="left"/>
      <w:pPr>
        <w:ind w:left="5724" w:hanging="360"/>
      </w:pPr>
      <w:rPr>
        <w:rFonts w:ascii="Wingdings" w:hAnsi="Wingdings" w:cs="Wingdings" w:hint="default"/>
      </w:rPr>
    </w:lvl>
    <w:lvl w:ilvl="6">
      <w:start w:val="1"/>
      <w:numFmt w:val="bullet"/>
      <w:lvlText w:val=""/>
      <w:lvlJc w:val="left"/>
      <w:pPr>
        <w:ind w:left="6444" w:hanging="360"/>
      </w:pPr>
      <w:rPr>
        <w:rFonts w:ascii="Symbol" w:hAnsi="Symbol" w:cs="Symbol" w:hint="default"/>
      </w:rPr>
    </w:lvl>
    <w:lvl w:ilvl="7">
      <w:start w:val="1"/>
      <w:numFmt w:val="bullet"/>
      <w:lvlText w:val="o"/>
      <w:lvlJc w:val="left"/>
      <w:pPr>
        <w:ind w:left="7164" w:hanging="360"/>
      </w:pPr>
      <w:rPr>
        <w:rFonts w:ascii="Courier New" w:hAnsi="Courier New" w:cs="Courier New" w:hint="default"/>
      </w:rPr>
    </w:lvl>
    <w:lvl w:ilvl="8">
      <w:start w:val="1"/>
      <w:numFmt w:val="bullet"/>
      <w:lvlText w:val=""/>
      <w:lvlJc w:val="left"/>
      <w:pPr>
        <w:ind w:left="7884" w:hanging="360"/>
      </w:pPr>
      <w:rPr>
        <w:rFonts w:ascii="Wingdings" w:hAnsi="Wingdings" w:cs="Wingdings" w:hint="default"/>
      </w:rPr>
    </w:lvl>
  </w:abstractNum>
  <w:abstractNum w:abstractNumId="3" w15:restartNumberingAfterBreak="0">
    <w:nsid w:val="39F952A5"/>
    <w:multiLevelType w:val="hybridMultilevel"/>
    <w:tmpl w:val="6F8CB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4C2ADA"/>
    <w:multiLevelType w:val="hybridMultilevel"/>
    <w:tmpl w:val="D6D8CE04"/>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5" w15:restartNumberingAfterBreak="0">
    <w:nsid w:val="65757C16"/>
    <w:multiLevelType w:val="hybridMultilevel"/>
    <w:tmpl w:val="3AC4F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B37CB6"/>
    <w:multiLevelType w:val="multilevel"/>
    <w:tmpl w:val="627EF694"/>
    <w:lvl w:ilvl="0">
      <w:start w:val="1"/>
      <w:numFmt w:val="none"/>
      <w:suff w:val="nothing"/>
      <w:lvlText w:val=""/>
      <w:lvlJc w:val="left"/>
      <w:pPr>
        <w:ind w:left="0" w:firstLine="0"/>
      </w:pPr>
    </w:lvl>
    <w:lvl w:ilvl="1">
      <w:start w:val="1"/>
      <w:numFmt w:val="none"/>
      <w:pStyle w:val="Titre2"/>
      <w:suff w:val="nothing"/>
      <w:lvlText w:val=""/>
      <w:lvlJc w:val="left"/>
      <w:pPr>
        <w:ind w:left="0" w:firstLine="0"/>
      </w:pPr>
    </w:lvl>
    <w:lvl w:ilvl="2">
      <w:start w:val="1"/>
      <w:numFmt w:val="decimal"/>
      <w:pStyle w:val="Titre3"/>
      <w:suff w:val="space"/>
      <w:lvlText w:val="%3."/>
      <w:lvlJc w:val="left"/>
      <w:pPr>
        <w:ind w:left="0" w:firstLine="0"/>
      </w:pPr>
    </w:lvl>
    <w:lvl w:ilvl="3">
      <w:start w:val="1"/>
      <w:numFmt w:val="decimal"/>
      <w:pStyle w:val="Titre4"/>
      <w:suff w:val="space"/>
      <w:lvlText w:val="%3.%4."/>
      <w:lvlJc w:val="left"/>
      <w:pPr>
        <w:ind w:left="0" w:firstLine="0"/>
      </w:pPr>
    </w:lvl>
    <w:lvl w:ilvl="4">
      <w:start w:val="1"/>
      <w:numFmt w:val="decimal"/>
      <w:pStyle w:val="Titre5"/>
      <w:lvlText w:val="%3.%4.%5"/>
      <w:lvlJc w:val="left"/>
      <w:pPr>
        <w:ind w:left="1008" w:hanging="1008"/>
      </w:pPr>
    </w:lvl>
    <w:lvl w:ilvl="5">
      <w:start w:val="1"/>
      <w:numFmt w:val="decimal"/>
      <w:pStyle w:val="Titre6"/>
      <w:lvlText w:val="%3.%4.%5.%6"/>
      <w:lvlJc w:val="left"/>
      <w:pPr>
        <w:ind w:left="1152" w:hanging="1152"/>
      </w:pPr>
    </w:lvl>
    <w:lvl w:ilvl="6">
      <w:start w:val="1"/>
      <w:numFmt w:val="decimal"/>
      <w:pStyle w:val="Titre7"/>
      <w:lvlText w:val="%3.%4.%5.%6.%7"/>
      <w:lvlJc w:val="left"/>
      <w:pPr>
        <w:ind w:left="1296" w:hanging="1296"/>
      </w:pPr>
    </w:lvl>
    <w:lvl w:ilvl="7">
      <w:start w:val="1"/>
      <w:numFmt w:val="decimal"/>
      <w:pStyle w:val="Titre8"/>
      <w:lvlText w:val="%3.%4.%5.%6.%7.%8"/>
      <w:lvlJc w:val="left"/>
      <w:pPr>
        <w:ind w:left="1440" w:hanging="1440"/>
      </w:pPr>
    </w:lvl>
    <w:lvl w:ilvl="8">
      <w:start w:val="1"/>
      <w:numFmt w:val="decimal"/>
      <w:pStyle w:val="Titre9"/>
      <w:lvlText w:val="%3.%4.%5.%6.%7.%8.%9"/>
      <w:lvlJc w:val="left"/>
      <w:pPr>
        <w:ind w:left="1584" w:hanging="1584"/>
      </w:pPr>
    </w:lvl>
  </w:abstractNum>
  <w:abstractNum w:abstractNumId="7" w15:restartNumberingAfterBreak="0">
    <w:nsid w:val="79FE5BDE"/>
    <w:multiLevelType w:val="hybridMultilevel"/>
    <w:tmpl w:val="34786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75"/>
    <w:rsid w:val="000250AA"/>
    <w:rsid w:val="00052269"/>
    <w:rsid w:val="000B72F3"/>
    <w:rsid w:val="000C0BFD"/>
    <w:rsid w:val="00162894"/>
    <w:rsid w:val="001B4D1B"/>
    <w:rsid w:val="001E1193"/>
    <w:rsid w:val="001E5A89"/>
    <w:rsid w:val="001F42FA"/>
    <w:rsid w:val="002020C3"/>
    <w:rsid w:val="00210FCC"/>
    <w:rsid w:val="00225C09"/>
    <w:rsid w:val="00297603"/>
    <w:rsid w:val="002B46DF"/>
    <w:rsid w:val="002B574A"/>
    <w:rsid w:val="002C3B5C"/>
    <w:rsid w:val="002F2A34"/>
    <w:rsid w:val="00313F4F"/>
    <w:rsid w:val="0034137F"/>
    <w:rsid w:val="00347EDC"/>
    <w:rsid w:val="00355D4E"/>
    <w:rsid w:val="0037664D"/>
    <w:rsid w:val="00377A7A"/>
    <w:rsid w:val="00392057"/>
    <w:rsid w:val="003A4A92"/>
    <w:rsid w:val="003A5215"/>
    <w:rsid w:val="003C23C4"/>
    <w:rsid w:val="003C725E"/>
    <w:rsid w:val="003D3619"/>
    <w:rsid w:val="003D726E"/>
    <w:rsid w:val="003E4CC1"/>
    <w:rsid w:val="003F621C"/>
    <w:rsid w:val="00423F94"/>
    <w:rsid w:val="004306CC"/>
    <w:rsid w:val="004745A9"/>
    <w:rsid w:val="0047591A"/>
    <w:rsid w:val="00475F80"/>
    <w:rsid w:val="004A4CCF"/>
    <w:rsid w:val="004B10A5"/>
    <w:rsid w:val="0050033C"/>
    <w:rsid w:val="00500552"/>
    <w:rsid w:val="00520775"/>
    <w:rsid w:val="00537896"/>
    <w:rsid w:val="00540778"/>
    <w:rsid w:val="00555404"/>
    <w:rsid w:val="005B235F"/>
    <w:rsid w:val="005D35A8"/>
    <w:rsid w:val="005E0B33"/>
    <w:rsid w:val="006003F4"/>
    <w:rsid w:val="00620160"/>
    <w:rsid w:val="00620B63"/>
    <w:rsid w:val="00626C13"/>
    <w:rsid w:val="00654FAA"/>
    <w:rsid w:val="0066638B"/>
    <w:rsid w:val="00666544"/>
    <w:rsid w:val="00682A71"/>
    <w:rsid w:val="006902AC"/>
    <w:rsid w:val="00696AC6"/>
    <w:rsid w:val="006A2D60"/>
    <w:rsid w:val="006F2CEC"/>
    <w:rsid w:val="00713AAD"/>
    <w:rsid w:val="0072378B"/>
    <w:rsid w:val="007477AD"/>
    <w:rsid w:val="00755A23"/>
    <w:rsid w:val="007576B8"/>
    <w:rsid w:val="007603C1"/>
    <w:rsid w:val="00762643"/>
    <w:rsid w:val="007828CF"/>
    <w:rsid w:val="007A67EB"/>
    <w:rsid w:val="007E2F64"/>
    <w:rsid w:val="007E629B"/>
    <w:rsid w:val="007F5EED"/>
    <w:rsid w:val="00866D87"/>
    <w:rsid w:val="00880C3A"/>
    <w:rsid w:val="008B1CC1"/>
    <w:rsid w:val="008C1F3F"/>
    <w:rsid w:val="008E40B5"/>
    <w:rsid w:val="00941025"/>
    <w:rsid w:val="009A0E0C"/>
    <w:rsid w:val="009B2D29"/>
    <w:rsid w:val="009E5D62"/>
    <w:rsid w:val="009F7C53"/>
    <w:rsid w:val="00A169E7"/>
    <w:rsid w:val="00A256E1"/>
    <w:rsid w:val="00A515D0"/>
    <w:rsid w:val="00A621B9"/>
    <w:rsid w:val="00A62CBC"/>
    <w:rsid w:val="00A7190E"/>
    <w:rsid w:val="00A81895"/>
    <w:rsid w:val="00AA43BD"/>
    <w:rsid w:val="00AA445D"/>
    <w:rsid w:val="00AB11A2"/>
    <w:rsid w:val="00AC753F"/>
    <w:rsid w:val="00AC789E"/>
    <w:rsid w:val="00B122FD"/>
    <w:rsid w:val="00B13C94"/>
    <w:rsid w:val="00B2647C"/>
    <w:rsid w:val="00B513B0"/>
    <w:rsid w:val="00B57AEE"/>
    <w:rsid w:val="00BD29AC"/>
    <w:rsid w:val="00C44A3A"/>
    <w:rsid w:val="00C57AA4"/>
    <w:rsid w:val="00C7717C"/>
    <w:rsid w:val="00C7732A"/>
    <w:rsid w:val="00CA2B3B"/>
    <w:rsid w:val="00CC59FB"/>
    <w:rsid w:val="00CE6E26"/>
    <w:rsid w:val="00CF1281"/>
    <w:rsid w:val="00CF4B39"/>
    <w:rsid w:val="00D01560"/>
    <w:rsid w:val="00D119B3"/>
    <w:rsid w:val="00D249CF"/>
    <w:rsid w:val="00D501E8"/>
    <w:rsid w:val="00D617EF"/>
    <w:rsid w:val="00D72ACA"/>
    <w:rsid w:val="00DB3AA9"/>
    <w:rsid w:val="00DC3FD0"/>
    <w:rsid w:val="00E20ECA"/>
    <w:rsid w:val="00E21802"/>
    <w:rsid w:val="00E24D7A"/>
    <w:rsid w:val="00E266CF"/>
    <w:rsid w:val="00E46F64"/>
    <w:rsid w:val="00E53A38"/>
    <w:rsid w:val="00E85CE5"/>
    <w:rsid w:val="00E87F40"/>
    <w:rsid w:val="00E91965"/>
    <w:rsid w:val="00EA18DF"/>
    <w:rsid w:val="00EA1E8F"/>
    <w:rsid w:val="00EC1100"/>
    <w:rsid w:val="00EE39EA"/>
    <w:rsid w:val="00F06C38"/>
    <w:rsid w:val="00F1051A"/>
    <w:rsid w:val="00F17372"/>
    <w:rsid w:val="00F96E68"/>
    <w:rsid w:val="00FC700A"/>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2C0F"/>
  <w15:docId w15:val="{29085A6A-6DD4-47AA-BF6D-18A0D252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6A"/>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sz w:val="20"/>
      <w:szCs w:val="20"/>
    </w:rPr>
  </w:style>
  <w:style w:type="character" w:customStyle="1" w:styleId="DateCar">
    <w:name w:val="Date Car"/>
    <w:basedOn w:val="Policepardfaut"/>
    <w:link w:val="Date"/>
    <w:uiPriority w:val="99"/>
    <w:qFormat/>
    <w:rsid w:val="00836655"/>
    <w:rPr>
      <w:sz w:val="16"/>
    </w:rPr>
  </w:style>
  <w:style w:type="character" w:customStyle="1" w:styleId="LienInternet">
    <w:name w:val="Lien Internet"/>
    <w:basedOn w:val="Policepardfaut"/>
    <w:uiPriority w:val="99"/>
    <w:unhideWhenUsed/>
    <w:rsid w:val="00AB66D4"/>
    <w:rPr>
      <w:color w:val="000000" w:themeColor="hyperlink"/>
      <w:u w:val="single"/>
    </w:rPr>
  </w:style>
  <w:style w:type="character" w:customStyle="1" w:styleId="css-901oao">
    <w:name w:val="css-901oao"/>
    <w:basedOn w:val="Policepardfaut"/>
    <w:qFormat/>
    <w:rsid w:val="00AB66D4"/>
  </w:style>
  <w:style w:type="character" w:styleId="Marquedecommentaire">
    <w:name w:val="annotation reference"/>
    <w:basedOn w:val="Policepardfaut"/>
    <w:uiPriority w:val="99"/>
    <w:semiHidden/>
    <w:unhideWhenUsed/>
    <w:qFormat/>
    <w:rsid w:val="00A70442"/>
    <w:rPr>
      <w:sz w:val="16"/>
      <w:szCs w:val="16"/>
    </w:rPr>
  </w:style>
  <w:style w:type="character" w:customStyle="1" w:styleId="CommentaireCar">
    <w:name w:val="Commentaire Car"/>
    <w:basedOn w:val="Policepardfaut"/>
    <w:link w:val="Commentaire"/>
    <w:uiPriority w:val="99"/>
    <w:semiHidden/>
    <w:qFormat/>
    <w:rsid w:val="00A70442"/>
    <w:rPr>
      <w:rFonts w:ascii="Arial" w:hAnsi="Arial"/>
    </w:rPr>
  </w:style>
  <w:style w:type="character" w:customStyle="1" w:styleId="ObjetducommentaireCar">
    <w:name w:val="Objet du commentaire Car"/>
    <w:basedOn w:val="CommentaireCar"/>
    <w:link w:val="Objetducommentaire"/>
    <w:uiPriority w:val="99"/>
    <w:semiHidden/>
    <w:qFormat/>
    <w:rsid w:val="00A70442"/>
    <w:rPr>
      <w:rFonts w:ascii="Arial" w:hAnsi="Arial"/>
      <w:b/>
      <w:bCs/>
    </w:rPr>
  </w:style>
  <w:style w:type="character" w:styleId="Lienhypertextesuivivisit">
    <w:name w:val="FollowedHyperlink"/>
    <w:basedOn w:val="Policepardfaut"/>
    <w:uiPriority w:val="99"/>
    <w:semiHidden/>
    <w:unhideWhenUsed/>
    <w:qFormat/>
    <w:rsid w:val="009029C1"/>
    <w:rPr>
      <w:color w:val="000000" w:themeColor="followedHyperlink"/>
      <w:u w:val="single"/>
    </w:rPr>
  </w:style>
  <w:style w:type="character" w:styleId="lev">
    <w:name w:val="Strong"/>
    <w:basedOn w:val="Policepardfaut"/>
    <w:uiPriority w:val="22"/>
    <w:qFormat/>
    <w:rsid w:val="0011097F"/>
    <w:rPr>
      <w:b/>
      <w:bCs/>
    </w:rPr>
  </w:style>
  <w:style w:type="character" w:styleId="Accentuation">
    <w:name w:val="Emphasis"/>
    <w:basedOn w:val="Policepardfaut"/>
    <w:uiPriority w:val="20"/>
    <w:qFormat/>
    <w:rsid w:val="0011097F"/>
    <w:rPr>
      <w:i/>
      <w:iCs/>
    </w:rPr>
  </w:style>
  <w:style w:type="character" w:customStyle="1" w:styleId="TextebrutCar">
    <w:name w:val="Texte brut Car"/>
    <w:basedOn w:val="Policepardfaut"/>
    <w:link w:val="Textebrut"/>
    <w:uiPriority w:val="99"/>
    <w:qFormat/>
    <w:rsid w:val="0042202E"/>
    <w:rPr>
      <w:rFonts w:ascii="Times New Roman" w:eastAsia="Calibri" w:hAnsi="Times New Roman" w:cs="Times New Roman"/>
      <w:sz w:val="24"/>
      <w:szCs w:val="24"/>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Marianne"/>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0"/>
    </w:rPr>
  </w:style>
  <w:style w:type="character" w:customStyle="1" w:styleId="ListLabel19">
    <w:name w:val="ListLabel 19"/>
    <w:qFormat/>
    <w:rPr>
      <w:rFonts w:cs="Times New Roman"/>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2019AB"/>
    <w:pPr>
      <w:spacing w:line="240" w:lineRule="exact"/>
    </w:pPr>
  </w:style>
  <w:style w:type="paragraph" w:styleId="Pieddepage">
    <w:name w:val="footer"/>
    <w:basedOn w:val="Normal"/>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qFormat/>
    <w:rsid w:val="00FA1E79"/>
    <w:pPr>
      <w:ind w:left="720"/>
      <w:contextualSpacing/>
    </w:pPr>
  </w:style>
  <w:style w:type="paragraph" w:customStyle="1" w:styleId="Textepuce1">
    <w:name w:val="Texte puce 1"/>
    <w:basedOn w:val="Paragraphedeliste"/>
    <w:qFormat/>
    <w:rsid w:val="00FA1E79"/>
    <w:p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styleId="NormalWeb">
    <w:name w:val="Normal (Web)"/>
    <w:basedOn w:val="Normal"/>
    <w:uiPriority w:val="99"/>
    <w:unhideWhenUsed/>
    <w:qFormat/>
    <w:rsid w:val="00FE5EFE"/>
    <w:pPr>
      <w:spacing w:beforeAutospacing="1"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rsid w:val="00A70442"/>
    <w:pPr>
      <w:spacing w:line="240" w:lineRule="auto"/>
    </w:pPr>
  </w:style>
  <w:style w:type="paragraph" w:styleId="Objetducommentaire">
    <w:name w:val="annotation subject"/>
    <w:basedOn w:val="Commentaire"/>
    <w:link w:val="ObjetducommentaireCar"/>
    <w:uiPriority w:val="99"/>
    <w:semiHidden/>
    <w:unhideWhenUsed/>
    <w:qFormat/>
    <w:rsid w:val="00A70442"/>
    <w:rPr>
      <w:b/>
      <w:bCs/>
    </w:rPr>
  </w:style>
  <w:style w:type="paragraph" w:customStyle="1" w:styleId="Default">
    <w:name w:val="Default"/>
    <w:qFormat/>
    <w:rsid w:val="00FF6EED"/>
    <w:rPr>
      <w:rFonts w:ascii="Raleway" w:eastAsia="Marianne" w:hAnsi="Raleway" w:cs="Raleway"/>
      <w:color w:val="000000"/>
      <w:sz w:val="24"/>
      <w:szCs w:val="24"/>
    </w:rPr>
  </w:style>
  <w:style w:type="paragraph" w:customStyle="1" w:styleId="Standard">
    <w:name w:val="Standard"/>
    <w:qFormat/>
    <w:rsid w:val="0042202E"/>
    <w:pPr>
      <w:suppressAutoHyphens/>
      <w:spacing w:line="260" w:lineRule="atLeast"/>
      <w:textAlignment w:val="baseline"/>
    </w:pPr>
    <w:rPr>
      <w:rFonts w:ascii="Times New Roman" w:eastAsia="Times New Roman" w:hAnsi="Times New Roman" w:cs="Times New Roman"/>
      <w:kern w:val="2"/>
      <w:sz w:val="22"/>
      <w:lang w:eastAsia="fr-FR"/>
    </w:rPr>
  </w:style>
  <w:style w:type="paragraph" w:styleId="Textebrut">
    <w:name w:val="Plain Text"/>
    <w:basedOn w:val="Normal"/>
    <w:link w:val="TextebrutCar"/>
    <w:uiPriority w:val="99"/>
    <w:unhideWhenUsed/>
    <w:qFormat/>
    <w:rsid w:val="0042202E"/>
    <w:pPr>
      <w:spacing w:beforeAutospacing="1" w:afterAutospacing="1" w:line="240" w:lineRule="auto"/>
    </w:pPr>
    <w:rPr>
      <w:rFonts w:ascii="Times New Roman" w:eastAsia="Calibri" w:hAnsi="Times New Roman" w:cs="Times New Roman"/>
      <w:sz w:val="24"/>
      <w:szCs w:val="24"/>
      <w:lang w:eastAsia="fr-FR"/>
    </w:rPr>
  </w:style>
  <w:style w:type="paragraph" w:customStyle="1" w:styleId="Textebrut1">
    <w:name w:val="Texte brut1"/>
    <w:basedOn w:val="Normal"/>
    <w:qFormat/>
    <w:rsid w:val="00735BA2"/>
    <w:pPr>
      <w:spacing w:before="280" w:after="280" w:line="240" w:lineRule="auto"/>
    </w:pPr>
    <w:rPr>
      <w:rFonts w:ascii="Times New Roman" w:eastAsia="Calibri" w:hAnsi="Times New Roman" w:cs="Times New Roman"/>
      <w:kern w:val="2"/>
      <w:sz w:val="24"/>
      <w:szCs w:val="24"/>
      <w:lang w:eastAsia="zh-CN"/>
    </w:rPr>
  </w:style>
  <w:style w:type="paragraph" w:customStyle="1" w:styleId="Contenudecadre">
    <w:name w:val="Contenu de cadre"/>
    <w:basedOn w:val="Normal"/>
    <w:qFormat/>
  </w:style>
  <w:style w:type="table" w:styleId="Grilledutableau">
    <w:name w:val="Table Grid"/>
    <w:basedOn w:val="TableauNormal"/>
    <w:uiPriority w:val="3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ujet">
    <w:name w:val="_sujet"/>
    <w:basedOn w:val="Normal"/>
    <w:qFormat/>
    <w:rsid w:val="002B574A"/>
    <w:pPr>
      <w:spacing w:after="241" w:line="280" w:lineRule="exact"/>
    </w:pPr>
    <w:rPr>
      <w:rFonts w:cs="Arial"/>
      <w:b/>
      <w:sz w:val="24"/>
      <w:szCs w:val="24"/>
    </w:rPr>
  </w:style>
  <w:style w:type="paragraph" w:customStyle="1" w:styleId="date0">
    <w:name w:val="_date"/>
    <w:basedOn w:val="sujet"/>
    <w:qFormat/>
    <w:rsid w:val="002B574A"/>
    <w:pPr>
      <w:jc w:val="right"/>
    </w:pPr>
    <w:rPr>
      <w:b w:val="0"/>
      <w:sz w:val="22"/>
    </w:rPr>
  </w:style>
  <w:style w:type="paragraph" w:customStyle="1" w:styleId="sous-titre">
    <w:name w:val="_sous-titre"/>
    <w:basedOn w:val="sujet"/>
    <w:qFormat/>
    <w:rsid w:val="002B574A"/>
    <w:pPr>
      <w:spacing w:after="964" w:line="260" w:lineRule="exact"/>
    </w:pPr>
    <w:rPr>
      <w:b w:val="0"/>
      <w:sz w:val="22"/>
      <w:szCs w:val="22"/>
    </w:rPr>
  </w:style>
  <w:style w:type="paragraph" w:customStyle="1" w:styleId="texte">
    <w:name w:val="_texte"/>
    <w:basedOn w:val="sous-titre"/>
    <w:qFormat/>
    <w:rsid w:val="002B574A"/>
    <w:pPr>
      <w:spacing w:after="120"/>
    </w:pPr>
    <w:rPr>
      <w:sz w:val="20"/>
      <w:szCs w:val="20"/>
    </w:rPr>
  </w:style>
  <w:style w:type="paragraph" w:customStyle="1" w:styleId="communiqu">
    <w:name w:val="_communiqué"/>
    <w:basedOn w:val="Normal"/>
    <w:qFormat/>
    <w:rsid w:val="002B574A"/>
    <w:pPr>
      <w:spacing w:after="1418" w:line="240" w:lineRule="exact"/>
      <w:jc w:val="center"/>
    </w:pPr>
    <w:rPr>
      <w:rFonts w:asciiTheme="minorHAnsi" w:hAnsiTheme="minorHAnsi"/>
      <w:sz w:val="24"/>
      <w:szCs w:val="22"/>
    </w:rPr>
  </w:style>
  <w:style w:type="paragraph" w:customStyle="1" w:styleId="texteedito">
    <w:name w:val="_texte edito"/>
    <w:basedOn w:val="NormalWeb"/>
    <w:qFormat/>
    <w:rsid w:val="00620B63"/>
    <w:pPr>
      <w:spacing w:beforeAutospacing="0" w:after="120" w:afterAutospacing="0" w:line="260" w:lineRule="exact"/>
      <w:ind w:left="2268"/>
    </w:pPr>
    <w:rPr>
      <w:rFonts w:ascii="Arial" w:hAnsi="Arial" w:cs="Arial"/>
      <w:sz w:val="20"/>
      <w:szCs w:val="21"/>
    </w:rPr>
  </w:style>
  <w:style w:type="paragraph" w:customStyle="1" w:styleId="textecourant">
    <w:name w:val="_texte courant"/>
    <w:basedOn w:val="Normal"/>
    <w:link w:val="textecourantCar"/>
    <w:qFormat/>
    <w:rsid w:val="00620B63"/>
    <w:pPr>
      <w:spacing w:after="120" w:line="280" w:lineRule="exact"/>
      <w:jc w:val="both"/>
    </w:pPr>
    <w:rPr>
      <w:rFonts w:cs="Arial"/>
      <w:sz w:val="21"/>
      <w:szCs w:val="21"/>
    </w:rPr>
  </w:style>
  <w:style w:type="paragraph" w:styleId="TM2">
    <w:name w:val="toc 2"/>
    <w:basedOn w:val="Normal"/>
    <w:next w:val="Normal"/>
    <w:autoRedefine/>
    <w:uiPriority w:val="39"/>
    <w:unhideWhenUsed/>
    <w:rsid w:val="009A0E0C"/>
    <w:pPr>
      <w:tabs>
        <w:tab w:val="right" w:leader="dot" w:pos="9062"/>
      </w:tabs>
      <w:spacing w:after="100" w:line="240" w:lineRule="auto"/>
      <w:ind w:left="240"/>
    </w:pPr>
    <w:rPr>
      <w:rFonts w:cs="Arial"/>
      <w:noProof/>
      <w:color w:val="4867A3"/>
      <w:sz w:val="24"/>
      <w:szCs w:val="24"/>
    </w:rPr>
  </w:style>
  <w:style w:type="character" w:styleId="Lienhypertexte">
    <w:name w:val="Hyperlink"/>
    <w:basedOn w:val="Policepardfaut"/>
    <w:uiPriority w:val="99"/>
    <w:unhideWhenUsed/>
    <w:rsid w:val="003A4A92"/>
    <w:rPr>
      <w:color w:val="000000" w:themeColor="hyperlink"/>
      <w:u w:val="single"/>
    </w:rPr>
  </w:style>
  <w:style w:type="character" w:customStyle="1" w:styleId="textecourantCar">
    <w:name w:val="_texte courant Car"/>
    <w:basedOn w:val="Policepardfaut"/>
    <w:link w:val="textecourant"/>
    <w:rsid w:val="006003F4"/>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1037">
      <w:bodyDiv w:val="1"/>
      <w:marLeft w:val="0"/>
      <w:marRight w:val="0"/>
      <w:marTop w:val="0"/>
      <w:marBottom w:val="0"/>
      <w:divBdr>
        <w:top w:val="none" w:sz="0" w:space="0" w:color="auto"/>
        <w:left w:val="none" w:sz="0" w:space="0" w:color="auto"/>
        <w:bottom w:val="none" w:sz="0" w:space="0" w:color="auto"/>
        <w:right w:val="none" w:sz="0" w:space="0" w:color="auto"/>
      </w:divBdr>
    </w:div>
    <w:div w:id="508106328">
      <w:bodyDiv w:val="1"/>
      <w:marLeft w:val="0"/>
      <w:marRight w:val="0"/>
      <w:marTop w:val="0"/>
      <w:marBottom w:val="0"/>
      <w:divBdr>
        <w:top w:val="none" w:sz="0" w:space="0" w:color="auto"/>
        <w:left w:val="none" w:sz="0" w:space="0" w:color="auto"/>
        <w:bottom w:val="none" w:sz="0" w:space="0" w:color="auto"/>
        <w:right w:val="none" w:sz="0" w:space="0" w:color="auto"/>
      </w:divBdr>
    </w:div>
    <w:div w:id="701786540">
      <w:bodyDiv w:val="1"/>
      <w:marLeft w:val="0"/>
      <w:marRight w:val="0"/>
      <w:marTop w:val="0"/>
      <w:marBottom w:val="0"/>
      <w:divBdr>
        <w:top w:val="none" w:sz="0" w:space="0" w:color="auto"/>
        <w:left w:val="none" w:sz="0" w:space="0" w:color="auto"/>
        <w:bottom w:val="none" w:sz="0" w:space="0" w:color="auto"/>
        <w:right w:val="none" w:sz="0" w:space="0" w:color="auto"/>
      </w:divBdr>
    </w:div>
    <w:div w:id="1277565074">
      <w:bodyDiv w:val="1"/>
      <w:marLeft w:val="0"/>
      <w:marRight w:val="0"/>
      <w:marTop w:val="0"/>
      <w:marBottom w:val="0"/>
      <w:divBdr>
        <w:top w:val="none" w:sz="0" w:space="0" w:color="auto"/>
        <w:left w:val="none" w:sz="0" w:space="0" w:color="auto"/>
        <w:bottom w:val="none" w:sz="0" w:space="0" w:color="auto"/>
        <w:right w:val="none" w:sz="0" w:space="0" w:color="auto"/>
      </w:divBdr>
    </w:div>
    <w:div w:id="2053727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e.essr@cabinets.finances.gouv.fr"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C580-A101-4193-B5C7-82D6FE45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GOUVERNEMENT</vt:lpstr>
    </vt:vector>
  </TitlesOfParts>
  <Company>GOUVERNEMENT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LEDROIT Orianne</dc:creator>
  <dc:description/>
  <cp:lastModifiedBy>HERAL, Lucas (CAB/TRAVAIL)</cp:lastModifiedBy>
  <cp:revision>2</cp:revision>
  <cp:lastPrinted>2021-03-02T08:44:00Z</cp:lastPrinted>
  <dcterms:created xsi:type="dcterms:W3CDTF">2022-03-17T15:53:00Z</dcterms:created>
  <dcterms:modified xsi:type="dcterms:W3CDTF">2022-03-17T15:53:00Z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GOUVERNEMENT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GOUVERNEMENT</vt:lpwstr>
  </property>
  <property fmtid="{D5CDD505-2E9C-101B-9397-08002B2CF9AE}" pid="8" name="ScaleCrop">
    <vt:bool>false</vt:bool>
  </property>
  <property fmtid="{D5CDD505-2E9C-101B-9397-08002B2CF9AE}" pid="9" name="ShareDoc">
    <vt:bool>false</vt:bool>
  </property>
</Properties>
</file>